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78FE0" w14:textId="77777777" w:rsidR="00A75A4D" w:rsidRPr="00FB7B72" w:rsidRDefault="007550E2">
      <w:pPr>
        <w:rPr>
          <w:b/>
        </w:rPr>
      </w:pPr>
      <w:r w:rsidRPr="00FB7B72">
        <w:rPr>
          <w:b/>
        </w:rPr>
        <w:t xml:space="preserve">Testovací </w:t>
      </w:r>
      <w:r w:rsidR="003D0B43" w:rsidRPr="00FB7B72">
        <w:rPr>
          <w:b/>
        </w:rPr>
        <w:t>souprava k prokázání</w:t>
      </w:r>
      <w:r w:rsidRPr="00FB7B72">
        <w:rPr>
          <w:b/>
        </w:rPr>
        <w:t xml:space="preserve"> </w:t>
      </w:r>
      <w:proofErr w:type="spellStart"/>
      <w:r w:rsidRPr="00FB7B72">
        <w:rPr>
          <w:b/>
        </w:rPr>
        <w:t>rotavirů</w:t>
      </w:r>
      <w:proofErr w:type="spellEnd"/>
      <w:r w:rsidRPr="00FB7B72">
        <w:rPr>
          <w:b/>
        </w:rPr>
        <w:t xml:space="preserve">, </w:t>
      </w:r>
      <w:proofErr w:type="spellStart"/>
      <w:proofErr w:type="gramStart"/>
      <w:r w:rsidRPr="00FB7B72">
        <w:rPr>
          <w:b/>
        </w:rPr>
        <w:t>coronavirů</w:t>
      </w:r>
      <w:proofErr w:type="spellEnd"/>
      <w:r w:rsidRPr="00FB7B72">
        <w:rPr>
          <w:b/>
        </w:rPr>
        <w:t xml:space="preserve"> a </w:t>
      </w:r>
      <w:proofErr w:type="spellStart"/>
      <w:r w:rsidRPr="00FB7B72">
        <w:rPr>
          <w:b/>
          <w:i/>
        </w:rPr>
        <w:t>E.coli</w:t>
      </w:r>
      <w:proofErr w:type="spellEnd"/>
      <w:proofErr w:type="gramEnd"/>
    </w:p>
    <w:p w14:paraId="32075AD8" w14:textId="77777777" w:rsidR="007550E2" w:rsidRPr="00FB7B72" w:rsidRDefault="007550E2">
      <w:r w:rsidRPr="00FB7B72">
        <w:t>Pouze k veterinárnímu užití</w:t>
      </w:r>
    </w:p>
    <w:p w14:paraId="5F34DB78" w14:textId="77777777" w:rsidR="007550E2" w:rsidRPr="00FB7B72" w:rsidRDefault="007550E2">
      <w:pPr>
        <w:rPr>
          <w:b/>
        </w:rPr>
      </w:pPr>
      <w:r w:rsidRPr="00FB7B72">
        <w:rPr>
          <w:b/>
        </w:rPr>
        <w:t>Název a zamýšlené užití</w:t>
      </w:r>
    </w:p>
    <w:p w14:paraId="09D483FB" w14:textId="77777777" w:rsidR="007550E2" w:rsidRPr="00FB7B72" w:rsidRDefault="007550E2">
      <w:r w:rsidRPr="00FB7B72">
        <w:t xml:space="preserve">IDEXX Rota-Corona-K99 je enzymatický </w:t>
      </w:r>
      <w:proofErr w:type="spellStart"/>
      <w:r w:rsidRPr="00FB7B72">
        <w:t>imunotest</w:t>
      </w:r>
      <w:proofErr w:type="spellEnd"/>
      <w:r w:rsidRPr="00FB7B72">
        <w:t xml:space="preserve"> od firmy IDEXX pro detekci antigenů </w:t>
      </w:r>
      <w:proofErr w:type="spellStart"/>
      <w:r w:rsidRPr="00FB7B72">
        <w:t>rotavirů</w:t>
      </w:r>
      <w:proofErr w:type="spellEnd"/>
      <w:r w:rsidRPr="00FB7B72">
        <w:t xml:space="preserve">, </w:t>
      </w:r>
      <w:proofErr w:type="spellStart"/>
      <w:proofErr w:type="gramStart"/>
      <w:r w:rsidRPr="00FB7B72">
        <w:t>coronavirů</w:t>
      </w:r>
      <w:proofErr w:type="spellEnd"/>
      <w:r w:rsidRPr="00FB7B72">
        <w:t xml:space="preserve"> a </w:t>
      </w:r>
      <w:proofErr w:type="spellStart"/>
      <w:r w:rsidRPr="00FB7B72">
        <w:rPr>
          <w:i/>
        </w:rPr>
        <w:t>E.coli</w:t>
      </w:r>
      <w:proofErr w:type="spellEnd"/>
      <w:proofErr w:type="gramEnd"/>
      <w:r w:rsidRPr="00FB7B72">
        <w:t xml:space="preserve"> ve výkalech telat.</w:t>
      </w:r>
    </w:p>
    <w:p w14:paraId="38D7F18D" w14:textId="77777777" w:rsidR="007550E2" w:rsidRPr="00FB7B72" w:rsidRDefault="007550E2">
      <w:pPr>
        <w:rPr>
          <w:b/>
        </w:rPr>
      </w:pPr>
      <w:r w:rsidRPr="00FB7B72">
        <w:rPr>
          <w:b/>
        </w:rPr>
        <w:t>Obecné informace</w:t>
      </w:r>
    </w:p>
    <w:p w14:paraId="4F5A7EFF" w14:textId="77777777" w:rsidR="007550E2" w:rsidRPr="00FB7B72" w:rsidRDefault="007550E2">
      <w:r w:rsidRPr="00FB7B72">
        <w:t>Průjem je významnou příčinou smrti u telat mladších jednoho měsíce. U skotu často způsobuje neonatální gastroenteritidu více faktorů. Může jít o následek virové infekce (</w:t>
      </w:r>
      <w:proofErr w:type="spellStart"/>
      <w:r w:rsidRPr="00FB7B72">
        <w:t>Coronavirus</w:t>
      </w:r>
      <w:proofErr w:type="spellEnd"/>
      <w:r w:rsidRPr="00FB7B72">
        <w:t xml:space="preserve"> a </w:t>
      </w:r>
      <w:proofErr w:type="spellStart"/>
      <w:r w:rsidRPr="00FB7B72">
        <w:t>Rotavirus</w:t>
      </w:r>
      <w:proofErr w:type="spellEnd"/>
      <w:r w:rsidRPr="00FB7B72">
        <w:t xml:space="preserve">), bakteriální infekce (převážně </w:t>
      </w:r>
      <w:proofErr w:type="spellStart"/>
      <w:r w:rsidRPr="00FB7B72">
        <w:t>enterotoxigenní</w:t>
      </w:r>
      <w:proofErr w:type="spellEnd"/>
      <w:r w:rsidRPr="00FB7B72">
        <w:t xml:space="preserve"> </w:t>
      </w:r>
      <w:proofErr w:type="spellStart"/>
      <w:r w:rsidRPr="00FB7B72">
        <w:t>colibacillus</w:t>
      </w:r>
      <w:proofErr w:type="spellEnd"/>
      <w:r w:rsidRPr="00FB7B72">
        <w:t xml:space="preserve"> – </w:t>
      </w:r>
      <w:proofErr w:type="spellStart"/>
      <w:r w:rsidRPr="00FB7B72">
        <w:rPr>
          <w:i/>
        </w:rPr>
        <w:t>Salmonella</w:t>
      </w:r>
      <w:proofErr w:type="spellEnd"/>
      <w:r w:rsidRPr="00FB7B72">
        <w:t>)</w:t>
      </w:r>
      <w:r w:rsidR="00C16A65" w:rsidRPr="00FB7B72">
        <w:t xml:space="preserve"> nebo </w:t>
      </w:r>
      <w:proofErr w:type="spellStart"/>
      <w:r w:rsidR="00C16A65" w:rsidRPr="00FB7B72">
        <w:t>protozoální</w:t>
      </w:r>
      <w:proofErr w:type="spellEnd"/>
      <w:r w:rsidR="00C16A65" w:rsidRPr="00FB7B72">
        <w:t xml:space="preserve"> infekce </w:t>
      </w:r>
      <w:r w:rsidR="00C16A65" w:rsidRPr="00FB7B72">
        <w:rPr>
          <w:i/>
        </w:rPr>
        <w:t>(</w:t>
      </w:r>
      <w:proofErr w:type="spellStart"/>
      <w:r w:rsidR="00C16A65" w:rsidRPr="00FB7B72">
        <w:rPr>
          <w:i/>
        </w:rPr>
        <w:t>Cryptosporidium</w:t>
      </w:r>
      <w:proofErr w:type="spellEnd"/>
      <w:r w:rsidR="00C16A65" w:rsidRPr="00FB7B72">
        <w:rPr>
          <w:i/>
        </w:rPr>
        <w:t xml:space="preserve"> </w:t>
      </w:r>
      <w:proofErr w:type="spellStart"/>
      <w:r w:rsidR="00C16A65" w:rsidRPr="00FB7B72">
        <w:rPr>
          <w:i/>
        </w:rPr>
        <w:t>parvum</w:t>
      </w:r>
      <w:proofErr w:type="spellEnd"/>
      <w:r w:rsidR="00C16A65" w:rsidRPr="00FB7B72">
        <w:rPr>
          <w:i/>
        </w:rPr>
        <w:t>)</w:t>
      </w:r>
      <w:r w:rsidR="00C16A65" w:rsidRPr="00FB7B72">
        <w:t xml:space="preserve">. Jelikož není možné stanovit původce na základě klinických příznaků, musí být příčina průjmu povinně stanovena laboratorními testy. Test předkládaný v této sadě umožňuje diferenciální diagnostiku tří původců: </w:t>
      </w:r>
      <w:proofErr w:type="spellStart"/>
      <w:r w:rsidR="00C16A65" w:rsidRPr="00FB7B72">
        <w:t>rotavirů</w:t>
      </w:r>
      <w:proofErr w:type="spellEnd"/>
      <w:r w:rsidR="00C16A65" w:rsidRPr="00FB7B72">
        <w:t xml:space="preserve">, </w:t>
      </w:r>
      <w:proofErr w:type="spellStart"/>
      <w:r w:rsidR="00C16A65" w:rsidRPr="00FB7B72">
        <w:t>coronavirů</w:t>
      </w:r>
      <w:proofErr w:type="spellEnd"/>
      <w:r w:rsidR="00C16A65" w:rsidRPr="00FB7B72">
        <w:t xml:space="preserve"> a </w:t>
      </w:r>
      <w:r w:rsidR="00C16A65" w:rsidRPr="00FB7B72">
        <w:rPr>
          <w:i/>
        </w:rPr>
        <w:t>E. coli</w:t>
      </w:r>
      <w:r w:rsidR="00C16A65" w:rsidRPr="00FB7B72">
        <w:t xml:space="preserve"> (prostřednictvím detekce připojovacího faktoru K99) pomocí detekce </w:t>
      </w:r>
      <w:r w:rsidR="006F49D2" w:rsidRPr="00FB7B72">
        <w:t xml:space="preserve">jejich antigenů metodou ELISA. Tato metoda je uživatelsky snadná, rychlá, spolehlivá a velmi vhodná pro analýzu velkého množství vzorků. Hlavním atributem tohoto testu je možnost jeho uzpůsobení podle vlastních potřeb: využití 1, 2 nebo 3 valencí, zvlášť nebo společně (společné nanesení všech tří protilátek do jamek a tři specifické konjugáty s různými barvami). </w:t>
      </w:r>
    </w:p>
    <w:p w14:paraId="5DC6CF22" w14:textId="77777777" w:rsidR="006F49D2" w:rsidRPr="00FB7B72" w:rsidRDefault="006F49D2">
      <w:pPr>
        <w:rPr>
          <w:b/>
        </w:rPr>
      </w:pPr>
      <w:r w:rsidRPr="00FB7B72">
        <w:rPr>
          <w:b/>
        </w:rPr>
        <w:t>Popis a principy</w:t>
      </w:r>
    </w:p>
    <w:p w14:paraId="2F0524AB" w14:textId="77777777" w:rsidR="006F49D2" w:rsidRPr="00FB7B72" w:rsidRDefault="006F49D2">
      <w:r w:rsidRPr="00FB7B72">
        <w:t xml:space="preserve">Na </w:t>
      </w:r>
      <w:proofErr w:type="spellStart"/>
      <w:r w:rsidRPr="00FB7B72">
        <w:t>mikrotitračních</w:t>
      </w:r>
      <w:proofErr w:type="spellEnd"/>
      <w:r w:rsidRPr="00FB7B72">
        <w:t xml:space="preserve"> destičkách je nanesena směs tří protilátek: </w:t>
      </w:r>
      <w:proofErr w:type="spellStart"/>
      <w:r w:rsidRPr="00FB7B72">
        <w:t>polyklonální</w:t>
      </w:r>
      <w:proofErr w:type="spellEnd"/>
      <w:r w:rsidR="003D0B43" w:rsidRPr="00FB7B72">
        <w:t xml:space="preserve"> protilátky</w:t>
      </w:r>
      <w:r w:rsidRPr="00FB7B72">
        <w:t xml:space="preserve"> anti-</w:t>
      </w:r>
      <w:proofErr w:type="spellStart"/>
      <w:r w:rsidRPr="00FB7B72">
        <w:t>rotavirus</w:t>
      </w:r>
      <w:proofErr w:type="spellEnd"/>
      <w:r w:rsidR="008A4CB7" w:rsidRPr="00FB7B72">
        <w:t xml:space="preserve">, </w:t>
      </w:r>
      <w:proofErr w:type="spellStart"/>
      <w:r w:rsidR="008A4CB7" w:rsidRPr="00FB7B72">
        <w:t>polyklonální</w:t>
      </w:r>
      <w:proofErr w:type="spellEnd"/>
      <w:r w:rsidR="003D0B43" w:rsidRPr="00FB7B72">
        <w:t xml:space="preserve"> protilátky</w:t>
      </w:r>
      <w:r w:rsidR="008A4CB7" w:rsidRPr="00FB7B72">
        <w:t xml:space="preserve"> anti-</w:t>
      </w:r>
      <w:proofErr w:type="spellStart"/>
      <w:r w:rsidR="008A4CB7" w:rsidRPr="00FB7B72">
        <w:t>coronavirus</w:t>
      </w:r>
      <w:proofErr w:type="spellEnd"/>
      <w:r w:rsidR="008A4CB7" w:rsidRPr="00FB7B72">
        <w:t xml:space="preserve"> a monoklonální</w:t>
      </w:r>
      <w:r w:rsidR="003D0B43" w:rsidRPr="00FB7B72">
        <w:t xml:space="preserve"> protilátky</w:t>
      </w:r>
      <w:r w:rsidR="008A4CB7" w:rsidRPr="00FB7B72">
        <w:t xml:space="preserve"> </w:t>
      </w:r>
      <w:proofErr w:type="gramStart"/>
      <w:r w:rsidR="008A4CB7" w:rsidRPr="00FB7B72">
        <w:t xml:space="preserve">anti-K99 </w:t>
      </w:r>
      <w:r w:rsidR="008A4CB7" w:rsidRPr="00FB7B72">
        <w:rPr>
          <w:i/>
        </w:rPr>
        <w:t>(</w:t>
      </w:r>
      <w:proofErr w:type="spellStart"/>
      <w:r w:rsidR="008A4CB7" w:rsidRPr="00FB7B72">
        <w:rPr>
          <w:i/>
        </w:rPr>
        <w:t>E.coli</w:t>
      </w:r>
      <w:proofErr w:type="spellEnd"/>
      <w:proofErr w:type="gramEnd"/>
      <w:r w:rsidR="008A4CB7" w:rsidRPr="00FB7B72">
        <w:rPr>
          <w:i/>
        </w:rPr>
        <w:t>).</w:t>
      </w:r>
      <w:r w:rsidR="008A4CB7" w:rsidRPr="00FB7B72">
        <w:t xml:space="preserve"> Testované vzorky se zředí a inkubují v jamkách destičky. Během inkubace vzorku v potažených jamkách vytvoří </w:t>
      </w:r>
      <w:proofErr w:type="spellStart"/>
      <w:r w:rsidR="008A4CB7" w:rsidRPr="00FB7B72">
        <w:t>rotavirové</w:t>
      </w:r>
      <w:proofErr w:type="spellEnd"/>
      <w:r w:rsidR="008A4CB7" w:rsidRPr="00FB7B72">
        <w:t xml:space="preserve"> antigeny, </w:t>
      </w:r>
      <w:proofErr w:type="spellStart"/>
      <w:r w:rsidR="008A4CB7" w:rsidRPr="00FB7B72">
        <w:t>coronavirové</w:t>
      </w:r>
      <w:proofErr w:type="spellEnd"/>
      <w:r w:rsidR="008A4CB7" w:rsidRPr="00FB7B72">
        <w:t xml:space="preserve"> antigeny a </w:t>
      </w:r>
      <w:proofErr w:type="gramStart"/>
      <w:r w:rsidR="008A4CB7" w:rsidRPr="00FB7B72">
        <w:t xml:space="preserve">K99 </w:t>
      </w:r>
      <w:r w:rsidR="008A4CB7" w:rsidRPr="00FB7B72">
        <w:rPr>
          <w:i/>
        </w:rPr>
        <w:t>(</w:t>
      </w:r>
      <w:proofErr w:type="spellStart"/>
      <w:r w:rsidR="008A4CB7" w:rsidRPr="00FB7B72">
        <w:rPr>
          <w:i/>
        </w:rPr>
        <w:t>E.coli</w:t>
      </w:r>
      <w:proofErr w:type="spellEnd"/>
      <w:proofErr w:type="gramEnd"/>
      <w:r w:rsidR="008A4CB7" w:rsidRPr="00FB7B72">
        <w:rPr>
          <w:i/>
        </w:rPr>
        <w:t>)</w:t>
      </w:r>
      <w:r w:rsidR="008A4CB7" w:rsidRPr="00FB7B72">
        <w:t xml:space="preserve"> antigeny, jsou-li ve vzorku přítomny, </w:t>
      </w:r>
      <w:proofErr w:type="spellStart"/>
      <w:r w:rsidR="008A4CB7" w:rsidRPr="00FB7B72">
        <w:t>imunokomplexy</w:t>
      </w:r>
      <w:proofErr w:type="spellEnd"/>
      <w:r w:rsidR="008A4CB7" w:rsidRPr="00FB7B72">
        <w:t xml:space="preserve"> s protilátkami nanesenými na </w:t>
      </w:r>
      <w:proofErr w:type="spellStart"/>
      <w:r w:rsidR="008A4CB7" w:rsidRPr="00FB7B72">
        <w:t>mikrodestičce</w:t>
      </w:r>
      <w:proofErr w:type="spellEnd"/>
      <w:r w:rsidR="008A4CB7" w:rsidRPr="00FB7B72">
        <w:t>. Po vymytí nenavázaného materiálu se přidá anti-</w:t>
      </w:r>
      <w:proofErr w:type="spellStart"/>
      <w:r w:rsidR="008A4CB7" w:rsidRPr="00FB7B72">
        <w:t>rotavirus</w:t>
      </w:r>
      <w:proofErr w:type="spellEnd"/>
      <w:r w:rsidR="008A4CB7" w:rsidRPr="00FB7B72">
        <w:t>, anti-</w:t>
      </w:r>
      <w:proofErr w:type="spellStart"/>
      <w:r w:rsidR="008A4CB7" w:rsidRPr="00FB7B72">
        <w:t>coronavirus</w:t>
      </w:r>
      <w:proofErr w:type="spellEnd"/>
      <w:r w:rsidR="008A4CB7" w:rsidRPr="00FB7B72">
        <w:t xml:space="preserve"> nebo anti-K99 enzymový konjugát, který se naváže na jakýkoli vzniklý </w:t>
      </w:r>
      <w:proofErr w:type="spellStart"/>
      <w:r w:rsidR="008A4CB7" w:rsidRPr="00FB7B72">
        <w:t>imunokomplex</w:t>
      </w:r>
      <w:proofErr w:type="spellEnd"/>
      <w:r w:rsidR="008A4CB7" w:rsidRPr="00FB7B72">
        <w:t>. Nenavázaný konjugát se vymyje a přidá se enzymový substrát (TMB). V přítomnosti enzymu je substrát oxidován a vzniká modrá sloučenina, která po blokování zežloutne. Následný vývoj zabarvení přímo souvisí s množstvím antigenu přítomného v testovaném vzorku. Výsledek se získá porovnáním optické hustoty vzorku s</w:t>
      </w:r>
      <w:r w:rsidR="001321A0" w:rsidRPr="00FB7B72">
        <w:t xml:space="preserve"> průměrnou </w:t>
      </w:r>
      <w:r w:rsidR="006A4775" w:rsidRPr="00FB7B72">
        <w:t>optickou hustotou pozitivní kontroly.</w:t>
      </w:r>
    </w:p>
    <w:p w14:paraId="735C7B60" w14:textId="77777777" w:rsidR="001321A0" w:rsidRPr="00FB7B72" w:rsidRDefault="003D0B43" w:rsidP="001321A0">
      <w:pPr>
        <w:tabs>
          <w:tab w:val="left" w:pos="7110"/>
        </w:tabs>
      </w:pPr>
      <w:r w:rsidRPr="00FB7B72">
        <w:rPr>
          <w:b/>
        </w:rPr>
        <w:t>Činidla</w:t>
      </w:r>
      <w:r w:rsidR="001321A0" w:rsidRPr="00FB7B72">
        <w:tab/>
      </w:r>
      <w:r w:rsidR="001321A0" w:rsidRPr="00FB7B72">
        <w:rPr>
          <w:b/>
        </w:rPr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321A0" w:rsidRPr="00FB7B72" w14:paraId="467E5ECE" w14:textId="77777777" w:rsidTr="001321A0">
        <w:tc>
          <w:tcPr>
            <w:tcW w:w="704" w:type="dxa"/>
          </w:tcPr>
          <w:p w14:paraId="3DF6081D" w14:textId="77777777" w:rsidR="001321A0" w:rsidRPr="00FB7B72" w:rsidRDefault="001321A0">
            <w:r w:rsidRPr="00FB7B72">
              <w:t>1</w:t>
            </w:r>
          </w:p>
        </w:tc>
        <w:tc>
          <w:tcPr>
            <w:tcW w:w="6095" w:type="dxa"/>
          </w:tcPr>
          <w:p w14:paraId="22A20C4A" w14:textId="77777777" w:rsidR="001321A0" w:rsidRPr="00FB7B72" w:rsidRDefault="001321A0">
            <w:r w:rsidRPr="00FB7B72">
              <w:t>Destička potažená anti-rotavirus-coronavirus-K99 Ab</w:t>
            </w:r>
          </w:p>
        </w:tc>
        <w:tc>
          <w:tcPr>
            <w:tcW w:w="2263" w:type="dxa"/>
          </w:tcPr>
          <w:p w14:paraId="3DBE3EDC" w14:textId="77777777" w:rsidR="001321A0" w:rsidRPr="00FB7B72" w:rsidRDefault="001321A0">
            <w:r w:rsidRPr="00FB7B72">
              <w:t>1</w:t>
            </w:r>
          </w:p>
        </w:tc>
      </w:tr>
      <w:tr w:rsidR="001321A0" w:rsidRPr="00FB7B72" w14:paraId="13BB5E75" w14:textId="77777777" w:rsidTr="001321A0">
        <w:tc>
          <w:tcPr>
            <w:tcW w:w="704" w:type="dxa"/>
          </w:tcPr>
          <w:p w14:paraId="7907D95A" w14:textId="77777777" w:rsidR="001321A0" w:rsidRPr="00FB7B72" w:rsidRDefault="001321A0">
            <w:r w:rsidRPr="00FB7B72">
              <w:t>2</w:t>
            </w:r>
          </w:p>
        </w:tc>
        <w:tc>
          <w:tcPr>
            <w:tcW w:w="6095" w:type="dxa"/>
          </w:tcPr>
          <w:p w14:paraId="3D2A4DB4" w14:textId="77777777" w:rsidR="001321A0" w:rsidRPr="00FB7B72" w:rsidRDefault="001321A0">
            <w:r w:rsidRPr="00FB7B72">
              <w:t>Pozitivní kontrolní vzorek</w:t>
            </w:r>
          </w:p>
        </w:tc>
        <w:tc>
          <w:tcPr>
            <w:tcW w:w="2263" w:type="dxa"/>
          </w:tcPr>
          <w:p w14:paraId="1AF3BD8C" w14:textId="77777777" w:rsidR="001321A0" w:rsidRPr="00FB7B72" w:rsidRDefault="001321A0">
            <w:r w:rsidRPr="00FB7B72">
              <w:t>1 x 1,0 ml</w:t>
            </w:r>
          </w:p>
        </w:tc>
      </w:tr>
      <w:tr w:rsidR="001321A0" w:rsidRPr="00FB7B72" w14:paraId="37DA21F7" w14:textId="77777777" w:rsidTr="001321A0">
        <w:tc>
          <w:tcPr>
            <w:tcW w:w="704" w:type="dxa"/>
          </w:tcPr>
          <w:p w14:paraId="162363A2" w14:textId="77777777" w:rsidR="001321A0" w:rsidRPr="00FB7B72" w:rsidRDefault="001321A0">
            <w:r w:rsidRPr="00FB7B72">
              <w:t>3</w:t>
            </w:r>
          </w:p>
        </w:tc>
        <w:tc>
          <w:tcPr>
            <w:tcW w:w="6095" w:type="dxa"/>
          </w:tcPr>
          <w:p w14:paraId="66B1E902" w14:textId="77777777" w:rsidR="001321A0" w:rsidRPr="00FB7B72" w:rsidRDefault="001321A0">
            <w:r w:rsidRPr="00FB7B72">
              <w:t>Negativní kontrolní vzorek</w:t>
            </w:r>
          </w:p>
        </w:tc>
        <w:tc>
          <w:tcPr>
            <w:tcW w:w="2263" w:type="dxa"/>
          </w:tcPr>
          <w:p w14:paraId="5244E38B" w14:textId="77777777" w:rsidR="001321A0" w:rsidRPr="00FB7B72" w:rsidRDefault="001321A0">
            <w:r w:rsidRPr="00FB7B72">
              <w:t>1 x 1,0 ml</w:t>
            </w:r>
          </w:p>
        </w:tc>
      </w:tr>
      <w:tr w:rsidR="001321A0" w:rsidRPr="00FB7B72" w14:paraId="39EC884E" w14:textId="77777777" w:rsidTr="001321A0">
        <w:tc>
          <w:tcPr>
            <w:tcW w:w="704" w:type="dxa"/>
          </w:tcPr>
          <w:p w14:paraId="4655CBBC" w14:textId="77777777" w:rsidR="001321A0" w:rsidRPr="00FB7B72" w:rsidRDefault="001321A0">
            <w:r w:rsidRPr="00FB7B72">
              <w:t>4a</w:t>
            </w:r>
          </w:p>
        </w:tc>
        <w:tc>
          <w:tcPr>
            <w:tcW w:w="6095" w:type="dxa"/>
          </w:tcPr>
          <w:p w14:paraId="6475BE51" w14:textId="77777777" w:rsidR="001321A0" w:rsidRPr="00FB7B72" w:rsidRDefault="00450E0E">
            <w:r w:rsidRPr="00FB7B72">
              <w:t>Konjugát anti-</w:t>
            </w:r>
            <w:proofErr w:type="spellStart"/>
            <w:r w:rsidRPr="00FB7B72">
              <w:t>rotavirus</w:t>
            </w:r>
            <w:proofErr w:type="spellEnd"/>
          </w:p>
        </w:tc>
        <w:tc>
          <w:tcPr>
            <w:tcW w:w="2263" w:type="dxa"/>
          </w:tcPr>
          <w:p w14:paraId="14130D29" w14:textId="77777777" w:rsidR="001321A0" w:rsidRPr="00FB7B72" w:rsidRDefault="001321A0">
            <w:r w:rsidRPr="00FB7B72">
              <w:t>1 x 15 ml</w:t>
            </w:r>
          </w:p>
        </w:tc>
      </w:tr>
      <w:tr w:rsidR="001321A0" w:rsidRPr="00FB7B72" w14:paraId="3A4E6A9C" w14:textId="77777777" w:rsidTr="001321A0">
        <w:tc>
          <w:tcPr>
            <w:tcW w:w="704" w:type="dxa"/>
          </w:tcPr>
          <w:p w14:paraId="4235EAD5" w14:textId="77777777" w:rsidR="001321A0" w:rsidRPr="00FB7B72" w:rsidRDefault="001321A0" w:rsidP="001321A0">
            <w:r w:rsidRPr="00FB7B72">
              <w:t>4c</w:t>
            </w:r>
          </w:p>
        </w:tc>
        <w:tc>
          <w:tcPr>
            <w:tcW w:w="6095" w:type="dxa"/>
          </w:tcPr>
          <w:p w14:paraId="297EC6B2" w14:textId="77777777" w:rsidR="001321A0" w:rsidRPr="00FB7B72" w:rsidRDefault="00450E0E">
            <w:r w:rsidRPr="00FB7B72">
              <w:t>Konjugát anti-</w:t>
            </w:r>
            <w:proofErr w:type="spellStart"/>
            <w:r w:rsidRPr="00FB7B72">
              <w:t>coronavirus</w:t>
            </w:r>
            <w:proofErr w:type="spellEnd"/>
          </w:p>
        </w:tc>
        <w:tc>
          <w:tcPr>
            <w:tcW w:w="2263" w:type="dxa"/>
          </w:tcPr>
          <w:p w14:paraId="7F9961EB" w14:textId="77777777" w:rsidR="001321A0" w:rsidRPr="00FB7B72" w:rsidRDefault="001321A0">
            <w:r w:rsidRPr="00FB7B72">
              <w:t>1 x 15 ml</w:t>
            </w:r>
          </w:p>
        </w:tc>
      </w:tr>
      <w:tr w:rsidR="001321A0" w:rsidRPr="00FB7B72" w14:paraId="04371BC9" w14:textId="77777777" w:rsidTr="001321A0">
        <w:tc>
          <w:tcPr>
            <w:tcW w:w="704" w:type="dxa"/>
          </w:tcPr>
          <w:p w14:paraId="6D5CAE6C" w14:textId="77777777" w:rsidR="001321A0" w:rsidRPr="00FB7B72" w:rsidRDefault="001321A0" w:rsidP="001321A0">
            <w:r w:rsidRPr="00FB7B72">
              <w:t>4d</w:t>
            </w:r>
          </w:p>
        </w:tc>
        <w:tc>
          <w:tcPr>
            <w:tcW w:w="6095" w:type="dxa"/>
          </w:tcPr>
          <w:p w14:paraId="179C5794" w14:textId="77777777" w:rsidR="001321A0" w:rsidRPr="00FB7B72" w:rsidRDefault="00450E0E">
            <w:r w:rsidRPr="00FB7B72">
              <w:t xml:space="preserve">Konjugát </w:t>
            </w:r>
            <w:proofErr w:type="gramStart"/>
            <w:r w:rsidRPr="00FB7B72">
              <w:t>anti-K99 (</w:t>
            </w:r>
            <w:proofErr w:type="spellStart"/>
            <w:r w:rsidRPr="00FB7B72">
              <w:t>E.coli</w:t>
            </w:r>
            <w:proofErr w:type="spellEnd"/>
            <w:proofErr w:type="gramEnd"/>
            <w:r w:rsidRPr="00FB7B72">
              <w:t>)</w:t>
            </w:r>
          </w:p>
        </w:tc>
        <w:tc>
          <w:tcPr>
            <w:tcW w:w="2263" w:type="dxa"/>
          </w:tcPr>
          <w:p w14:paraId="63D8836F" w14:textId="77777777" w:rsidR="001321A0" w:rsidRPr="00FB7B72" w:rsidRDefault="001321A0" w:rsidP="001321A0">
            <w:r w:rsidRPr="00FB7B72">
              <w:t>1 x 15 ml</w:t>
            </w:r>
          </w:p>
        </w:tc>
      </w:tr>
      <w:tr w:rsidR="001321A0" w:rsidRPr="00FB7B72" w14:paraId="1E819980" w14:textId="77777777" w:rsidTr="001321A0">
        <w:tc>
          <w:tcPr>
            <w:tcW w:w="704" w:type="dxa"/>
          </w:tcPr>
          <w:p w14:paraId="5131950E" w14:textId="77777777" w:rsidR="001321A0" w:rsidRPr="00FB7B72" w:rsidRDefault="001321A0">
            <w:r w:rsidRPr="00FB7B72">
              <w:t>5</w:t>
            </w:r>
          </w:p>
        </w:tc>
        <w:tc>
          <w:tcPr>
            <w:tcW w:w="6095" w:type="dxa"/>
          </w:tcPr>
          <w:p w14:paraId="76302C46" w14:textId="77777777" w:rsidR="001321A0" w:rsidRPr="00FB7B72" w:rsidRDefault="00450E0E">
            <w:r w:rsidRPr="00FB7B72">
              <w:t>Ředicí pufr č. 8</w:t>
            </w:r>
          </w:p>
        </w:tc>
        <w:tc>
          <w:tcPr>
            <w:tcW w:w="2263" w:type="dxa"/>
          </w:tcPr>
          <w:p w14:paraId="311F72BD" w14:textId="77777777" w:rsidR="001321A0" w:rsidRPr="00FB7B72" w:rsidRDefault="001321A0">
            <w:r w:rsidRPr="00FB7B72">
              <w:t>1 x 50 ml</w:t>
            </w:r>
          </w:p>
        </w:tc>
      </w:tr>
      <w:tr w:rsidR="001321A0" w:rsidRPr="00FB7B72" w14:paraId="44D233E7" w14:textId="77777777" w:rsidTr="001321A0">
        <w:tc>
          <w:tcPr>
            <w:tcW w:w="704" w:type="dxa"/>
          </w:tcPr>
          <w:p w14:paraId="6CEA78FF" w14:textId="77777777" w:rsidR="001321A0" w:rsidRPr="00FB7B72" w:rsidRDefault="001321A0">
            <w:r w:rsidRPr="00FB7B72">
              <w:t>A</w:t>
            </w:r>
          </w:p>
        </w:tc>
        <w:tc>
          <w:tcPr>
            <w:tcW w:w="6095" w:type="dxa"/>
          </w:tcPr>
          <w:p w14:paraId="7A30C2FF" w14:textId="77777777" w:rsidR="001321A0" w:rsidRPr="00FB7B72" w:rsidRDefault="00450E0E">
            <w:r w:rsidRPr="00FB7B72">
              <w:t>TMB substrát č. 9</w:t>
            </w:r>
          </w:p>
        </w:tc>
        <w:tc>
          <w:tcPr>
            <w:tcW w:w="2263" w:type="dxa"/>
          </w:tcPr>
          <w:p w14:paraId="3BB5B449" w14:textId="77777777" w:rsidR="001321A0" w:rsidRPr="00FB7B72" w:rsidRDefault="001321A0">
            <w:r w:rsidRPr="00FB7B72">
              <w:t>1 x 60 ml</w:t>
            </w:r>
          </w:p>
        </w:tc>
      </w:tr>
      <w:tr w:rsidR="001321A0" w:rsidRPr="00FB7B72" w14:paraId="64916D1C" w14:textId="77777777" w:rsidTr="001321A0">
        <w:tc>
          <w:tcPr>
            <w:tcW w:w="704" w:type="dxa"/>
          </w:tcPr>
          <w:p w14:paraId="4F1E0786" w14:textId="77777777" w:rsidR="001321A0" w:rsidRPr="00FB7B72" w:rsidRDefault="001321A0">
            <w:r w:rsidRPr="00FB7B72">
              <w:t>B</w:t>
            </w:r>
          </w:p>
        </w:tc>
        <w:tc>
          <w:tcPr>
            <w:tcW w:w="6095" w:type="dxa"/>
          </w:tcPr>
          <w:p w14:paraId="4E137B04" w14:textId="77777777" w:rsidR="001321A0" w:rsidRPr="00FB7B72" w:rsidRDefault="00450E0E">
            <w:r w:rsidRPr="00FB7B72">
              <w:t>Zastavovací roztok č. 3</w:t>
            </w:r>
          </w:p>
        </w:tc>
        <w:tc>
          <w:tcPr>
            <w:tcW w:w="2263" w:type="dxa"/>
          </w:tcPr>
          <w:p w14:paraId="5C633266" w14:textId="77777777" w:rsidR="001321A0" w:rsidRPr="00FB7B72" w:rsidRDefault="001321A0">
            <w:r w:rsidRPr="00FB7B72">
              <w:t>1 x 60 ml</w:t>
            </w:r>
          </w:p>
        </w:tc>
      </w:tr>
      <w:tr w:rsidR="001321A0" w:rsidRPr="00FB7B72" w14:paraId="5A2DF952" w14:textId="77777777" w:rsidTr="001321A0">
        <w:tc>
          <w:tcPr>
            <w:tcW w:w="704" w:type="dxa"/>
          </w:tcPr>
          <w:p w14:paraId="3A13C741" w14:textId="77777777" w:rsidR="001321A0" w:rsidRPr="00FB7B72" w:rsidRDefault="001321A0">
            <w:r w:rsidRPr="00FB7B72">
              <w:t>C</w:t>
            </w:r>
          </w:p>
        </w:tc>
        <w:tc>
          <w:tcPr>
            <w:tcW w:w="6095" w:type="dxa"/>
          </w:tcPr>
          <w:p w14:paraId="23CFDAA9" w14:textId="77777777" w:rsidR="001321A0" w:rsidRPr="00FB7B72" w:rsidRDefault="00450E0E">
            <w:r w:rsidRPr="00FB7B72">
              <w:t>Mycí koncentrát (20x)</w:t>
            </w:r>
          </w:p>
        </w:tc>
        <w:tc>
          <w:tcPr>
            <w:tcW w:w="2263" w:type="dxa"/>
          </w:tcPr>
          <w:p w14:paraId="78045B42" w14:textId="77777777" w:rsidR="001321A0" w:rsidRPr="00FB7B72" w:rsidRDefault="001321A0">
            <w:r w:rsidRPr="00FB7B72">
              <w:t>1 x 100 ml</w:t>
            </w:r>
          </w:p>
        </w:tc>
      </w:tr>
    </w:tbl>
    <w:p w14:paraId="30C2B2DB" w14:textId="77777777" w:rsidR="003D0B43" w:rsidRPr="00FB7B72" w:rsidRDefault="003D0B43" w:rsidP="003D0B43">
      <w:pPr>
        <w:spacing w:after="0"/>
      </w:pPr>
      <w:r w:rsidRPr="00FB7B72">
        <w:lastRenderedPageBreak/>
        <w:t>Poznámka: Popis symbolů použitých v této příbalové informaci a popisků této testovací sady najdete v tabulce na konci informace.</w:t>
      </w:r>
    </w:p>
    <w:p w14:paraId="38543CE6" w14:textId="77777777" w:rsidR="00B7685B" w:rsidRPr="00FB7B72" w:rsidRDefault="00B7685B" w:rsidP="00B7685B">
      <w:pPr>
        <w:spacing w:after="0"/>
      </w:pPr>
    </w:p>
    <w:p w14:paraId="12B10605" w14:textId="77777777" w:rsidR="00B7685B" w:rsidRPr="00FB7B72" w:rsidRDefault="00B7685B" w:rsidP="00B7685B">
      <w:pPr>
        <w:spacing w:after="0"/>
        <w:rPr>
          <w:b/>
        </w:rPr>
      </w:pPr>
    </w:p>
    <w:p w14:paraId="2C40A5B7" w14:textId="77777777" w:rsidR="003D0B43" w:rsidRPr="00FB7B72" w:rsidRDefault="003D0B43" w:rsidP="003D0B43">
      <w:pPr>
        <w:spacing w:after="0"/>
        <w:rPr>
          <w:b/>
        </w:rPr>
      </w:pPr>
      <w:r w:rsidRPr="00FB7B72">
        <w:rPr>
          <w:b/>
        </w:rPr>
        <w:t>Uchovávání</w:t>
      </w:r>
    </w:p>
    <w:p w14:paraId="4722244A" w14:textId="77777777" w:rsidR="003D0B43" w:rsidRPr="00FB7B72" w:rsidRDefault="003D0B43" w:rsidP="003D0B43">
      <w:pPr>
        <w:spacing w:after="0"/>
      </w:pPr>
    </w:p>
    <w:p w14:paraId="03D6F750" w14:textId="77777777" w:rsidR="003D0B43" w:rsidRPr="00FB7B72" w:rsidRDefault="003D0B43" w:rsidP="003D0B43">
      <w:pPr>
        <w:spacing w:after="0"/>
      </w:pPr>
      <w:r w:rsidRPr="00FB7B72">
        <w:t>Činidla uchovávejte při teplotě 2–8 °C. Činidla jsou za předpokladu řádného skladování stabilní do data exspirace.</w:t>
      </w:r>
    </w:p>
    <w:p w14:paraId="68DA7607" w14:textId="77777777" w:rsidR="00B7685B" w:rsidRPr="00FB7B72" w:rsidRDefault="00B7685B" w:rsidP="00B7685B">
      <w:pPr>
        <w:spacing w:after="0"/>
      </w:pPr>
    </w:p>
    <w:p w14:paraId="1FEECCB4" w14:textId="77777777" w:rsidR="00B7685B" w:rsidRPr="00FB7B72" w:rsidRDefault="00B7685B" w:rsidP="00B7685B">
      <w:pPr>
        <w:spacing w:after="0"/>
        <w:rPr>
          <w:b/>
        </w:rPr>
      </w:pPr>
      <w:r w:rsidRPr="00FB7B72">
        <w:rPr>
          <w:b/>
        </w:rPr>
        <w:t>Potřebné materiál</w:t>
      </w:r>
      <w:r w:rsidR="00F9571D" w:rsidRPr="00FB7B72">
        <w:rPr>
          <w:b/>
        </w:rPr>
        <w:t>y, které nejsou součástí sad</w:t>
      </w:r>
      <w:r w:rsidRPr="00FB7B72">
        <w:rPr>
          <w:b/>
        </w:rPr>
        <w:t>y</w:t>
      </w:r>
    </w:p>
    <w:p w14:paraId="272FC6EC" w14:textId="77777777" w:rsidR="00B7685B" w:rsidRPr="00FB7B72" w:rsidRDefault="00B7685B" w:rsidP="00B7685B">
      <w:pPr>
        <w:spacing w:after="0"/>
      </w:pPr>
    </w:p>
    <w:p w14:paraId="6EEF01AE" w14:textId="77777777" w:rsidR="00B7685B" w:rsidRPr="00FB7B72" w:rsidRDefault="00B7685B" w:rsidP="00B7685B">
      <w:pPr>
        <w:pStyle w:val="Odstavecseseznamem"/>
        <w:numPr>
          <w:ilvl w:val="0"/>
          <w:numId w:val="1"/>
        </w:numPr>
        <w:spacing w:after="0"/>
      </w:pPr>
      <w:r w:rsidRPr="00FB7B72">
        <w:t>Přesné pipety nebo multikanálové pipety</w:t>
      </w:r>
    </w:p>
    <w:p w14:paraId="62206805" w14:textId="77777777" w:rsidR="00B7685B" w:rsidRPr="00FB7B72" w:rsidRDefault="00B7685B" w:rsidP="00B7685B">
      <w:pPr>
        <w:pStyle w:val="Odstavecseseznamem"/>
        <w:numPr>
          <w:ilvl w:val="0"/>
          <w:numId w:val="1"/>
        </w:numPr>
        <w:spacing w:after="0"/>
      </w:pPr>
      <w:r w:rsidRPr="00FB7B72">
        <w:t xml:space="preserve">Jednorázové </w:t>
      </w:r>
      <w:proofErr w:type="spellStart"/>
      <w:r w:rsidRPr="00FB7B72">
        <w:t>pipetovací</w:t>
      </w:r>
      <w:proofErr w:type="spellEnd"/>
      <w:r w:rsidRPr="00FB7B72">
        <w:t xml:space="preserve"> špičky</w:t>
      </w:r>
    </w:p>
    <w:p w14:paraId="104372BE" w14:textId="77777777" w:rsidR="00B7685B" w:rsidRPr="00FB7B72" w:rsidRDefault="00B7685B" w:rsidP="00B7685B">
      <w:pPr>
        <w:pStyle w:val="Odstavecseseznamem"/>
        <w:numPr>
          <w:ilvl w:val="0"/>
          <w:numId w:val="1"/>
        </w:numPr>
        <w:spacing w:after="0"/>
      </w:pPr>
      <w:r w:rsidRPr="00FB7B72">
        <w:t xml:space="preserve">Čtečka </w:t>
      </w:r>
      <w:proofErr w:type="spellStart"/>
      <w:r w:rsidRPr="00FB7B72">
        <w:t>mikrodestiček</w:t>
      </w:r>
      <w:proofErr w:type="spellEnd"/>
      <w:r w:rsidRPr="00FB7B72">
        <w:t xml:space="preserve"> s 96 jamkami (vybavená filtrem s vlnovou délkou 450 </w:t>
      </w:r>
      <w:proofErr w:type="spellStart"/>
      <w:r w:rsidRPr="00FB7B72">
        <w:t>nm</w:t>
      </w:r>
      <w:proofErr w:type="spellEnd"/>
      <w:r w:rsidRPr="00FB7B72">
        <w:t>)</w:t>
      </w:r>
    </w:p>
    <w:p w14:paraId="06959E38" w14:textId="77777777" w:rsidR="00B7685B" w:rsidRPr="00FB7B72" w:rsidRDefault="00B7685B" w:rsidP="00B7685B">
      <w:pPr>
        <w:pStyle w:val="Odstavecseseznamem"/>
        <w:numPr>
          <w:ilvl w:val="0"/>
          <w:numId w:val="1"/>
        </w:numPr>
        <w:spacing w:after="0"/>
      </w:pPr>
      <w:r w:rsidRPr="00FB7B72">
        <w:t xml:space="preserve">Mycí zařízení na </w:t>
      </w:r>
      <w:proofErr w:type="spellStart"/>
      <w:r w:rsidRPr="00FB7B72">
        <w:t>mikrodestičku</w:t>
      </w:r>
      <w:proofErr w:type="spellEnd"/>
      <w:r w:rsidRPr="00FB7B72">
        <w:t xml:space="preserve"> (manuální, poloautomatický nebo automatický systém)</w:t>
      </w:r>
    </w:p>
    <w:p w14:paraId="34E390DA" w14:textId="77777777" w:rsidR="00B7685B" w:rsidRPr="00FB7B72" w:rsidRDefault="00B7685B" w:rsidP="00B7685B">
      <w:pPr>
        <w:pStyle w:val="Odstavecseseznamem"/>
        <w:numPr>
          <w:ilvl w:val="0"/>
          <w:numId w:val="1"/>
        </w:numPr>
        <w:spacing w:after="0"/>
      </w:pPr>
      <w:r w:rsidRPr="00FB7B72">
        <w:t xml:space="preserve">Pro přípravu </w:t>
      </w:r>
      <w:r w:rsidR="003D0B43" w:rsidRPr="00FB7B72">
        <w:t>činidel</w:t>
      </w:r>
      <w:r w:rsidRPr="00FB7B72">
        <w:t xml:space="preserve"> používaných při testu používejte pouze destilovanou nebo </w:t>
      </w:r>
      <w:proofErr w:type="spellStart"/>
      <w:r w:rsidRPr="00FB7B72">
        <w:t>deionizovanou</w:t>
      </w:r>
      <w:proofErr w:type="spellEnd"/>
      <w:r w:rsidRPr="00FB7B72">
        <w:t xml:space="preserve"> vodu</w:t>
      </w:r>
    </w:p>
    <w:p w14:paraId="1938D21D" w14:textId="77777777" w:rsidR="00B7685B" w:rsidRPr="00FB7B72" w:rsidRDefault="00B7685B" w:rsidP="00B7685B">
      <w:pPr>
        <w:pStyle w:val="Odstavecseseznamem"/>
        <w:numPr>
          <w:ilvl w:val="0"/>
          <w:numId w:val="1"/>
        </w:numPr>
        <w:spacing w:after="0"/>
      </w:pPr>
      <w:r w:rsidRPr="00FB7B72">
        <w:t xml:space="preserve">Odměrný válec se stupnicí </w:t>
      </w:r>
      <w:r w:rsidR="00F9571D" w:rsidRPr="00FB7B72">
        <w:t>na mycí roztok</w:t>
      </w:r>
    </w:p>
    <w:p w14:paraId="33E170FC" w14:textId="77777777" w:rsidR="00B7685B" w:rsidRPr="00FB7B72" w:rsidRDefault="00B7685B" w:rsidP="00B7685B">
      <w:pPr>
        <w:pStyle w:val="Odstavecseseznamem"/>
        <w:numPr>
          <w:ilvl w:val="0"/>
          <w:numId w:val="1"/>
        </w:numPr>
        <w:spacing w:after="0"/>
      </w:pPr>
      <w:r w:rsidRPr="00FB7B72">
        <w:t>Materiál na zakrytí destiček (víčka, aluminiová nebo přilnavá fólie)</w:t>
      </w:r>
    </w:p>
    <w:p w14:paraId="6AB85434" w14:textId="77777777" w:rsidR="00B7685B" w:rsidRPr="00FB7B72" w:rsidRDefault="005C41D2" w:rsidP="00B7685B">
      <w:pPr>
        <w:pStyle w:val="Odstavecseseznamem"/>
        <w:numPr>
          <w:ilvl w:val="0"/>
          <w:numId w:val="1"/>
        </w:numPr>
        <w:spacing w:after="0"/>
      </w:pPr>
      <w:r w:rsidRPr="00FB7B72">
        <w:t>Centrifuga</w:t>
      </w:r>
      <w:r w:rsidR="00B7685B" w:rsidRPr="00FB7B72">
        <w:t xml:space="preserve"> (zrychlení 2000 x g)</w:t>
      </w:r>
    </w:p>
    <w:p w14:paraId="3C8334DE" w14:textId="77777777" w:rsidR="00B7685B" w:rsidRPr="00FB7B72" w:rsidRDefault="00B7685B" w:rsidP="00B7685B">
      <w:pPr>
        <w:pStyle w:val="Odstavecseseznamem"/>
        <w:numPr>
          <w:ilvl w:val="0"/>
          <w:numId w:val="1"/>
        </w:numPr>
        <w:spacing w:after="0"/>
      </w:pPr>
      <w:proofErr w:type="spellStart"/>
      <w:r w:rsidRPr="00FB7B72">
        <w:t>Vortex</w:t>
      </w:r>
      <w:proofErr w:type="spellEnd"/>
      <w:r w:rsidRPr="00FB7B72">
        <w:t xml:space="preserve"> nebo ekvivalentní třepačka</w:t>
      </w:r>
    </w:p>
    <w:p w14:paraId="10900AA8" w14:textId="77777777" w:rsidR="00B7685B" w:rsidRPr="00FB7B72" w:rsidRDefault="00B7685B" w:rsidP="00B7685B">
      <w:pPr>
        <w:pStyle w:val="Odstavecseseznamem"/>
        <w:numPr>
          <w:ilvl w:val="0"/>
          <w:numId w:val="1"/>
        </w:numPr>
        <w:spacing w:after="0"/>
      </w:pPr>
      <w:r w:rsidRPr="00FB7B72">
        <w:t xml:space="preserve">Třepačka na </w:t>
      </w:r>
      <w:proofErr w:type="spellStart"/>
      <w:r w:rsidRPr="00FB7B72">
        <w:t>mikrodestičky</w:t>
      </w:r>
      <w:proofErr w:type="spellEnd"/>
    </w:p>
    <w:p w14:paraId="00F598FD" w14:textId="77777777" w:rsidR="00B7685B" w:rsidRPr="00FB7B72" w:rsidRDefault="00B7685B" w:rsidP="00B7685B"/>
    <w:p w14:paraId="68FAE019" w14:textId="77777777" w:rsidR="00B7685B" w:rsidRPr="00FB7B72" w:rsidRDefault="00B7685B" w:rsidP="00B7685B">
      <w:pPr>
        <w:spacing w:after="0"/>
        <w:rPr>
          <w:b/>
        </w:rPr>
      </w:pPr>
      <w:r w:rsidRPr="00FB7B72">
        <w:rPr>
          <w:b/>
        </w:rPr>
        <w:t>Bezpečnostní opatření a upozornění pro uživatele</w:t>
      </w:r>
    </w:p>
    <w:p w14:paraId="7B741624" w14:textId="77777777" w:rsidR="00B7685B" w:rsidRPr="00FB7B72" w:rsidRDefault="00B7685B" w:rsidP="00B7685B">
      <w:pPr>
        <w:spacing w:after="0"/>
      </w:pPr>
    </w:p>
    <w:p w14:paraId="2F82606F" w14:textId="77777777" w:rsidR="00B7685B" w:rsidRPr="00FB7B72" w:rsidRDefault="00B7685B" w:rsidP="00B7685B">
      <w:pPr>
        <w:pStyle w:val="Odstavecseseznamem"/>
        <w:numPr>
          <w:ilvl w:val="0"/>
          <w:numId w:val="2"/>
        </w:numPr>
        <w:spacing w:after="0"/>
      </w:pPr>
      <w:r w:rsidRPr="00FB7B72">
        <w:t xml:space="preserve">Se všemi biologickými materiály zacházejte jako s potenciálně infekčními. </w:t>
      </w:r>
    </w:p>
    <w:p w14:paraId="37BA57D1" w14:textId="77777777" w:rsidR="00B7685B" w:rsidRPr="00FB7B72" w:rsidRDefault="00B7685B" w:rsidP="00B7685B">
      <w:pPr>
        <w:pStyle w:val="Odstavecseseznamem"/>
        <w:numPr>
          <w:ilvl w:val="0"/>
          <w:numId w:val="2"/>
        </w:numPr>
        <w:spacing w:after="0"/>
      </w:pPr>
      <w:r w:rsidRPr="00FB7B72">
        <w:t xml:space="preserve">Při manipulaci se vzorky a </w:t>
      </w:r>
      <w:r w:rsidR="00C102D9" w:rsidRPr="00FB7B72">
        <w:t>činidly</w:t>
      </w:r>
      <w:r w:rsidRPr="00FB7B72">
        <w:t xml:space="preserve"> používejte ochra</w:t>
      </w:r>
      <w:r w:rsidR="005C41D2" w:rsidRPr="00FB7B72">
        <w:t>nné rukavice / ochranný oděv</w:t>
      </w:r>
      <w:r w:rsidRPr="00FB7B72">
        <w:t xml:space="preserve"> / </w:t>
      </w:r>
      <w:r w:rsidR="005C41D2" w:rsidRPr="00FB7B72">
        <w:t>ochranné brýle nebo obličejový štít.</w:t>
      </w:r>
    </w:p>
    <w:p w14:paraId="02C7D06F" w14:textId="77777777" w:rsidR="00B7685B" w:rsidRPr="00FB7B72" w:rsidRDefault="00506F14" w:rsidP="00B7685B">
      <w:pPr>
        <w:pStyle w:val="Odstavecseseznamem"/>
        <w:numPr>
          <w:ilvl w:val="0"/>
          <w:numId w:val="2"/>
        </w:numPr>
        <w:spacing w:after="0"/>
      </w:pPr>
      <w:r w:rsidRPr="00FB7B72">
        <w:t>Další informace najdete v bezpečnostních listech materiálu.</w:t>
      </w:r>
    </w:p>
    <w:p w14:paraId="4693EE31" w14:textId="77777777" w:rsidR="00C102D9" w:rsidRPr="00FB7B72" w:rsidRDefault="00C102D9" w:rsidP="00C102D9">
      <w:pPr>
        <w:pStyle w:val="Odstavecseseznamem"/>
        <w:numPr>
          <w:ilvl w:val="0"/>
          <w:numId w:val="2"/>
        </w:numPr>
        <w:spacing w:after="0"/>
      </w:pPr>
      <w:r w:rsidRPr="00FB7B72">
        <w:t>Upozornění a bezpečnostní opatření pro použití činidel naleznete na konci této příbalové informace.</w:t>
      </w:r>
    </w:p>
    <w:p w14:paraId="3425ACAA" w14:textId="77777777" w:rsidR="00B7685B" w:rsidRPr="00FB7B72" w:rsidRDefault="00B7685B" w:rsidP="00B7685B"/>
    <w:p w14:paraId="245DBE97" w14:textId="77777777" w:rsidR="00B7685B" w:rsidRPr="00FB7B72" w:rsidRDefault="00B7685B" w:rsidP="00B7685B">
      <w:pPr>
        <w:spacing w:after="0"/>
        <w:rPr>
          <w:b/>
        </w:rPr>
      </w:pPr>
      <w:r w:rsidRPr="00FB7B72">
        <w:rPr>
          <w:b/>
        </w:rPr>
        <w:t>Laboratorní p</w:t>
      </w:r>
      <w:r w:rsidR="00805308" w:rsidRPr="00FB7B72">
        <w:rPr>
          <w:b/>
        </w:rPr>
        <w:t>raxe</w:t>
      </w:r>
    </w:p>
    <w:p w14:paraId="3B656F9D" w14:textId="77777777" w:rsidR="00B7685B" w:rsidRPr="00FB7B72" w:rsidRDefault="00B7685B" w:rsidP="00B7685B">
      <w:pPr>
        <w:spacing w:after="0"/>
      </w:pPr>
    </w:p>
    <w:p w14:paraId="3D779BD3" w14:textId="77777777" w:rsidR="00B7685B" w:rsidRPr="00FB7B72" w:rsidRDefault="00B7685B" w:rsidP="00B7685B">
      <w:pPr>
        <w:pStyle w:val="Odstavecseseznamem"/>
        <w:numPr>
          <w:ilvl w:val="0"/>
          <w:numId w:val="3"/>
        </w:numPr>
        <w:spacing w:after="0"/>
      </w:pPr>
      <w:r w:rsidRPr="00FB7B72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FB7B72">
        <w:t>pipetovací</w:t>
      </w:r>
      <w:proofErr w:type="spellEnd"/>
      <w:r w:rsidRPr="00FB7B72">
        <w:t xml:space="preserve"> špičku.</w:t>
      </w:r>
    </w:p>
    <w:p w14:paraId="30A1B390" w14:textId="77777777" w:rsidR="00B7685B" w:rsidRPr="00FB7B72" w:rsidRDefault="00B7685B" w:rsidP="00B7685B">
      <w:pPr>
        <w:pStyle w:val="Odstavecseseznamem"/>
        <w:numPr>
          <w:ilvl w:val="0"/>
          <w:numId w:val="3"/>
        </w:numPr>
        <w:spacing w:after="0"/>
      </w:pPr>
      <w:r w:rsidRPr="00FB7B72">
        <w:t xml:space="preserve">TMB roztok nevystavujte silnému světlu nebo jakýmkoli oxidačním činidlům. Pro manipulaci s TMB roztokem používejte čisté skleněné nebo plastové nádoby. </w:t>
      </w:r>
    </w:p>
    <w:p w14:paraId="467260D9" w14:textId="77777777" w:rsidR="00B7685B" w:rsidRPr="00FB7B72" w:rsidRDefault="00B7685B" w:rsidP="00B7685B">
      <w:pPr>
        <w:pStyle w:val="Odstavecseseznamem"/>
        <w:numPr>
          <w:ilvl w:val="0"/>
          <w:numId w:val="3"/>
        </w:numPr>
        <w:spacing w:after="0"/>
      </w:pPr>
      <w:r w:rsidRPr="00FB7B72">
        <w:t>Všechny odpady je třeba před likvidací řádně dekontaminovat. Obsah likvidujte v souladu s místními, regionálními a státními předpisy.</w:t>
      </w:r>
    </w:p>
    <w:p w14:paraId="2CFA2DE3" w14:textId="77777777" w:rsidR="00B7685B" w:rsidRPr="00FB7B72" w:rsidRDefault="00B7685B" w:rsidP="00B7685B">
      <w:pPr>
        <w:pStyle w:val="Odstavecseseznamem"/>
        <w:numPr>
          <w:ilvl w:val="0"/>
          <w:numId w:val="3"/>
        </w:numPr>
        <w:spacing w:after="0"/>
      </w:pPr>
      <w:r w:rsidRPr="00FB7B72">
        <w:lastRenderedPageBreak/>
        <w:t>Snažte se zabránit kontaminaci složek soupravy. Nenalévejte nepoužit</w:t>
      </w:r>
      <w:r w:rsidR="00C102D9" w:rsidRPr="00FB7B72">
        <w:t>á činidla</w:t>
      </w:r>
      <w:r w:rsidRPr="00FB7B72">
        <w:t xml:space="preserve"> zpět do nádob.</w:t>
      </w:r>
    </w:p>
    <w:p w14:paraId="14BF3B21" w14:textId="77777777" w:rsidR="00B7685B" w:rsidRPr="00FB7B72" w:rsidRDefault="00B7685B" w:rsidP="00B7685B">
      <w:pPr>
        <w:pStyle w:val="Odstavecseseznamem"/>
        <w:numPr>
          <w:ilvl w:val="0"/>
          <w:numId w:val="3"/>
        </w:numPr>
        <w:spacing w:after="0"/>
      </w:pPr>
      <w:r w:rsidRPr="00FB7B72">
        <w:t>Nepoužívejte soupravu po datu exspirace a nezaměňujte součásti ze souprav s různými sériovými čísly.</w:t>
      </w:r>
    </w:p>
    <w:p w14:paraId="074C166A" w14:textId="77777777" w:rsidR="00B7685B" w:rsidRPr="00FB7B72" w:rsidRDefault="00B7685B" w:rsidP="00B7685B">
      <w:pPr>
        <w:rPr>
          <w:b/>
        </w:rPr>
      </w:pPr>
    </w:p>
    <w:p w14:paraId="0D04A78B" w14:textId="77777777" w:rsidR="00C102D9" w:rsidRPr="00FB7B72" w:rsidRDefault="00C102D9" w:rsidP="00B7685B">
      <w:pPr>
        <w:rPr>
          <w:b/>
        </w:rPr>
      </w:pPr>
    </w:p>
    <w:p w14:paraId="069C3A78" w14:textId="77777777" w:rsidR="00B7685B" w:rsidRPr="00FB7B72" w:rsidRDefault="00B7685B" w:rsidP="00B7685B">
      <w:pPr>
        <w:rPr>
          <w:b/>
        </w:rPr>
      </w:pPr>
      <w:r w:rsidRPr="00FB7B72">
        <w:rPr>
          <w:b/>
        </w:rPr>
        <w:t xml:space="preserve">Příprava </w:t>
      </w:r>
      <w:r w:rsidR="00C102D9" w:rsidRPr="00FB7B72">
        <w:rPr>
          <w:b/>
        </w:rPr>
        <w:t>činidel</w:t>
      </w:r>
    </w:p>
    <w:p w14:paraId="327BBF33" w14:textId="77777777" w:rsidR="00B7685B" w:rsidRPr="00FB7B72" w:rsidRDefault="00B7685B" w:rsidP="00B7685B">
      <w:pPr>
        <w:rPr>
          <w:b/>
        </w:rPr>
      </w:pPr>
      <w:r w:rsidRPr="00FB7B72">
        <w:rPr>
          <w:b/>
        </w:rPr>
        <w:t>Mycí roztok</w:t>
      </w:r>
    </w:p>
    <w:p w14:paraId="5062C472" w14:textId="77777777" w:rsidR="005C41D2" w:rsidRPr="00FB7B72" w:rsidRDefault="005C41D2" w:rsidP="00B7685B">
      <w:r w:rsidRPr="00FB7B72">
        <w:t>Mycí koncentrát (2</w:t>
      </w:r>
      <w:r w:rsidR="00B7685B" w:rsidRPr="00FB7B72">
        <w:t xml:space="preserve">0X) </w:t>
      </w:r>
      <w:r w:rsidRPr="00FB7B72">
        <w:t xml:space="preserve">musí být před použitím zředěn destilovanou nebo </w:t>
      </w:r>
      <w:proofErr w:type="spellStart"/>
      <w:r w:rsidRPr="00FB7B72">
        <w:t>deionizovanou</w:t>
      </w:r>
      <w:proofErr w:type="spellEnd"/>
      <w:r w:rsidRPr="00FB7B72">
        <w:t xml:space="preserve"> vodou v poměru 1:20 (např. 15 ml mycího koncentrátu (20X) a 285 ml destilované vody). Tento roztok je dále nazýván „mycí roztok“. </w:t>
      </w:r>
    </w:p>
    <w:p w14:paraId="781716BD" w14:textId="77777777" w:rsidR="005C41D2" w:rsidRPr="00FB7B72" w:rsidRDefault="005C41D2" w:rsidP="00B7685B">
      <w:r w:rsidRPr="00FB7B72">
        <w:rPr>
          <w:b/>
        </w:rPr>
        <w:t>Poznámka:</w:t>
      </w:r>
      <w:r w:rsidRPr="00FB7B72">
        <w:t xml:space="preserve"> Mycí koncentrát (20 x) zahřejte na 18–26°C a důkladně promíchejte, aby se rozpustily sražené soli. Pokud se uchovává při teplotě 2–8°C</w:t>
      </w:r>
      <w:r w:rsidR="000E6607" w:rsidRPr="00FB7B72">
        <w:t>, zůstává roztok stabilní až po dobu 3 dní.</w:t>
      </w:r>
    </w:p>
    <w:p w14:paraId="28D03BE2" w14:textId="77777777" w:rsidR="001321A0" w:rsidRPr="00FB7B72" w:rsidRDefault="000E6607">
      <w:pPr>
        <w:rPr>
          <w:b/>
        </w:rPr>
      </w:pPr>
      <w:r w:rsidRPr="00FB7B72">
        <w:rPr>
          <w:b/>
        </w:rPr>
        <w:t>Příprava vzorků</w:t>
      </w:r>
    </w:p>
    <w:p w14:paraId="5796243E" w14:textId="77777777" w:rsidR="000E6607" w:rsidRPr="00FB7B72" w:rsidRDefault="00FE6347">
      <w:r w:rsidRPr="00FB7B72">
        <w:t xml:space="preserve">U neonatálního průjmu telat jsou výkaly tekuté, vodnou fázi lze tedy po sedimentaci snadno nabrat pipetou (nádobu s výkaly nechte několik minut odstát). </w:t>
      </w:r>
    </w:p>
    <w:p w14:paraId="35F941E1" w14:textId="77777777" w:rsidR="00FE6347" w:rsidRPr="00FB7B72" w:rsidRDefault="00FE6347">
      <w:r w:rsidRPr="00FB7B72">
        <w:t>Nejsou-li výkaly tekuté, lze vzorek v případě potřeby zředit (v poměru 1:2 až 1:10) ředicím pufrem č. 8</w:t>
      </w:r>
      <w:r w:rsidR="00C102D9" w:rsidRPr="00FB7B72">
        <w:t>;</w:t>
      </w:r>
      <w:r w:rsidRPr="00FB7B72">
        <w:t xml:space="preserve"> zředěný vzorek protřepejte a po sedimentaci </w:t>
      </w:r>
      <w:r w:rsidR="00783D50" w:rsidRPr="00FB7B72">
        <w:t xml:space="preserve">nasajte vodnou fázi. Pokud přiložený objem ředicího pufru č. 8 </w:t>
      </w:r>
      <w:proofErr w:type="gramStart"/>
      <w:r w:rsidR="00783D50" w:rsidRPr="00FB7B72">
        <w:t>nestačí,  lze</w:t>
      </w:r>
      <w:proofErr w:type="gramEnd"/>
      <w:r w:rsidR="00783D50" w:rsidRPr="00FB7B72">
        <w:t xml:space="preserve"> použít i jiné vodné roztoky, jako je například PBS o pH 7,2 – 7,4 nebo fyziologick</w:t>
      </w:r>
      <w:r w:rsidR="00C102D9" w:rsidRPr="00FB7B72">
        <w:t>ý roztok</w:t>
      </w:r>
      <w:r w:rsidR="00783D50" w:rsidRPr="00FB7B72">
        <w:t xml:space="preserve"> (H2O + 0,8% </w:t>
      </w:r>
      <w:proofErr w:type="spellStart"/>
      <w:r w:rsidR="00783D50" w:rsidRPr="00FB7B72">
        <w:t>NaCl</w:t>
      </w:r>
      <w:proofErr w:type="spellEnd"/>
      <w:r w:rsidR="00783D50" w:rsidRPr="00FB7B72">
        <w:t xml:space="preserve">). Toto ředění nemá na finální výsledek žádný vliv. </w:t>
      </w:r>
    </w:p>
    <w:p w14:paraId="36612909" w14:textId="77777777" w:rsidR="000C3C3E" w:rsidRPr="00FB7B72" w:rsidRDefault="000C3C3E">
      <w:r w:rsidRPr="00FB7B72">
        <w:t xml:space="preserve">Odstředění není nezbytné, ale pokud výkaly obsahují mnoho hlenu nebo husté viskózní tkáně, lze je odstřeďovat při 500-1000 x g po dobu 5-10 minut. Odstředění nemá vliv na finální výsledek. </w:t>
      </w:r>
    </w:p>
    <w:p w14:paraId="486FFF02" w14:textId="77777777" w:rsidR="000C3C3E" w:rsidRPr="00FB7B72" w:rsidRDefault="000C3C3E">
      <w:pPr>
        <w:rPr>
          <w:b/>
        </w:rPr>
      </w:pPr>
      <w:r w:rsidRPr="00FB7B72">
        <w:rPr>
          <w:b/>
        </w:rPr>
        <w:t>Postup testu</w:t>
      </w:r>
    </w:p>
    <w:p w14:paraId="0B96C72C" w14:textId="77777777" w:rsidR="000C3C3E" w:rsidRPr="00FB7B72" w:rsidRDefault="000C3C3E" w:rsidP="000C3C3E">
      <w:r w:rsidRPr="00FB7B72">
        <w:t xml:space="preserve">Všechny </w:t>
      </w:r>
      <w:r w:rsidR="00C102D9" w:rsidRPr="00FB7B72">
        <w:t>činidla</w:t>
      </w:r>
      <w:r w:rsidRPr="00FB7B72">
        <w:t xml:space="preserve"> použité v tomto testu musí mít teplotu 18–26°C. </w:t>
      </w:r>
      <w:r w:rsidR="00C102D9" w:rsidRPr="00FB7B72">
        <w:t>Činidla</w:t>
      </w:r>
      <w:r w:rsidRPr="00FB7B72">
        <w:t xml:space="preserve"> se míchají jemným obracením nebo kroužením. </w:t>
      </w:r>
    </w:p>
    <w:p w14:paraId="3263957D" w14:textId="77777777" w:rsidR="000C3C3E" w:rsidRPr="00FB7B72" w:rsidRDefault="000C3C3E" w:rsidP="000C3C3E">
      <w:r w:rsidRPr="00FB7B72">
        <w:t xml:space="preserve">1. Připravte si potažené destičky a zaznamenejte umístění vzorku. </w:t>
      </w:r>
    </w:p>
    <w:p w14:paraId="316AA039" w14:textId="77777777" w:rsidR="000C3C3E" w:rsidRPr="00FB7B72" w:rsidRDefault="000C3C3E" w:rsidP="000C3C3E">
      <w:r w:rsidRPr="00FB7B72">
        <w:t xml:space="preserve">2. Do každé jamky dejte 50 </w:t>
      </w:r>
      <w:proofErr w:type="spellStart"/>
      <w:r w:rsidRPr="00FB7B72">
        <w:t>μl</w:t>
      </w:r>
      <w:proofErr w:type="spellEnd"/>
      <w:r w:rsidRPr="00FB7B72">
        <w:t xml:space="preserve"> </w:t>
      </w:r>
      <w:r w:rsidR="00AF3807" w:rsidRPr="00FB7B72">
        <w:t>ředicího pufru č. 8.</w:t>
      </w:r>
    </w:p>
    <w:p w14:paraId="62916CF1" w14:textId="77777777" w:rsidR="00C102D9" w:rsidRPr="00FB7B72" w:rsidRDefault="000C3C3E" w:rsidP="000C3C3E">
      <w:r w:rsidRPr="00FB7B72">
        <w:t xml:space="preserve">3. Do určených jamek </w:t>
      </w:r>
      <w:r w:rsidR="00AF3807" w:rsidRPr="00FB7B72">
        <w:t>rozdělte</w:t>
      </w:r>
      <w:r w:rsidR="003E194D" w:rsidRPr="00FB7B72">
        <w:t xml:space="preserve"> negativní kontrolní</w:t>
      </w:r>
      <w:r w:rsidR="00AF3807" w:rsidRPr="00FB7B72">
        <w:t xml:space="preserve"> vzorky</w:t>
      </w:r>
      <w:r w:rsidRPr="00FB7B72">
        <w:t xml:space="preserve"> (N</w:t>
      </w:r>
      <w:r w:rsidR="00AF3807" w:rsidRPr="00FB7B72">
        <w:t>K):</w:t>
      </w:r>
    </w:p>
    <w:p w14:paraId="000D4946" w14:textId="77777777" w:rsidR="00C102D9" w:rsidRPr="00FB7B72" w:rsidRDefault="00AF3807" w:rsidP="00C102D9">
      <w:pPr>
        <w:pStyle w:val="Odstavecseseznamem"/>
        <w:numPr>
          <w:ilvl w:val="0"/>
          <w:numId w:val="4"/>
        </w:numPr>
      </w:pPr>
      <w:r w:rsidRPr="00FB7B72">
        <w:t xml:space="preserve">50 </w:t>
      </w:r>
      <w:proofErr w:type="spellStart"/>
      <w:r w:rsidRPr="00FB7B72">
        <w:t>μl</w:t>
      </w:r>
      <w:proofErr w:type="spellEnd"/>
      <w:r w:rsidRPr="00FB7B72">
        <w:t xml:space="preserve"> do jedné jamky, pokud testujete přítomnost jednoho patogenu.</w:t>
      </w:r>
    </w:p>
    <w:p w14:paraId="18C0AF3D" w14:textId="77777777" w:rsidR="00C102D9" w:rsidRPr="00FB7B72" w:rsidRDefault="00AF3807" w:rsidP="00C102D9">
      <w:pPr>
        <w:pStyle w:val="Odstavecseseznamem"/>
        <w:numPr>
          <w:ilvl w:val="0"/>
          <w:numId w:val="4"/>
        </w:numPr>
      </w:pPr>
      <w:r w:rsidRPr="00FB7B72">
        <w:t xml:space="preserve">50 </w:t>
      </w:r>
      <w:proofErr w:type="spellStart"/>
      <w:r w:rsidRPr="00FB7B72">
        <w:t>μl</w:t>
      </w:r>
      <w:proofErr w:type="spellEnd"/>
      <w:r w:rsidRPr="00FB7B72">
        <w:t xml:space="preserve"> do dvou jamek, pokud testujete přítomnost dvou patogenů.</w:t>
      </w:r>
    </w:p>
    <w:p w14:paraId="330F8277" w14:textId="77777777" w:rsidR="00AF3807" w:rsidRPr="00FB7B72" w:rsidRDefault="00AF3807" w:rsidP="00C102D9">
      <w:pPr>
        <w:pStyle w:val="Odstavecseseznamem"/>
        <w:numPr>
          <w:ilvl w:val="0"/>
          <w:numId w:val="4"/>
        </w:numPr>
      </w:pPr>
      <w:r w:rsidRPr="00FB7B72">
        <w:t xml:space="preserve">50 </w:t>
      </w:r>
      <w:proofErr w:type="spellStart"/>
      <w:r w:rsidRPr="00FB7B72">
        <w:t>μl</w:t>
      </w:r>
      <w:proofErr w:type="spellEnd"/>
      <w:r w:rsidRPr="00FB7B72">
        <w:t xml:space="preserve"> do tří jamek, pokud testujete přítomnost tří patogenů.</w:t>
      </w:r>
    </w:p>
    <w:p w14:paraId="750CE56A" w14:textId="77777777" w:rsidR="00C102D9" w:rsidRPr="00FB7B72" w:rsidRDefault="000C3C3E" w:rsidP="000C3C3E">
      <w:r w:rsidRPr="00FB7B72">
        <w:t>4. D</w:t>
      </w:r>
      <w:r w:rsidR="003E194D" w:rsidRPr="00FB7B72">
        <w:t>o určených jamek rozdělte pozitivní kontrolní vzorky</w:t>
      </w:r>
      <w:r w:rsidRPr="00FB7B72">
        <w:t xml:space="preserve"> (PK</w:t>
      </w:r>
      <w:r w:rsidR="003E194D" w:rsidRPr="00FB7B72">
        <w:t>)</w:t>
      </w:r>
    </w:p>
    <w:p w14:paraId="0ACA0780" w14:textId="77777777" w:rsidR="00C102D9" w:rsidRPr="00FB7B72" w:rsidRDefault="003E194D" w:rsidP="00C102D9">
      <w:pPr>
        <w:pStyle w:val="Odstavecseseznamem"/>
        <w:numPr>
          <w:ilvl w:val="0"/>
          <w:numId w:val="5"/>
        </w:numPr>
      </w:pPr>
      <w:r w:rsidRPr="00FB7B72">
        <w:t xml:space="preserve">50 </w:t>
      </w:r>
      <w:proofErr w:type="spellStart"/>
      <w:r w:rsidRPr="00FB7B72">
        <w:t>μl</w:t>
      </w:r>
      <w:proofErr w:type="spellEnd"/>
      <w:r w:rsidRPr="00FB7B72">
        <w:t xml:space="preserve"> do dvou jamek, pokud testujete přítomnost jednoho patogenu.</w:t>
      </w:r>
    </w:p>
    <w:p w14:paraId="038E73E0" w14:textId="77777777" w:rsidR="00C102D9" w:rsidRPr="00FB7B72" w:rsidRDefault="003E194D" w:rsidP="00C102D9">
      <w:pPr>
        <w:pStyle w:val="Odstavecseseznamem"/>
        <w:numPr>
          <w:ilvl w:val="0"/>
          <w:numId w:val="5"/>
        </w:numPr>
      </w:pPr>
      <w:r w:rsidRPr="00FB7B72">
        <w:t xml:space="preserve">50 </w:t>
      </w:r>
      <w:proofErr w:type="spellStart"/>
      <w:r w:rsidRPr="00FB7B72">
        <w:t>μl</w:t>
      </w:r>
      <w:proofErr w:type="spellEnd"/>
      <w:r w:rsidRPr="00FB7B72">
        <w:t xml:space="preserve"> do čtyř jamek, pokud testujete přítomnost dvou patogenů.</w:t>
      </w:r>
    </w:p>
    <w:p w14:paraId="0AFFF899" w14:textId="77777777" w:rsidR="000C3C3E" w:rsidRPr="00FB7B72" w:rsidRDefault="003E194D" w:rsidP="00C102D9">
      <w:pPr>
        <w:pStyle w:val="Odstavecseseznamem"/>
        <w:numPr>
          <w:ilvl w:val="0"/>
          <w:numId w:val="5"/>
        </w:numPr>
      </w:pPr>
      <w:r w:rsidRPr="00FB7B72">
        <w:t xml:space="preserve">50 </w:t>
      </w:r>
      <w:proofErr w:type="spellStart"/>
      <w:r w:rsidRPr="00FB7B72">
        <w:t>μl</w:t>
      </w:r>
      <w:proofErr w:type="spellEnd"/>
      <w:r w:rsidRPr="00FB7B72">
        <w:t xml:space="preserve"> do šesti jamek, pokud testujete přítomnost tří patogenů.</w:t>
      </w:r>
    </w:p>
    <w:p w14:paraId="18F0BD1B" w14:textId="77777777" w:rsidR="000C3C3E" w:rsidRPr="00FB7B72" w:rsidRDefault="000C3C3E" w:rsidP="000C3C3E">
      <w:r w:rsidRPr="00FB7B72">
        <w:lastRenderedPageBreak/>
        <w:t xml:space="preserve">5. Do zbývajících jamek dejte 50 </w:t>
      </w:r>
      <w:proofErr w:type="spellStart"/>
      <w:r w:rsidRPr="00FB7B72">
        <w:t>μl</w:t>
      </w:r>
      <w:proofErr w:type="spellEnd"/>
      <w:r w:rsidRPr="00FB7B72">
        <w:t xml:space="preserve"> testovaného vzorku.</w:t>
      </w:r>
    </w:p>
    <w:p w14:paraId="66937F23" w14:textId="77777777" w:rsidR="000C3C3E" w:rsidRPr="00FB7B72" w:rsidRDefault="000C3C3E" w:rsidP="000C3C3E">
      <w:r w:rsidRPr="00FB7B72">
        <w:t xml:space="preserve">6. </w:t>
      </w:r>
      <w:r w:rsidR="003E194D" w:rsidRPr="00FB7B72">
        <w:t>Homogenizujte</w:t>
      </w:r>
      <w:r w:rsidRPr="00FB7B72">
        <w:t xml:space="preserve"> obsah </w:t>
      </w:r>
      <w:proofErr w:type="spellStart"/>
      <w:r w:rsidRPr="00FB7B72">
        <w:t>mikrojamek</w:t>
      </w:r>
      <w:proofErr w:type="spellEnd"/>
      <w:r w:rsidRPr="00FB7B72">
        <w:t xml:space="preserve"> </w:t>
      </w:r>
      <w:r w:rsidR="003E194D" w:rsidRPr="00FB7B72">
        <w:t>pomocí třepačky.</w:t>
      </w:r>
      <w:r w:rsidRPr="00FB7B72">
        <w:t xml:space="preserve"> </w:t>
      </w:r>
    </w:p>
    <w:p w14:paraId="438142BF" w14:textId="77777777" w:rsidR="000C3C3E" w:rsidRPr="00FB7B72" w:rsidRDefault="000C3C3E" w:rsidP="000C3C3E">
      <w:r w:rsidRPr="00FB7B72">
        <w:t xml:space="preserve">7. </w:t>
      </w:r>
      <w:r w:rsidR="003E194D" w:rsidRPr="00FB7B72">
        <w:t xml:space="preserve">Zakryjte </w:t>
      </w:r>
      <w:proofErr w:type="spellStart"/>
      <w:r w:rsidR="003E194D" w:rsidRPr="00FB7B72">
        <w:t>mikrodestičku</w:t>
      </w:r>
      <w:proofErr w:type="spellEnd"/>
      <w:r w:rsidR="003E194D" w:rsidRPr="00FB7B72">
        <w:t xml:space="preserve"> a inkubujte po dobu 30 minut (±3</w:t>
      </w:r>
      <w:r w:rsidRPr="00FB7B72">
        <w:t xml:space="preserve"> min.) při</w:t>
      </w:r>
      <w:r w:rsidR="003E194D" w:rsidRPr="00FB7B72">
        <w:t xml:space="preserve"> 18-26</w:t>
      </w:r>
      <w:r w:rsidRPr="00FB7B72">
        <w:t>°C</w:t>
      </w:r>
      <w:r w:rsidR="003E194D" w:rsidRPr="00FB7B72">
        <w:t>.</w:t>
      </w:r>
    </w:p>
    <w:p w14:paraId="50EA7BD7" w14:textId="77777777" w:rsidR="000C3C3E" w:rsidRPr="00FB7B72" w:rsidRDefault="000C3C3E" w:rsidP="000C3C3E">
      <w:r w:rsidRPr="00FB7B72">
        <w:t xml:space="preserve">8. Odstraňte roztok a každou jamku </w:t>
      </w:r>
      <w:r w:rsidR="00261106" w:rsidRPr="00FB7B72">
        <w:t>3</w:t>
      </w:r>
      <w:r w:rsidRPr="00FB7B72">
        <w:t xml:space="preserve">x propláchněte asi 300 </w:t>
      </w:r>
      <w:proofErr w:type="spellStart"/>
      <w:r w:rsidRPr="00FB7B72">
        <w:t>μl</w:t>
      </w:r>
      <w:proofErr w:type="spellEnd"/>
      <w:r w:rsidRPr="00FB7B72">
        <w:t xml:space="preserve"> mycího roztoku. Mezi vymýváním a před přidáním další</w:t>
      </w:r>
      <w:r w:rsidR="005F2EC8" w:rsidRPr="00FB7B72">
        <w:t>ho činidla</w:t>
      </w:r>
      <w:r w:rsidRPr="00FB7B72">
        <w:t xml:space="preserve"> nenechte destičku vyschnout. Pro odstranění zbylého mycího roztoku</w:t>
      </w:r>
      <w:r w:rsidR="005F2EC8" w:rsidRPr="00FB7B72">
        <w:t>,</w:t>
      </w:r>
      <w:r w:rsidRPr="00FB7B72">
        <w:t xml:space="preserve"> po posledním vymytí destičkou</w:t>
      </w:r>
      <w:r w:rsidR="005F2EC8" w:rsidRPr="00FB7B72">
        <w:t>,</w:t>
      </w:r>
      <w:r w:rsidRPr="00FB7B72">
        <w:t xml:space="preserve"> poklepejte na savý materiál. </w:t>
      </w:r>
    </w:p>
    <w:p w14:paraId="4E9DDADE" w14:textId="77777777" w:rsidR="005F2EC8" w:rsidRPr="00FB7B72" w:rsidRDefault="000C3C3E" w:rsidP="000C3C3E">
      <w:r w:rsidRPr="00FB7B72">
        <w:t xml:space="preserve">9. Do </w:t>
      </w:r>
      <w:r w:rsidR="00261106" w:rsidRPr="00FB7B72">
        <w:t>určených jamek rozdělte příslušný konjugát:</w:t>
      </w:r>
    </w:p>
    <w:p w14:paraId="18E268D8" w14:textId="77777777" w:rsidR="005F2EC8" w:rsidRPr="00FB7B72" w:rsidRDefault="00261106" w:rsidP="005F2EC8">
      <w:pPr>
        <w:pStyle w:val="Odstavecseseznamem"/>
        <w:numPr>
          <w:ilvl w:val="0"/>
          <w:numId w:val="6"/>
        </w:numPr>
      </w:pPr>
      <w:r w:rsidRPr="00FB7B72">
        <w:t xml:space="preserve">100 </w:t>
      </w:r>
      <w:proofErr w:type="spellStart"/>
      <w:r w:rsidRPr="00FB7B72">
        <w:t>μl</w:t>
      </w:r>
      <w:proofErr w:type="spellEnd"/>
      <w:r w:rsidRPr="00FB7B72">
        <w:t xml:space="preserve"> anti-</w:t>
      </w:r>
      <w:proofErr w:type="spellStart"/>
      <w:r w:rsidRPr="00FB7B72">
        <w:t>rotavirus</w:t>
      </w:r>
      <w:proofErr w:type="spellEnd"/>
      <w:r w:rsidRPr="00FB7B72">
        <w:t xml:space="preserve"> konjugátu do jamek určených pro detekci </w:t>
      </w:r>
      <w:proofErr w:type="spellStart"/>
      <w:r w:rsidRPr="00FB7B72">
        <w:t>rotavirů</w:t>
      </w:r>
      <w:proofErr w:type="spellEnd"/>
      <w:r w:rsidRPr="00FB7B72">
        <w:t>.</w:t>
      </w:r>
    </w:p>
    <w:p w14:paraId="40DCD30D" w14:textId="77777777" w:rsidR="005F2EC8" w:rsidRPr="00FB7B72" w:rsidRDefault="00261106" w:rsidP="005F2EC8">
      <w:pPr>
        <w:pStyle w:val="Odstavecseseznamem"/>
        <w:numPr>
          <w:ilvl w:val="0"/>
          <w:numId w:val="6"/>
        </w:numPr>
      </w:pPr>
      <w:r w:rsidRPr="00FB7B72">
        <w:t xml:space="preserve">100 </w:t>
      </w:r>
      <w:proofErr w:type="spellStart"/>
      <w:r w:rsidRPr="00FB7B72">
        <w:t>μl</w:t>
      </w:r>
      <w:proofErr w:type="spellEnd"/>
      <w:r w:rsidRPr="00FB7B72">
        <w:t xml:space="preserve"> anti-</w:t>
      </w:r>
      <w:proofErr w:type="spellStart"/>
      <w:r w:rsidRPr="00FB7B72">
        <w:t>coronavirus</w:t>
      </w:r>
      <w:proofErr w:type="spellEnd"/>
      <w:r w:rsidRPr="00FB7B72">
        <w:t xml:space="preserve"> konjugátu do jamek určených pro detekci </w:t>
      </w:r>
      <w:proofErr w:type="spellStart"/>
      <w:r w:rsidRPr="00FB7B72">
        <w:t>coronavirů</w:t>
      </w:r>
      <w:proofErr w:type="spellEnd"/>
      <w:r w:rsidRPr="00FB7B72">
        <w:t>.</w:t>
      </w:r>
    </w:p>
    <w:p w14:paraId="7299767B" w14:textId="77777777" w:rsidR="000C3C3E" w:rsidRPr="00FB7B72" w:rsidRDefault="00261106" w:rsidP="005F2EC8">
      <w:pPr>
        <w:pStyle w:val="Odstavecseseznamem"/>
        <w:numPr>
          <w:ilvl w:val="0"/>
          <w:numId w:val="6"/>
        </w:numPr>
      </w:pPr>
      <w:r w:rsidRPr="00FB7B72">
        <w:t xml:space="preserve">100 </w:t>
      </w:r>
      <w:proofErr w:type="spellStart"/>
      <w:r w:rsidRPr="00FB7B72">
        <w:t>μl</w:t>
      </w:r>
      <w:proofErr w:type="spellEnd"/>
      <w:r w:rsidRPr="00FB7B72">
        <w:t xml:space="preserve"> anti-K99 </w:t>
      </w:r>
      <w:r w:rsidRPr="00FB7B72">
        <w:rPr>
          <w:i/>
        </w:rPr>
        <w:t>(</w:t>
      </w:r>
      <w:proofErr w:type="spellStart"/>
      <w:r w:rsidRPr="00FB7B72">
        <w:rPr>
          <w:i/>
        </w:rPr>
        <w:t>E.coli</w:t>
      </w:r>
      <w:proofErr w:type="spellEnd"/>
      <w:r w:rsidRPr="00FB7B72">
        <w:rPr>
          <w:i/>
        </w:rPr>
        <w:t>)</w:t>
      </w:r>
      <w:r w:rsidRPr="00FB7B72">
        <w:t xml:space="preserve"> konjugátu do jamek určených pro detekci </w:t>
      </w:r>
      <w:r w:rsidRPr="00FB7B72">
        <w:rPr>
          <w:i/>
        </w:rPr>
        <w:t xml:space="preserve">E. </w:t>
      </w:r>
      <w:proofErr w:type="gramStart"/>
      <w:r w:rsidRPr="00FB7B72">
        <w:rPr>
          <w:i/>
        </w:rPr>
        <w:t>coli</w:t>
      </w:r>
      <w:proofErr w:type="gramEnd"/>
      <w:r w:rsidRPr="00FB7B72">
        <w:rPr>
          <w:i/>
        </w:rPr>
        <w:t>.</w:t>
      </w:r>
      <w:r w:rsidRPr="00FB7B72">
        <w:t xml:space="preserve"> </w:t>
      </w:r>
    </w:p>
    <w:p w14:paraId="046347F2" w14:textId="77777777" w:rsidR="000C3C3E" w:rsidRPr="00FB7B72" w:rsidRDefault="002032D1" w:rsidP="000C3C3E">
      <w:r w:rsidRPr="00FB7B72">
        <w:t>10. Zakryjte destičku a i</w:t>
      </w:r>
      <w:r w:rsidR="000C3C3E" w:rsidRPr="00FB7B72">
        <w:t>nkubujte</w:t>
      </w:r>
      <w:r w:rsidRPr="00FB7B72">
        <w:t xml:space="preserve"> na třepačce</w:t>
      </w:r>
      <w:r w:rsidR="000C3C3E" w:rsidRPr="00FB7B72">
        <w:t xml:space="preserve"> po dobu 30 minut </w:t>
      </w:r>
      <w:r w:rsidRPr="00FB7B72">
        <w:t>(±3</w:t>
      </w:r>
      <w:r w:rsidR="000C3C3E" w:rsidRPr="00FB7B72">
        <w:t xml:space="preserve"> min.) při 18–26°C.</w:t>
      </w:r>
    </w:p>
    <w:p w14:paraId="6FCBBABF" w14:textId="77777777" w:rsidR="000C3C3E" w:rsidRPr="00FB7B72" w:rsidRDefault="000C3C3E" w:rsidP="000C3C3E">
      <w:r w:rsidRPr="00FB7B72">
        <w:t>11. Opakujte krok č. 8.</w:t>
      </w:r>
    </w:p>
    <w:p w14:paraId="75C81530" w14:textId="77777777" w:rsidR="000C3C3E" w:rsidRPr="00FB7B72" w:rsidRDefault="000C3C3E" w:rsidP="000C3C3E">
      <w:r w:rsidRPr="00FB7B72">
        <w:t xml:space="preserve">12. Do každé jamky přidejte 100 </w:t>
      </w:r>
      <w:proofErr w:type="spellStart"/>
      <w:r w:rsidRPr="00FB7B72">
        <w:t>μl</w:t>
      </w:r>
      <w:proofErr w:type="spellEnd"/>
      <w:r w:rsidR="002032D1" w:rsidRPr="00FB7B72">
        <w:t xml:space="preserve"> TMB substrátu č. 9</w:t>
      </w:r>
      <w:r w:rsidRPr="00FB7B72">
        <w:t>.</w:t>
      </w:r>
    </w:p>
    <w:p w14:paraId="17E1D08B" w14:textId="77777777" w:rsidR="000C3C3E" w:rsidRPr="00FB7B72" w:rsidRDefault="000C3C3E" w:rsidP="000C3C3E">
      <w:r w:rsidRPr="00FB7B72">
        <w:t xml:space="preserve">13. Inkubujte po dobu 10 minut </w:t>
      </w:r>
      <w:r w:rsidR="002032D1" w:rsidRPr="00FB7B72">
        <w:t>(±3</w:t>
      </w:r>
      <w:r w:rsidRPr="00FB7B72">
        <w:t xml:space="preserve"> min.) při </w:t>
      </w:r>
      <w:r w:rsidR="002032D1" w:rsidRPr="00FB7B72">
        <w:t>teplotě 18–26°C a mimo přímé světlo.</w:t>
      </w:r>
      <w:r w:rsidR="002032D1" w:rsidRPr="00FB7B72">
        <w:br/>
      </w:r>
      <w:r w:rsidR="002032D1" w:rsidRPr="00FB7B72">
        <w:rPr>
          <w:b/>
        </w:rPr>
        <w:t>Poznámka:</w:t>
      </w:r>
      <w:r w:rsidR="002032D1" w:rsidRPr="00FB7B72">
        <w:t xml:space="preserve"> Pokud jste zvolili možnost hodnocení prostým okem, </w:t>
      </w:r>
      <w:r w:rsidR="002032D1" w:rsidRPr="00FB7B72">
        <w:rPr>
          <w:b/>
        </w:rPr>
        <w:t>NEPŘIDÁVEJTE ZASTAVOVACÍ ROZTOK</w:t>
      </w:r>
      <w:r w:rsidR="002032D1" w:rsidRPr="00FB7B72">
        <w:t xml:space="preserve"> </w:t>
      </w:r>
      <w:r w:rsidR="00E24D7A" w:rsidRPr="00FB7B72">
        <w:t>a pokračujte přímo na výpočty/kritéria validity testu, část „Hodnocení prostým okem“.</w:t>
      </w:r>
      <w:r w:rsidR="002032D1" w:rsidRPr="00FB7B72">
        <w:t xml:space="preserve"> </w:t>
      </w:r>
    </w:p>
    <w:p w14:paraId="4D0A32F2" w14:textId="77777777" w:rsidR="000C3C3E" w:rsidRPr="00FB7B72" w:rsidRDefault="000C3C3E" w:rsidP="000C3C3E">
      <w:r w:rsidRPr="00FB7B72">
        <w:t xml:space="preserve">14. </w:t>
      </w:r>
      <w:r w:rsidR="00A43039" w:rsidRPr="00FB7B72">
        <w:rPr>
          <w:b/>
        </w:rPr>
        <w:t xml:space="preserve">POUZE POKUD VYUŽÍVÁTE </w:t>
      </w:r>
      <w:r w:rsidR="00E24D7A" w:rsidRPr="00FB7B72">
        <w:rPr>
          <w:b/>
        </w:rPr>
        <w:t>HODNOCENÍ SPEK</w:t>
      </w:r>
      <w:r w:rsidR="00A43039" w:rsidRPr="00FB7B72">
        <w:rPr>
          <w:b/>
        </w:rPr>
        <w:t>TROFOTOMETRE</w:t>
      </w:r>
      <w:r w:rsidR="00D01BC7" w:rsidRPr="00FB7B72">
        <w:rPr>
          <w:b/>
        </w:rPr>
        <w:t>M</w:t>
      </w:r>
      <w:r w:rsidR="00A43039" w:rsidRPr="00FB7B72">
        <w:rPr>
          <w:b/>
        </w:rPr>
        <w:t>:</w:t>
      </w:r>
      <w:r w:rsidR="00A43039" w:rsidRPr="00FB7B72">
        <w:t xml:space="preserve"> d</w:t>
      </w:r>
      <w:r w:rsidRPr="00FB7B72">
        <w:t xml:space="preserve">o každé jamky přidejte 100 </w:t>
      </w:r>
      <w:proofErr w:type="spellStart"/>
      <w:r w:rsidRPr="00FB7B72">
        <w:t>μl</w:t>
      </w:r>
      <w:proofErr w:type="spellEnd"/>
      <w:r w:rsidRPr="00FB7B72">
        <w:t xml:space="preserve"> zastavovacího roztoku č. 3. </w:t>
      </w:r>
    </w:p>
    <w:p w14:paraId="1B514E93" w14:textId="77777777" w:rsidR="000C3C3E" w:rsidRPr="00FB7B72" w:rsidRDefault="000C3C3E" w:rsidP="000C3C3E">
      <w:r w:rsidRPr="00FB7B72">
        <w:t xml:space="preserve">15. Změřte a zaznamenejte </w:t>
      </w:r>
      <w:r w:rsidR="00A43039" w:rsidRPr="00FB7B72">
        <w:t>optickou hustotu</w:t>
      </w:r>
      <w:r w:rsidRPr="00FB7B72">
        <w:t xml:space="preserve"> vzorků a kontrolních vzorků při 450 </w:t>
      </w:r>
      <w:proofErr w:type="spellStart"/>
      <w:r w:rsidRPr="00FB7B72">
        <w:t>nm</w:t>
      </w:r>
      <w:proofErr w:type="spellEnd"/>
      <w:r w:rsidR="00A43039" w:rsidRPr="00FB7B72">
        <w:t>.</w:t>
      </w:r>
    </w:p>
    <w:p w14:paraId="19401D05" w14:textId="77777777" w:rsidR="00A43039" w:rsidRPr="00FB7B72" w:rsidRDefault="00D01BC7" w:rsidP="000C3C3E">
      <w:r w:rsidRPr="00FB7B72">
        <w:rPr>
          <w:b/>
        </w:rPr>
        <w:t>Poznámka:</w:t>
      </w:r>
      <w:r w:rsidRPr="00FB7B72">
        <w:t xml:space="preserve"> Při využití robotiky umožňuje inkubace v inkubační komůrce pracovat bez zakrývání destiček. Použití robotiky není kompatibilní s jemným poklepáváním nebo otíráním destiček. Destičky lze před hodnocením uchovávat až 1 hodinu ve tmě. </w:t>
      </w:r>
    </w:p>
    <w:p w14:paraId="4BA60475" w14:textId="77777777" w:rsidR="003A1E4C" w:rsidRPr="00FB7B72" w:rsidRDefault="003A1E4C" w:rsidP="003A1E4C">
      <w:pPr>
        <w:spacing w:after="0"/>
      </w:pPr>
      <w:r w:rsidRPr="00FB7B72">
        <w:rPr>
          <w:b/>
        </w:rPr>
        <w:t>16.</w:t>
      </w:r>
      <w:r w:rsidRPr="00FB7B72">
        <w:t xml:space="preserve"> </w:t>
      </w:r>
      <w:r w:rsidRPr="00FB7B72">
        <w:rPr>
          <w:b/>
        </w:rPr>
        <w:t>Výpočty:</w:t>
      </w:r>
      <w:r w:rsidRPr="00FB7B72">
        <w:t xml:space="preserve"> </w:t>
      </w:r>
    </w:p>
    <w:p w14:paraId="3B05ECD2" w14:textId="77777777" w:rsidR="003A1E4C" w:rsidRPr="00FB7B72" w:rsidRDefault="003A1E4C" w:rsidP="003A1E4C">
      <w:pPr>
        <w:spacing w:after="0"/>
      </w:pPr>
    </w:p>
    <w:p w14:paraId="6D5B18D7" w14:textId="77777777" w:rsidR="003A1E4C" w:rsidRPr="00FB7B72" w:rsidRDefault="003A1E4C" w:rsidP="003A1E4C">
      <w:pPr>
        <w:spacing w:after="0"/>
        <w:rPr>
          <w:b/>
        </w:rPr>
      </w:pPr>
      <w:r w:rsidRPr="00FB7B72">
        <w:rPr>
          <w:b/>
        </w:rPr>
        <w:t>Kontrolní vzorky</w:t>
      </w:r>
    </w:p>
    <w:p w14:paraId="5AD4E72A" w14:textId="77777777" w:rsidR="003A1E4C" w:rsidRPr="00FB7B72" w:rsidRDefault="003A1E4C" w:rsidP="003A1E4C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FB7B72">
        <w:rPr>
          <w:rFonts w:asciiTheme="minorHAnsi" w:hAnsiTheme="minorHAnsi" w:cs="Swiss 72 1 BT"/>
          <w:color w:val="000000"/>
          <w:sz w:val="22"/>
          <w:szCs w:val="22"/>
        </w:rPr>
        <w:t>PKx</w:t>
      </w:r>
      <w:proofErr w:type="spellEnd"/>
      <w:r w:rsidRPr="00FB7B72">
        <w:rPr>
          <w:rFonts w:asciiTheme="minorHAnsi" w:hAnsiTheme="minorHAnsi" w:cs="Swiss 72 1 BT"/>
          <w:color w:val="000000"/>
          <w:sz w:val="22"/>
          <w:szCs w:val="22"/>
        </w:rPr>
        <w:t xml:space="preserve"> = </w:t>
      </w:r>
      <w:proofErr w:type="gramStart"/>
      <w:r w:rsidRPr="00FB7B72">
        <w:rPr>
          <w:rFonts w:asciiTheme="minorHAnsi" w:hAnsiTheme="minorHAnsi" w:cs="Swiss 72 1 BT"/>
          <w:color w:val="000000"/>
          <w:sz w:val="22"/>
          <w:szCs w:val="22"/>
          <w:u w:val="single"/>
        </w:rPr>
        <w:t>PK1 A(450</w:t>
      </w:r>
      <w:proofErr w:type="gramEnd"/>
      <w:r w:rsidRPr="00FB7B72">
        <w:rPr>
          <w:rFonts w:asciiTheme="minorHAnsi" w:hAnsiTheme="minorHAnsi" w:cs="Swiss 72 1 BT"/>
          <w:color w:val="000000"/>
          <w:sz w:val="22"/>
          <w:szCs w:val="22"/>
          <w:u w:val="single"/>
        </w:rPr>
        <w:t>) + PK2 A(450)</w:t>
      </w:r>
      <w:r w:rsidRPr="00FB7B72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Pr="00FB7B72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               </w:t>
      </w:r>
    </w:p>
    <w:p w14:paraId="34B5283A" w14:textId="77777777" w:rsidR="003A1E4C" w:rsidRPr="00FB7B72" w:rsidRDefault="003A1E4C" w:rsidP="003A1E4C">
      <w:pPr>
        <w:spacing w:after="0"/>
      </w:pPr>
    </w:p>
    <w:p w14:paraId="24D4F71D" w14:textId="77777777" w:rsidR="003A1E4C" w:rsidRPr="00FB7B72" w:rsidRDefault="003A1E4C" w:rsidP="003A1E4C">
      <w:pPr>
        <w:spacing w:after="0"/>
        <w:rPr>
          <w:b/>
        </w:rPr>
      </w:pPr>
      <w:r w:rsidRPr="00FB7B72">
        <w:rPr>
          <w:b/>
        </w:rPr>
        <w:t xml:space="preserve">Kritéria validity při použití spektrofotometru </w:t>
      </w:r>
    </w:p>
    <w:p w14:paraId="1918D64D" w14:textId="77777777" w:rsidR="003A1E4C" w:rsidRPr="00FB7B72" w:rsidRDefault="003A1E4C" w:rsidP="003A1E4C">
      <w:pPr>
        <w:spacing w:after="0"/>
      </w:pPr>
    </w:p>
    <w:p w14:paraId="68E1F561" w14:textId="77777777" w:rsidR="003A1E4C" w:rsidRPr="00FB7B72" w:rsidRDefault="003A1E4C" w:rsidP="003A1E4C">
      <w:pPr>
        <w:spacing w:after="0"/>
      </w:pPr>
      <w:proofErr w:type="spellStart"/>
      <w:r w:rsidRPr="00FB7B72">
        <w:t>PKx</w:t>
      </w:r>
      <w:proofErr w:type="spellEnd"/>
      <w:r w:rsidRPr="00FB7B72">
        <w:t xml:space="preserve"> ≥ 0,500                                                              </w:t>
      </w:r>
      <w:proofErr w:type="spellStart"/>
      <w:r w:rsidRPr="00FB7B72">
        <w:t>PKx</w:t>
      </w:r>
      <w:proofErr w:type="spellEnd"/>
      <w:r w:rsidRPr="00FB7B72">
        <w:t xml:space="preserve">: </w:t>
      </w:r>
      <w:proofErr w:type="gramStart"/>
      <w:r w:rsidRPr="00FB7B72">
        <w:t>NK A(450</w:t>
      </w:r>
      <w:proofErr w:type="gramEnd"/>
      <w:r w:rsidRPr="00FB7B72">
        <w:t>) ≥ 5,00</w:t>
      </w:r>
    </w:p>
    <w:p w14:paraId="3F8F66ED" w14:textId="77777777" w:rsidR="003A1E4C" w:rsidRPr="00FB7B72" w:rsidRDefault="003A1E4C" w:rsidP="003A1E4C">
      <w:pPr>
        <w:spacing w:after="0"/>
      </w:pPr>
    </w:p>
    <w:p w14:paraId="7B6C6005" w14:textId="77777777" w:rsidR="003A1E4C" w:rsidRPr="00FB7B72" w:rsidRDefault="003A1E4C" w:rsidP="003A1E4C">
      <w:pPr>
        <w:spacing w:after="0"/>
      </w:pPr>
    </w:p>
    <w:p w14:paraId="07AC9C6D" w14:textId="77777777" w:rsidR="003A1E4C" w:rsidRPr="00FB7B72" w:rsidRDefault="003A1E4C" w:rsidP="003A1E4C">
      <w:pPr>
        <w:spacing w:after="0"/>
        <w:rPr>
          <w:b/>
        </w:rPr>
      </w:pPr>
      <w:r w:rsidRPr="00FB7B72">
        <w:rPr>
          <w:b/>
        </w:rPr>
        <w:t>Kritéria validity při hodnocení prostým okem</w:t>
      </w:r>
    </w:p>
    <w:p w14:paraId="03F9B7C6" w14:textId="77777777" w:rsidR="003A1E4C" w:rsidRPr="00FB7B72" w:rsidRDefault="003A1E4C" w:rsidP="003A1E4C">
      <w:pPr>
        <w:spacing w:after="0"/>
        <w:rPr>
          <w:b/>
        </w:rPr>
      </w:pPr>
    </w:p>
    <w:p w14:paraId="1E0BE6EC" w14:textId="77777777" w:rsidR="003A1E4C" w:rsidRPr="00FB7B72" w:rsidRDefault="003A1E4C" w:rsidP="003A1E4C">
      <w:pPr>
        <w:spacing w:after="0"/>
      </w:pPr>
      <w:r w:rsidRPr="00FB7B72">
        <w:t>Aby byl test validní, pozitivní kontrolní vzorek m</w:t>
      </w:r>
      <w:r w:rsidR="00824418" w:rsidRPr="00FB7B72">
        <w:t>usí vyvinout dobře patrné modré zabarvení. Negativní kontrolní vzorek musí zároveň být bez zabarvení, nebo se světle modrým zabarvením.</w:t>
      </w:r>
    </w:p>
    <w:p w14:paraId="49A6A3DB" w14:textId="77777777" w:rsidR="003A1E4C" w:rsidRPr="00FB7B72" w:rsidRDefault="003A1E4C" w:rsidP="003A1E4C">
      <w:pPr>
        <w:spacing w:after="0"/>
      </w:pPr>
    </w:p>
    <w:p w14:paraId="18E8E446" w14:textId="77777777" w:rsidR="003A1E4C" w:rsidRPr="00FB7B72" w:rsidRDefault="003A1E4C" w:rsidP="003A1E4C">
      <w:pPr>
        <w:spacing w:after="0"/>
      </w:pPr>
      <w:r w:rsidRPr="00FB7B72">
        <w:lastRenderedPageBreak/>
        <w:t xml:space="preserve">Při neplatnosti výsledků je třeba předpokládat chybu v technice provedení. Doporučuje se důkladně znovu prostudovat přiložený leták a test provést znovu. </w:t>
      </w:r>
      <w:r w:rsidRPr="00FB7B72">
        <w:rPr>
          <w:b/>
        </w:rPr>
        <w:t>Poznámka:</w:t>
      </w:r>
      <w:r w:rsidRPr="00FB7B72">
        <w:t xml:space="preserve"> Společnost IDEXX má přístrojové a softwarové systémy, které vypočítávají výsledky a poskytují souhrny údajů.</w:t>
      </w:r>
    </w:p>
    <w:p w14:paraId="398A117E" w14:textId="77777777" w:rsidR="003A1E4C" w:rsidRPr="00FB7B72" w:rsidRDefault="003A1E4C" w:rsidP="003A1E4C">
      <w:pPr>
        <w:spacing w:after="0"/>
      </w:pPr>
    </w:p>
    <w:p w14:paraId="00CDF43B" w14:textId="77777777" w:rsidR="003A1E4C" w:rsidRPr="00FB7B72" w:rsidRDefault="003A1E4C" w:rsidP="003A1E4C">
      <w:pPr>
        <w:spacing w:after="0"/>
        <w:rPr>
          <w:b/>
        </w:rPr>
      </w:pPr>
      <w:r w:rsidRPr="00FB7B72">
        <w:rPr>
          <w:b/>
        </w:rPr>
        <w:t>Vzorky</w:t>
      </w:r>
    </w:p>
    <w:p w14:paraId="781F2CA9" w14:textId="77777777" w:rsidR="003A1E4C" w:rsidRPr="00FB7B72" w:rsidRDefault="00824418" w:rsidP="003A1E4C">
      <w:pPr>
        <w:spacing w:after="0"/>
        <w:rPr>
          <w:rFonts w:cs="Swiss 72 1 BT"/>
          <w:strike/>
          <w:color w:val="000000"/>
        </w:rPr>
      </w:pPr>
      <w:r w:rsidRPr="00FB7B72">
        <w:rPr>
          <w:rFonts w:cs="Swiss 72 1 BT"/>
          <w:color w:val="000000"/>
        </w:rPr>
        <w:t>S/P %</w:t>
      </w:r>
      <w:r w:rsidR="003A1E4C" w:rsidRPr="00FB7B72">
        <w:rPr>
          <w:rFonts w:cs="Swiss 72 1 BT"/>
          <w:color w:val="000000"/>
        </w:rPr>
        <w:t xml:space="preserve"> =</w:t>
      </w:r>
      <w:r w:rsidRPr="00FB7B72">
        <w:rPr>
          <w:rFonts w:cs="Swiss 72 1 BT"/>
          <w:color w:val="000000"/>
        </w:rPr>
        <w:t xml:space="preserve"> </w:t>
      </w:r>
      <w:proofErr w:type="gramStart"/>
      <w:r w:rsidRPr="00FB7B72">
        <w:rPr>
          <w:rFonts w:cs="Swiss 72 1 BT"/>
          <w:color w:val="000000"/>
        </w:rPr>
        <w:t xml:space="preserve">100 X  </w:t>
      </w:r>
      <w:r w:rsidR="005F2EC8" w:rsidRPr="00FB7B72">
        <w:rPr>
          <w:rFonts w:cs="Swiss 72 1 BT"/>
          <w:color w:val="000000"/>
          <w:u w:val="single"/>
        </w:rPr>
        <w:t>Vzorek</w:t>
      </w:r>
      <w:proofErr w:type="gramEnd"/>
      <w:r w:rsidR="005F2EC8" w:rsidRPr="00FB7B72">
        <w:rPr>
          <w:rFonts w:cs="Swiss 72 1 BT"/>
          <w:color w:val="000000"/>
          <w:u w:val="single"/>
        </w:rPr>
        <w:t xml:space="preserve"> </w:t>
      </w:r>
      <w:r w:rsidRPr="00FB7B72">
        <w:rPr>
          <w:rFonts w:cs="Swiss 72 1 BT"/>
          <w:color w:val="000000"/>
          <w:u w:val="single"/>
        </w:rPr>
        <w:t>A(450) vzorku – NK A(450)</w:t>
      </w:r>
      <w:r w:rsidRPr="00FB7B72">
        <w:rPr>
          <w:rFonts w:cs="Swiss 72 1 BT"/>
          <w:color w:val="000000"/>
          <w:u w:val="single"/>
        </w:rPr>
        <w:br/>
      </w:r>
      <w:r w:rsidRPr="00FB7B72">
        <w:rPr>
          <w:rFonts w:cs="Swiss 72 1 BT"/>
          <w:color w:val="000000"/>
        </w:rPr>
        <w:t xml:space="preserve">                                              </w:t>
      </w:r>
      <w:proofErr w:type="spellStart"/>
      <w:r w:rsidRPr="00FB7B72">
        <w:rPr>
          <w:rFonts w:cs="Swiss 72 1 BT"/>
          <w:color w:val="000000"/>
        </w:rPr>
        <w:t>PKx</w:t>
      </w:r>
      <w:proofErr w:type="spellEnd"/>
      <w:r w:rsidRPr="00FB7B72">
        <w:rPr>
          <w:rFonts w:cs="Swiss 72 1 BT"/>
          <w:color w:val="000000"/>
        </w:rPr>
        <w:t xml:space="preserve"> - NK</w:t>
      </w:r>
    </w:p>
    <w:p w14:paraId="5F013632" w14:textId="77777777" w:rsidR="003A1E4C" w:rsidRPr="00FB7B72" w:rsidRDefault="003A1E4C" w:rsidP="003A1E4C">
      <w:pPr>
        <w:spacing w:after="0"/>
        <w:rPr>
          <w:rFonts w:cs="Swiss 72 1 BT"/>
          <w:strike/>
          <w:color w:val="000000"/>
        </w:rPr>
      </w:pPr>
    </w:p>
    <w:p w14:paraId="4C8909A2" w14:textId="77777777" w:rsidR="003A1E4C" w:rsidRPr="00FB7B72" w:rsidRDefault="003A1E4C" w:rsidP="003A1E4C">
      <w:pPr>
        <w:spacing w:after="0"/>
        <w:rPr>
          <w:rFonts w:cs="Swiss 72 1 BT"/>
          <w:color w:val="000000"/>
        </w:rPr>
      </w:pPr>
    </w:p>
    <w:p w14:paraId="40437427" w14:textId="77777777" w:rsidR="003A1E4C" w:rsidRPr="00FB7B72" w:rsidRDefault="003A1E4C" w:rsidP="003A1E4C">
      <w:pPr>
        <w:spacing w:after="0"/>
        <w:rPr>
          <w:rFonts w:cs="Swiss 72 1 BT"/>
          <w:b/>
          <w:color w:val="000000"/>
        </w:rPr>
      </w:pPr>
      <w:r w:rsidRPr="00FB7B72">
        <w:rPr>
          <w:rFonts w:cs="Swiss 72 1 BT"/>
          <w:b/>
          <w:color w:val="000000"/>
        </w:rPr>
        <w:t>17. Interpretace:</w:t>
      </w:r>
    </w:p>
    <w:p w14:paraId="76CBD002" w14:textId="77777777" w:rsidR="003A1E4C" w:rsidRPr="00FB7B72" w:rsidRDefault="00824418" w:rsidP="000C3C3E">
      <w:pPr>
        <w:rPr>
          <w:b/>
        </w:rPr>
      </w:pPr>
      <w:r w:rsidRPr="00FB7B72">
        <w:rPr>
          <w:b/>
        </w:rPr>
        <w:t>Výsledky s využitím spektrofotometru:</w:t>
      </w:r>
    </w:p>
    <w:p w14:paraId="03F7E6C0" w14:textId="77777777" w:rsidR="00824418" w:rsidRPr="00FB7B72" w:rsidRDefault="00824418" w:rsidP="000C3C3E">
      <w:r w:rsidRPr="00FB7B72">
        <w:t>Negativní: S/P % &lt; 7 %</w:t>
      </w:r>
      <w:r w:rsidRPr="00FB7B72">
        <w:br/>
        <w:t>Pozitivní: S/P % ≥ 7 %</w:t>
      </w:r>
    </w:p>
    <w:p w14:paraId="585BF757" w14:textId="77777777" w:rsidR="00824418" w:rsidRPr="00FB7B72" w:rsidRDefault="00824418" w:rsidP="000C3C3E">
      <w:pPr>
        <w:rPr>
          <w:b/>
        </w:rPr>
      </w:pPr>
      <w:r w:rsidRPr="00FB7B72">
        <w:rPr>
          <w:b/>
        </w:rPr>
        <w:t>Výsledky hodnocení prostým okem:</w:t>
      </w:r>
    </w:p>
    <w:p w14:paraId="5B2CA928" w14:textId="77777777" w:rsidR="00824418" w:rsidRPr="00FB7B72" w:rsidRDefault="00824418" w:rsidP="000C3C3E">
      <w:r w:rsidRPr="00FB7B72">
        <w:t xml:space="preserve">Negativní: Vzorky s modrým zbarvením světlejším nebo podobným zbarvení v příslušné jamce negativní kontroly. </w:t>
      </w:r>
    </w:p>
    <w:p w14:paraId="5B625A97" w14:textId="77777777" w:rsidR="00824418" w:rsidRPr="00FB7B72" w:rsidRDefault="00824418" w:rsidP="000C3C3E">
      <w:r w:rsidRPr="00FB7B72">
        <w:t>Pozitivní: Vzorky s modrým zbarvením tmavším, než je zbarvení v příslušné jamce negativní kontroly.</w:t>
      </w:r>
    </w:p>
    <w:p w14:paraId="673A44BF" w14:textId="77777777" w:rsidR="00E56889" w:rsidRPr="00FB7B72" w:rsidRDefault="00E56889" w:rsidP="00E56889">
      <w:pPr>
        <w:spacing w:after="0"/>
        <w:rPr>
          <w:b/>
        </w:rPr>
      </w:pPr>
      <w:r w:rsidRPr="00FB7B72">
        <w:rPr>
          <w:b/>
        </w:rPr>
        <w:t>Technická podpora:</w:t>
      </w:r>
    </w:p>
    <w:p w14:paraId="416C30D3" w14:textId="77777777" w:rsidR="00E56889" w:rsidRPr="00FB7B72" w:rsidRDefault="00E56889" w:rsidP="00E56889">
      <w:pPr>
        <w:spacing w:after="0"/>
      </w:pPr>
    </w:p>
    <w:p w14:paraId="6E99D588" w14:textId="77777777" w:rsidR="00E56889" w:rsidRPr="00FB7B72" w:rsidRDefault="00E56889" w:rsidP="00E56889">
      <w:pPr>
        <w:spacing w:after="0"/>
      </w:pPr>
      <w:r w:rsidRPr="00FB7B72">
        <w:t>IDEXX USA Tel: +1 800 548 9997 nebo +1 207 556 4895</w:t>
      </w:r>
    </w:p>
    <w:p w14:paraId="1EA1BC2B" w14:textId="77777777" w:rsidR="00E56889" w:rsidRPr="00FB7B72" w:rsidRDefault="00E56889" w:rsidP="00E56889">
      <w:pPr>
        <w:spacing w:after="0"/>
      </w:pPr>
      <w:r w:rsidRPr="00FB7B72">
        <w:t>IDEXX Evropa Tel: +800 727 43399</w:t>
      </w:r>
    </w:p>
    <w:p w14:paraId="3DBC778B" w14:textId="77777777" w:rsidR="00E56889" w:rsidRPr="00FB7B72" w:rsidRDefault="00E56889" w:rsidP="00D400B2">
      <w:pPr>
        <w:spacing w:after="0"/>
        <w:rPr>
          <w:rStyle w:val="Hypertextovodkaz"/>
        </w:rPr>
      </w:pPr>
      <w:r w:rsidRPr="00FB7B72">
        <w:t xml:space="preserve">Obraťte se na manažera nebo distributora společnosti IDEXX pro Vaši oblast nebo navštivte naši webovou stránku: </w:t>
      </w:r>
      <w:hyperlink r:id="rId7" w:history="1">
        <w:r w:rsidRPr="00FB7B72">
          <w:rPr>
            <w:rStyle w:val="Hypertextovodkaz"/>
          </w:rPr>
          <w:t>www.idexx.com/production/contactlpd</w:t>
        </w:r>
      </w:hyperlink>
    </w:p>
    <w:p w14:paraId="0242D2A3" w14:textId="77777777" w:rsidR="005F2EC8" w:rsidRPr="00FB7B72" w:rsidRDefault="005F2EC8" w:rsidP="00D400B2">
      <w:pPr>
        <w:spacing w:after="0"/>
      </w:pPr>
    </w:p>
    <w:p w14:paraId="58976119" w14:textId="77777777" w:rsidR="005F2EC8" w:rsidRPr="00FB7B72" w:rsidRDefault="005F2EC8" w:rsidP="005F2EC8">
      <w:pPr>
        <w:spacing w:after="0"/>
      </w:pPr>
      <w:r w:rsidRPr="00FB7B72">
        <w:t xml:space="preserve">*IDEXX a Test </w:t>
      </w:r>
      <w:proofErr w:type="spellStart"/>
      <w:r w:rsidRPr="00FB7B72">
        <w:t>With</w:t>
      </w:r>
      <w:proofErr w:type="spellEnd"/>
      <w:r w:rsidRPr="00FB7B72">
        <w:t xml:space="preserve"> </w:t>
      </w:r>
      <w:proofErr w:type="spellStart"/>
      <w:r w:rsidRPr="00FB7B72">
        <w:t>Confidence</w:t>
      </w:r>
      <w:proofErr w:type="spellEnd"/>
      <w:r w:rsidRPr="00FB7B72">
        <w:t xml:space="preserve"> jsou ochranné známky nebo registrované ochranné známky</w:t>
      </w:r>
    </w:p>
    <w:p w14:paraId="4274EA87" w14:textId="77777777" w:rsidR="005F2EC8" w:rsidRPr="00FB7B72" w:rsidRDefault="005F2EC8" w:rsidP="005F2EC8">
      <w:pPr>
        <w:spacing w:after="0"/>
      </w:pPr>
      <w:r w:rsidRPr="00FB7B72">
        <w:t xml:space="preserve">společnosti IDEXX </w:t>
      </w:r>
      <w:proofErr w:type="spellStart"/>
      <w:r w:rsidRPr="00FB7B72">
        <w:t>Laboratories</w:t>
      </w:r>
      <w:proofErr w:type="spellEnd"/>
      <w:r w:rsidRPr="00FB7B72">
        <w:t>, Inc. nebo jejích přidružených společností ve Spojených státech amerických a/nebo v jiných zemích.</w:t>
      </w:r>
    </w:p>
    <w:p w14:paraId="1A5623D9" w14:textId="77777777" w:rsidR="005F2EC8" w:rsidRPr="00FB7B72" w:rsidRDefault="005F2EC8" w:rsidP="005F2EC8">
      <w:pPr>
        <w:spacing w:after="0"/>
      </w:pPr>
    </w:p>
    <w:p w14:paraId="75A9F766" w14:textId="77777777" w:rsidR="005F2EC8" w:rsidRPr="00FB7B72" w:rsidRDefault="005F2EC8" w:rsidP="005F2EC8">
      <w:pPr>
        <w:spacing w:after="0"/>
      </w:pPr>
      <w:r w:rsidRPr="00FB7B72">
        <w:t xml:space="preserve">©2020 IDEXX </w:t>
      </w:r>
      <w:proofErr w:type="spellStart"/>
      <w:r w:rsidRPr="00FB7B72">
        <w:t>Laboratories</w:t>
      </w:r>
      <w:proofErr w:type="spellEnd"/>
      <w:r w:rsidRPr="00FB7B72">
        <w:t xml:space="preserve">, Inc. </w:t>
      </w:r>
      <w:proofErr w:type="spellStart"/>
      <w:r w:rsidRPr="00FB7B72">
        <w:t>All</w:t>
      </w:r>
      <w:proofErr w:type="spellEnd"/>
      <w:r w:rsidRPr="00FB7B72">
        <w:t xml:space="preserve"> </w:t>
      </w:r>
      <w:proofErr w:type="spellStart"/>
      <w:r w:rsidRPr="00FB7B72">
        <w:t>rights</w:t>
      </w:r>
      <w:proofErr w:type="spellEnd"/>
      <w:r w:rsidRPr="00FB7B72">
        <w:t xml:space="preserve"> </w:t>
      </w:r>
      <w:proofErr w:type="spellStart"/>
      <w:r w:rsidRPr="00FB7B72">
        <w:t>reserved</w:t>
      </w:r>
      <w:proofErr w:type="spellEnd"/>
      <w:r w:rsidRPr="00FB7B72">
        <w:t>. (Veškerá práva vyhrazena.)</w:t>
      </w:r>
    </w:p>
    <w:p w14:paraId="00914380" w14:textId="162AC02E" w:rsidR="005F2EC8" w:rsidRPr="00FB7B72" w:rsidRDefault="00A73F38" w:rsidP="00692EDE">
      <w:pPr>
        <w:rPr>
          <w:b/>
        </w:rPr>
      </w:pPr>
      <w:r>
        <w:rPr>
          <w:b/>
        </w:rPr>
        <w:t>s</w:t>
      </w:r>
    </w:p>
    <w:p w14:paraId="5FD73DC5" w14:textId="77777777" w:rsidR="00E56889" w:rsidRPr="00FB7B72" w:rsidRDefault="005F2EC8" w:rsidP="005F2EC8">
      <w:pPr>
        <w:jc w:val="center"/>
        <w:rPr>
          <w:b/>
        </w:rPr>
      </w:pPr>
      <w:r w:rsidRPr="00FB7B72">
        <w:rPr>
          <w:b/>
        </w:rPr>
        <w:t>VAROVÁNÍ</w:t>
      </w:r>
    </w:p>
    <w:p w14:paraId="5F699837" w14:textId="77777777" w:rsidR="00E56889" w:rsidRPr="00FB7B72" w:rsidRDefault="005F2EC8" w:rsidP="00E56889">
      <w:r w:rsidRPr="00FB7B72">
        <w:rPr>
          <w:noProof/>
          <w:lang w:eastAsia="cs-CZ"/>
        </w:rPr>
        <w:drawing>
          <wp:inline distT="0" distB="0" distL="0" distR="0" wp14:anchorId="23875D71" wp14:editId="1B187352">
            <wp:extent cx="5756275" cy="2908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889" w:rsidRPr="00FB7B72">
        <w:rPr>
          <w:b/>
        </w:rPr>
        <w:t>TMB Substrát</w:t>
      </w:r>
      <w:r w:rsidR="00E56889" w:rsidRPr="00FB7B72">
        <w:t xml:space="preserve"> </w:t>
      </w:r>
      <w:r w:rsidR="00284F39" w:rsidRPr="00FB7B72">
        <w:t>–</w:t>
      </w:r>
      <w:r w:rsidR="00E56889" w:rsidRPr="00FB7B72">
        <w:t xml:space="preserve"> </w:t>
      </w:r>
      <w:r w:rsidR="00284F39" w:rsidRPr="00FB7B72">
        <w:t>dráždí kůži</w:t>
      </w:r>
      <w:r w:rsidR="00E56889" w:rsidRPr="00FB7B72">
        <w:t xml:space="preserve">. </w:t>
      </w:r>
      <w:r w:rsidR="00284F39" w:rsidRPr="00FB7B72">
        <w:t xml:space="preserve">Způsobuje vážné podráždění očí. </w:t>
      </w:r>
      <w:r w:rsidR="00E56889" w:rsidRPr="00FB7B72">
        <w:t>Používejte ochranné rukavice</w:t>
      </w:r>
      <w:r w:rsidR="00284F39" w:rsidRPr="00FB7B72">
        <w:t xml:space="preserve"> </w:t>
      </w:r>
      <w:r w:rsidR="00E56889" w:rsidRPr="00FB7B72">
        <w:t>/</w:t>
      </w:r>
      <w:r w:rsidR="00284F39" w:rsidRPr="00FB7B72">
        <w:t xml:space="preserve"> </w:t>
      </w:r>
      <w:r w:rsidR="00E56889" w:rsidRPr="00FB7B72">
        <w:t>brýle</w:t>
      </w:r>
      <w:r w:rsidR="00284F39" w:rsidRPr="00FB7B72">
        <w:t xml:space="preserve"> </w:t>
      </w:r>
      <w:r w:rsidR="00E56889" w:rsidRPr="00FB7B72">
        <w:t>/</w:t>
      </w:r>
      <w:r w:rsidR="00284F39" w:rsidRPr="00FB7B72">
        <w:t xml:space="preserve"> </w:t>
      </w:r>
      <w:r w:rsidR="00E56889" w:rsidRPr="00FB7B72">
        <w:t xml:space="preserve">obličejový štít.  </w:t>
      </w:r>
      <w:r w:rsidR="00284F39" w:rsidRPr="00FB7B72">
        <w:t>Při podráždění kůže: Vyhledejte lékařskou pomoc/ošetření. Přetrvává-li podráždění očí: Vyhledejte lékařskou pomoc/ošetření.</w:t>
      </w:r>
    </w:p>
    <w:p w14:paraId="0EA68B96" w14:textId="73CC59B3" w:rsidR="00A73F38" w:rsidRPr="00FB7B72" w:rsidRDefault="00284F39" w:rsidP="00692EDE">
      <w:r w:rsidRPr="00FB7B72">
        <w:rPr>
          <w:noProof/>
          <w:lang w:eastAsia="cs-CZ"/>
        </w:rPr>
        <w:drawing>
          <wp:inline distT="0" distB="0" distL="0" distR="0" wp14:anchorId="140CDE45" wp14:editId="4CB7A980">
            <wp:extent cx="5750560" cy="26987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889" w:rsidRPr="00FB7B72">
        <w:rPr>
          <w:b/>
        </w:rPr>
        <w:t>Zastavovací roztok</w:t>
      </w:r>
      <w:r w:rsidR="00E56889" w:rsidRPr="00FB7B72">
        <w:t xml:space="preserve">- </w:t>
      </w:r>
      <w:r w:rsidRPr="00FB7B72">
        <w:t xml:space="preserve">Zdraví škodlivý při požití. Dráždí kůži. Může vyvolat alergickou kožní reakci. Způsobuje vážné podráždění očí. Může způsobit podráždění dýchacích cest. Používejte ochranné rukavice / brýle / obličejový štít.  Při podráždění kůže nebo vyrážce: Vyhledejte lékařskou </w:t>
      </w:r>
      <w:r w:rsidRPr="00FB7B72">
        <w:lastRenderedPageBreak/>
        <w:t>pomoc/ošetření. Přetrvává-li podráždění očí: Vyhledejte lékařskou pomoc/ošetření. Kontaminovaný oděv před opětovným použitím vyperte.</w:t>
      </w:r>
    </w:p>
    <w:p w14:paraId="2645BB35" w14:textId="77777777" w:rsidR="00284F39" w:rsidRPr="00FB7B72" w:rsidRDefault="00284F39" w:rsidP="00E56889">
      <w:pPr>
        <w:spacing w:after="0"/>
      </w:pPr>
    </w:p>
    <w:p w14:paraId="5C2B9F31" w14:textId="77777777" w:rsidR="00284F39" w:rsidRPr="00FB7B72" w:rsidRDefault="00284F39" w:rsidP="00284F39">
      <w:pPr>
        <w:rPr>
          <w:rFonts w:cs="TTE1965D00t00"/>
          <w:b/>
          <w:noProof/>
          <w:color w:val="000000"/>
        </w:rPr>
      </w:pPr>
      <w:r w:rsidRPr="00FB7B72">
        <w:rPr>
          <w:rFonts w:cs="TTE1965D00t00"/>
          <w:b/>
          <w:noProof/>
          <w:color w:val="000000"/>
        </w:rPr>
        <w:t>Popis symbolů</w:t>
      </w:r>
    </w:p>
    <w:p w14:paraId="10870AD2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3CEE6253" wp14:editId="203EE74A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Kód šarže</w:t>
      </w:r>
    </w:p>
    <w:p w14:paraId="27B6E2F9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E2E2547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283BD342" wp14:editId="1A24487F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Sériové číslo</w:t>
      </w:r>
    </w:p>
    <w:p w14:paraId="3B58DED3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B6909CF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7CFDE87B" wp14:editId="33CCA74D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Katalogové číslo</w:t>
      </w:r>
    </w:p>
    <w:p w14:paraId="67AA3D23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8F859FC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4D3B0F1C" wp14:editId="6DBF92B7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Diagnostika in vitro</w:t>
      </w:r>
    </w:p>
    <w:p w14:paraId="3AA0CC19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5C2B3B9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696C65BF" wp14:editId="7E88468C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Autorizovaný zástupce v Evropském společenství</w:t>
      </w:r>
    </w:p>
    <w:p w14:paraId="59759579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EF437EC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4D0753DB" wp14:editId="2D28E116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Pozitivní kontrolní vzorek</w:t>
      </w:r>
    </w:p>
    <w:p w14:paraId="4A1220F7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4878177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144FCB62" wp14:editId="543A1F87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Negativní kontrolní vzorek</w:t>
      </w:r>
    </w:p>
    <w:p w14:paraId="4D7E94FC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C2670D3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54D86F55" wp14:editId="0E34024C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Použijte do</w:t>
      </w:r>
    </w:p>
    <w:p w14:paraId="39C309FF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A635016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7C48DF18" wp14:editId="12A3927C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Datum výroby</w:t>
      </w:r>
    </w:p>
    <w:p w14:paraId="1F04044E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825F388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28374EC7" wp14:editId="6CD5F6D1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Výrobce</w:t>
      </w:r>
    </w:p>
    <w:p w14:paraId="62FCA862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1D49ABC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drawing>
          <wp:inline distT="0" distB="0" distL="0" distR="0" wp14:anchorId="676A978D" wp14:editId="7F44DE27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Teplotní omezení</w:t>
      </w:r>
    </w:p>
    <w:p w14:paraId="2440DDB0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7857609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FB7B72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100B6785" wp14:editId="208F1BC8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TTE1965D00t00"/>
          <w:noProof/>
          <w:color w:val="000000"/>
        </w:rPr>
        <w:tab/>
        <w:t>Čtěte návod na použití</w:t>
      </w:r>
    </w:p>
    <w:p w14:paraId="060E33F4" w14:textId="77777777" w:rsidR="00284F39" w:rsidRPr="00FB7B72" w:rsidRDefault="00284F39" w:rsidP="00284F39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9EBD4B4" w14:textId="77777777" w:rsidR="00284F39" w:rsidRPr="00FB7B72" w:rsidRDefault="00284F39" w:rsidP="00284F39">
      <w:pPr>
        <w:spacing w:after="0"/>
        <w:rPr>
          <w:i/>
        </w:rPr>
      </w:pPr>
      <w:r w:rsidRPr="00FB7B7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2D297F8E" wp14:editId="2C0F3165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B7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FB7B7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FB7B72">
        <w:rPr>
          <w:rFonts w:cs="Swiss721BT-Bold"/>
          <w:bCs/>
          <w:noProof/>
          <w:color w:val="000000"/>
          <w:sz w:val="24"/>
          <w:szCs w:val="24"/>
        </w:rPr>
        <w:tab/>
      </w:r>
      <w:r w:rsidRPr="00FB7B72">
        <w:rPr>
          <w:rFonts w:cs="Swiss721BT-Bold"/>
          <w:bCs/>
          <w:noProof/>
          <w:color w:val="000000"/>
          <w:sz w:val="24"/>
          <w:szCs w:val="24"/>
        </w:rPr>
        <w:tab/>
      </w:r>
      <w:r w:rsidRPr="00FB7B72">
        <w:rPr>
          <w:rFonts w:cs="Swiss721BT-Bold"/>
          <w:bCs/>
          <w:noProof/>
          <w:color w:val="000000"/>
          <w:sz w:val="24"/>
          <w:szCs w:val="24"/>
        </w:rPr>
        <w:tab/>
      </w:r>
      <w:r w:rsidRPr="00FB7B72">
        <w:rPr>
          <w:rFonts w:cs="Swiss721BT-Bold"/>
          <w:bCs/>
          <w:noProof/>
          <w:color w:val="000000"/>
        </w:rPr>
        <w:t>Větší změna v návodu na použití</w:t>
      </w:r>
    </w:p>
    <w:p w14:paraId="174BFF05" w14:textId="77777777" w:rsidR="00284F39" w:rsidRPr="00FB7B72" w:rsidRDefault="00284F39" w:rsidP="00E56889">
      <w:pPr>
        <w:spacing w:after="0"/>
      </w:pPr>
    </w:p>
    <w:p w14:paraId="59831F6F" w14:textId="77777777" w:rsidR="00D400B2" w:rsidRPr="00FB7B72" w:rsidRDefault="00D400B2" w:rsidP="00284F39">
      <w:pPr>
        <w:spacing w:after="0"/>
        <w:jc w:val="right"/>
      </w:pPr>
      <w:r w:rsidRPr="00FB7B72">
        <w:t xml:space="preserve">IDEXX </w:t>
      </w:r>
      <w:proofErr w:type="spellStart"/>
      <w:r w:rsidRPr="00FB7B72">
        <w:t>Laboratories</w:t>
      </w:r>
      <w:proofErr w:type="spellEnd"/>
      <w:r w:rsidRPr="00FB7B72">
        <w:t>, Inc.</w:t>
      </w:r>
    </w:p>
    <w:p w14:paraId="1659BD25" w14:textId="77777777" w:rsidR="00D400B2" w:rsidRPr="00FB7B72" w:rsidRDefault="00D400B2" w:rsidP="00284F39">
      <w:pPr>
        <w:spacing w:after="0"/>
        <w:jc w:val="right"/>
      </w:pPr>
      <w:proofErr w:type="spellStart"/>
      <w:r w:rsidRPr="00FB7B72">
        <w:t>One</w:t>
      </w:r>
      <w:proofErr w:type="spellEnd"/>
      <w:r w:rsidRPr="00FB7B72">
        <w:t xml:space="preserve"> IDEXX Drive</w:t>
      </w:r>
    </w:p>
    <w:p w14:paraId="0BB9E36D" w14:textId="77777777" w:rsidR="00D400B2" w:rsidRPr="00FB7B72" w:rsidRDefault="00D400B2" w:rsidP="00284F39">
      <w:pPr>
        <w:spacing w:after="0"/>
        <w:jc w:val="right"/>
      </w:pPr>
      <w:proofErr w:type="spellStart"/>
      <w:r w:rsidRPr="00FB7B72">
        <w:t>Westbrook</w:t>
      </w:r>
      <w:proofErr w:type="spellEnd"/>
      <w:r w:rsidRPr="00FB7B72">
        <w:t>, Maine 04092</w:t>
      </w:r>
    </w:p>
    <w:p w14:paraId="75567BCD" w14:textId="77777777" w:rsidR="00D400B2" w:rsidRPr="00FB7B72" w:rsidRDefault="00D400B2" w:rsidP="00284F39">
      <w:pPr>
        <w:spacing w:after="0"/>
        <w:jc w:val="right"/>
      </w:pPr>
      <w:r w:rsidRPr="00FB7B72">
        <w:t>USA</w:t>
      </w:r>
    </w:p>
    <w:p w14:paraId="11D851F3" w14:textId="77777777" w:rsidR="00D400B2" w:rsidRPr="00FB7B72" w:rsidRDefault="00D400B2" w:rsidP="00284F39">
      <w:pPr>
        <w:spacing w:after="0"/>
        <w:jc w:val="right"/>
      </w:pPr>
    </w:p>
    <w:p w14:paraId="32CC8F1A" w14:textId="77777777" w:rsidR="00E56889" w:rsidRPr="00FB7B72" w:rsidRDefault="00E56889" w:rsidP="00284F39">
      <w:pPr>
        <w:spacing w:after="0"/>
        <w:jc w:val="right"/>
        <w:rPr>
          <w:i/>
        </w:rPr>
      </w:pPr>
      <w:r w:rsidRPr="00FB7B72">
        <w:rPr>
          <w:i/>
        </w:rPr>
        <w:t>Výrobce</w:t>
      </w:r>
    </w:p>
    <w:p w14:paraId="6C9A9848" w14:textId="77777777" w:rsidR="00E56889" w:rsidRPr="00FB7B72" w:rsidRDefault="00E56889" w:rsidP="00284F39">
      <w:pPr>
        <w:spacing w:after="0"/>
        <w:jc w:val="right"/>
      </w:pPr>
      <w:r w:rsidRPr="00FB7B72">
        <w:t xml:space="preserve">IDEXX </w:t>
      </w:r>
      <w:proofErr w:type="spellStart"/>
      <w:r w:rsidR="00D400B2" w:rsidRPr="00FB7B72">
        <w:t>Montpellier</w:t>
      </w:r>
      <w:proofErr w:type="spellEnd"/>
      <w:r w:rsidR="00D400B2" w:rsidRPr="00FB7B72">
        <w:t xml:space="preserve"> SAS</w:t>
      </w:r>
    </w:p>
    <w:p w14:paraId="01D0F912" w14:textId="77777777" w:rsidR="00D400B2" w:rsidRPr="00FB7B72" w:rsidRDefault="00D400B2" w:rsidP="00284F39">
      <w:pPr>
        <w:spacing w:after="0"/>
        <w:jc w:val="right"/>
      </w:pPr>
      <w:r w:rsidRPr="00FB7B72">
        <w:t xml:space="preserve">326 </w:t>
      </w:r>
      <w:proofErr w:type="spellStart"/>
      <w:r w:rsidRPr="00FB7B72">
        <w:t>rue</w:t>
      </w:r>
      <w:proofErr w:type="spellEnd"/>
      <w:r w:rsidRPr="00FB7B72">
        <w:t xml:space="preserve"> de la Galéra</w:t>
      </w:r>
    </w:p>
    <w:p w14:paraId="48EFE534" w14:textId="77777777" w:rsidR="00D400B2" w:rsidRPr="00FB7B72" w:rsidRDefault="00D400B2" w:rsidP="00284F39">
      <w:pPr>
        <w:spacing w:after="0"/>
        <w:jc w:val="right"/>
      </w:pPr>
      <w:r w:rsidRPr="00FB7B72">
        <w:t xml:space="preserve">34090 </w:t>
      </w:r>
      <w:proofErr w:type="spellStart"/>
      <w:r w:rsidRPr="00FB7B72">
        <w:t>Montpellier</w:t>
      </w:r>
      <w:proofErr w:type="spellEnd"/>
    </w:p>
    <w:p w14:paraId="3638E88A" w14:textId="77777777" w:rsidR="00E56889" w:rsidRPr="00FB7B72" w:rsidRDefault="00D400B2" w:rsidP="00284F39">
      <w:pPr>
        <w:spacing w:after="0"/>
        <w:jc w:val="right"/>
      </w:pPr>
      <w:r w:rsidRPr="00FB7B72">
        <w:t>Francie</w:t>
      </w:r>
    </w:p>
    <w:p w14:paraId="403DCF26" w14:textId="77777777" w:rsidR="00D400B2" w:rsidRPr="00FB7B72" w:rsidRDefault="00D400B2" w:rsidP="00284F39">
      <w:pPr>
        <w:spacing w:after="0"/>
        <w:jc w:val="right"/>
      </w:pPr>
    </w:p>
    <w:p w14:paraId="1E40B68E" w14:textId="77777777" w:rsidR="00E56889" w:rsidRPr="00FB7B72" w:rsidRDefault="00E56889" w:rsidP="00284F39">
      <w:pPr>
        <w:spacing w:after="0"/>
        <w:jc w:val="right"/>
        <w:rPr>
          <w:i/>
        </w:rPr>
      </w:pPr>
      <w:r w:rsidRPr="00FB7B72">
        <w:rPr>
          <w:i/>
        </w:rPr>
        <w:t>Zástupce pro EU</w:t>
      </w:r>
    </w:p>
    <w:p w14:paraId="33A81F95" w14:textId="77777777" w:rsidR="00E56889" w:rsidRPr="00FB7B72" w:rsidRDefault="00E56889" w:rsidP="00284F39">
      <w:pPr>
        <w:spacing w:after="0"/>
        <w:jc w:val="right"/>
      </w:pPr>
      <w:r w:rsidRPr="00FB7B72">
        <w:t xml:space="preserve">IDEXX </w:t>
      </w:r>
      <w:proofErr w:type="spellStart"/>
      <w:r w:rsidRPr="00FB7B72">
        <w:t>Europe</w:t>
      </w:r>
      <w:proofErr w:type="spellEnd"/>
      <w:r w:rsidRPr="00FB7B72">
        <w:t xml:space="preserve"> B.V.</w:t>
      </w:r>
    </w:p>
    <w:p w14:paraId="53D0613B" w14:textId="77777777" w:rsidR="00E56889" w:rsidRPr="00FB7B72" w:rsidRDefault="00E56889" w:rsidP="00284F39">
      <w:pPr>
        <w:spacing w:after="0"/>
        <w:jc w:val="right"/>
      </w:pPr>
      <w:r w:rsidRPr="00FB7B72">
        <w:t>P.O. Box 1334</w:t>
      </w:r>
    </w:p>
    <w:p w14:paraId="7C2F06EC" w14:textId="77777777" w:rsidR="00E56889" w:rsidRPr="00FB7B72" w:rsidRDefault="00E56889" w:rsidP="00284F39">
      <w:pPr>
        <w:spacing w:after="0"/>
        <w:jc w:val="right"/>
      </w:pPr>
      <w:r w:rsidRPr="00FB7B72">
        <w:t xml:space="preserve">2130 EK </w:t>
      </w:r>
      <w:proofErr w:type="spellStart"/>
      <w:r w:rsidRPr="00FB7B72">
        <w:t>Hoofddorp</w:t>
      </w:r>
      <w:proofErr w:type="spellEnd"/>
    </w:p>
    <w:p w14:paraId="33297A8E" w14:textId="77777777" w:rsidR="00E56889" w:rsidRPr="00FB7B72" w:rsidRDefault="00E56889" w:rsidP="00284F39">
      <w:pPr>
        <w:spacing w:after="0"/>
        <w:jc w:val="right"/>
      </w:pPr>
      <w:r w:rsidRPr="00FB7B72">
        <w:t>Nizozemsko</w:t>
      </w:r>
    </w:p>
    <w:p w14:paraId="594F65F0" w14:textId="77777777" w:rsidR="00E56889" w:rsidRPr="00FB7B72" w:rsidRDefault="00E56889" w:rsidP="00284F39">
      <w:pPr>
        <w:jc w:val="right"/>
      </w:pPr>
    </w:p>
    <w:p w14:paraId="5606858C" w14:textId="77777777" w:rsidR="00D400B2" w:rsidRPr="00FB7B72" w:rsidRDefault="00D400B2" w:rsidP="00284F39">
      <w:pPr>
        <w:jc w:val="right"/>
      </w:pPr>
      <w:r w:rsidRPr="00FB7B72">
        <w:t>Idexx.com</w:t>
      </w:r>
    </w:p>
    <w:p w14:paraId="533E3223" w14:textId="77777777" w:rsidR="000C3C3E" w:rsidRPr="00FB7B72" w:rsidRDefault="000C3C3E"/>
    <w:sectPr w:rsidR="000C3C3E" w:rsidRPr="00FB7B7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C1CA5" w14:textId="77777777" w:rsidR="00366821" w:rsidRDefault="00366821" w:rsidP="00A142F5">
      <w:pPr>
        <w:spacing w:after="0" w:line="240" w:lineRule="auto"/>
      </w:pPr>
      <w:r>
        <w:separator/>
      </w:r>
    </w:p>
  </w:endnote>
  <w:endnote w:type="continuationSeparator" w:id="0">
    <w:p w14:paraId="4FBB4E61" w14:textId="77777777" w:rsidR="00366821" w:rsidRDefault="00366821" w:rsidP="00A1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EFF37" w14:textId="77777777" w:rsidR="000610AE" w:rsidRDefault="000610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02165" w14:textId="77777777" w:rsidR="000610AE" w:rsidRDefault="000610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2759" w14:textId="77777777" w:rsidR="000610AE" w:rsidRDefault="000610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CEDE5" w14:textId="77777777" w:rsidR="00366821" w:rsidRDefault="00366821" w:rsidP="00A142F5">
      <w:pPr>
        <w:spacing w:after="0" w:line="240" w:lineRule="auto"/>
      </w:pPr>
      <w:r>
        <w:separator/>
      </w:r>
    </w:p>
  </w:footnote>
  <w:footnote w:type="continuationSeparator" w:id="0">
    <w:p w14:paraId="690A4362" w14:textId="77777777" w:rsidR="00366821" w:rsidRDefault="00366821" w:rsidP="00A1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FB050" w14:textId="77777777" w:rsidR="000610AE" w:rsidRDefault="000610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0295C" w14:textId="5E4D87F3" w:rsidR="00A142F5" w:rsidRDefault="00A142F5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6C8BB421EDB14AB59A27E89F4C341C70"/>
        </w:placeholder>
        <w:text/>
      </w:sdtPr>
      <w:sdtEndPr/>
      <w:sdtContent>
        <w:r>
          <w:rPr>
            <w:bCs/>
          </w:rPr>
          <w:t>USKVBL/9346/2022/POD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6C8BB421EDB14AB59A27E89F4C341C70"/>
        </w:placeholder>
        <w:text/>
      </w:sdtPr>
      <w:sdtContent>
        <w:r w:rsidR="000610AE" w:rsidRPr="000610AE">
          <w:rPr>
            <w:bCs/>
          </w:rPr>
          <w:t>USKVBL/13244/2022/REG-</w:t>
        </w:r>
        <w:proofErr w:type="spellStart"/>
        <w:r w:rsidR="000610AE" w:rsidRPr="000610AE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E6ACDF6C30D74B029E4BDAF8DE0C9947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10AE">
          <w:rPr>
            <w:bCs/>
          </w:rPr>
          <w:t>20.10.2022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F30B53D1C3794817A6B2C04B19F08FE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cstheme="minorHAnsi"/>
        </w:rPr>
        <w:id w:val="1654029424"/>
        <w:placeholder>
          <w:docPart w:val="6534D91C93DF45E6B57601C483C9BCA5"/>
        </w:placeholder>
        <w:text/>
      </w:sdtPr>
      <w:sdtEndPr/>
      <w:sdtContent>
        <w:r w:rsidRPr="00A142F5">
          <w:rPr>
            <w:rFonts w:cstheme="minorHAnsi"/>
          </w:rPr>
          <w:t>IDEXX Rota-Corona-K99</w:t>
        </w:r>
      </w:sdtContent>
    </w:sdt>
  </w:p>
  <w:p w14:paraId="588FBBCF" w14:textId="77777777" w:rsidR="00A142F5" w:rsidRDefault="00A142F5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C930" w14:textId="77777777" w:rsidR="000610AE" w:rsidRDefault="000610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48B9"/>
    <w:multiLevelType w:val="hybridMultilevel"/>
    <w:tmpl w:val="2DF47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172F0"/>
    <w:multiLevelType w:val="hybridMultilevel"/>
    <w:tmpl w:val="5950B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27CF"/>
    <w:multiLevelType w:val="hybridMultilevel"/>
    <w:tmpl w:val="D9D2E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E2"/>
    <w:rsid w:val="0006045B"/>
    <w:rsid w:val="000610AE"/>
    <w:rsid w:val="000C3C3E"/>
    <w:rsid w:val="000E6607"/>
    <w:rsid w:val="000F2234"/>
    <w:rsid w:val="001321A0"/>
    <w:rsid w:val="00136D4B"/>
    <w:rsid w:val="001C26EE"/>
    <w:rsid w:val="001D585F"/>
    <w:rsid w:val="002032D1"/>
    <w:rsid w:val="00261106"/>
    <w:rsid w:val="00284F39"/>
    <w:rsid w:val="00366821"/>
    <w:rsid w:val="003A1E4C"/>
    <w:rsid w:val="003D0B43"/>
    <w:rsid w:val="003E194D"/>
    <w:rsid w:val="00450E0E"/>
    <w:rsid w:val="00494C4E"/>
    <w:rsid w:val="00506F14"/>
    <w:rsid w:val="005C41D2"/>
    <w:rsid w:val="005F2EC8"/>
    <w:rsid w:val="00692EDE"/>
    <w:rsid w:val="0069610B"/>
    <w:rsid w:val="006A4775"/>
    <w:rsid w:val="006A6DA8"/>
    <w:rsid w:val="006D3835"/>
    <w:rsid w:val="006E5518"/>
    <w:rsid w:val="006F49D2"/>
    <w:rsid w:val="007550E2"/>
    <w:rsid w:val="00783D50"/>
    <w:rsid w:val="00805308"/>
    <w:rsid w:val="00824418"/>
    <w:rsid w:val="00862B22"/>
    <w:rsid w:val="008A4CB7"/>
    <w:rsid w:val="008E6B69"/>
    <w:rsid w:val="009320F2"/>
    <w:rsid w:val="00A142F5"/>
    <w:rsid w:val="00A43039"/>
    <w:rsid w:val="00A73F38"/>
    <w:rsid w:val="00AF3807"/>
    <w:rsid w:val="00B22ED9"/>
    <w:rsid w:val="00B72DE5"/>
    <w:rsid w:val="00B7685B"/>
    <w:rsid w:val="00BF4DC2"/>
    <w:rsid w:val="00C102D9"/>
    <w:rsid w:val="00C16A65"/>
    <w:rsid w:val="00D01BC7"/>
    <w:rsid w:val="00D400B2"/>
    <w:rsid w:val="00D4227D"/>
    <w:rsid w:val="00E1426F"/>
    <w:rsid w:val="00E24D7A"/>
    <w:rsid w:val="00E56889"/>
    <w:rsid w:val="00F9571D"/>
    <w:rsid w:val="00FB7B72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4A077"/>
  <w15:chartTrackingRefBased/>
  <w15:docId w15:val="{5F6433D4-F079-42AB-9B7B-09199C38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85B"/>
    <w:pPr>
      <w:spacing w:after="200" w:line="276" w:lineRule="auto"/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3A1E4C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688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1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F5"/>
  </w:style>
  <w:style w:type="paragraph" w:styleId="Zpat">
    <w:name w:val="footer"/>
    <w:basedOn w:val="Normln"/>
    <w:link w:val="ZpatChar"/>
    <w:uiPriority w:val="99"/>
    <w:unhideWhenUsed/>
    <w:rsid w:val="00A1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F5"/>
  </w:style>
  <w:style w:type="character" w:styleId="Zstupntext">
    <w:name w:val="Placeholder Text"/>
    <w:rsid w:val="00A142F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60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4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8BB421EDB14AB59A27E89F4C341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D6374-A695-4DE4-A120-835355C37DEB}"/>
      </w:docPartPr>
      <w:docPartBody>
        <w:p w:rsidR="00B7685C" w:rsidRDefault="006525B0" w:rsidP="006525B0">
          <w:pPr>
            <w:pStyle w:val="6C8BB421EDB14AB59A27E89F4C341C7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6ACDF6C30D74B029E4BDAF8DE0C9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FF78A-562F-4730-926A-DF20DF0D668C}"/>
      </w:docPartPr>
      <w:docPartBody>
        <w:p w:rsidR="00B7685C" w:rsidRDefault="006525B0" w:rsidP="006525B0">
          <w:pPr>
            <w:pStyle w:val="E6ACDF6C30D74B029E4BDAF8DE0C994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30B53D1C3794817A6B2C04B19F08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6D66C-4188-4635-9DA6-C2D299C9932C}"/>
      </w:docPartPr>
      <w:docPartBody>
        <w:p w:rsidR="00B7685C" w:rsidRDefault="006525B0" w:rsidP="006525B0">
          <w:pPr>
            <w:pStyle w:val="F30B53D1C3794817A6B2C04B19F08FE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534D91C93DF45E6B57601C483C9BC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253509-31AA-4BA9-960F-4405C62018E5}"/>
      </w:docPartPr>
      <w:docPartBody>
        <w:p w:rsidR="00B7685C" w:rsidRDefault="006525B0" w:rsidP="006525B0">
          <w:pPr>
            <w:pStyle w:val="6534D91C93DF45E6B57601C483C9BCA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B0"/>
    <w:rsid w:val="000D5397"/>
    <w:rsid w:val="006525B0"/>
    <w:rsid w:val="00A65254"/>
    <w:rsid w:val="00B7685C"/>
    <w:rsid w:val="00B9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525B0"/>
    <w:rPr>
      <w:color w:val="808080"/>
    </w:rPr>
  </w:style>
  <w:style w:type="paragraph" w:customStyle="1" w:styleId="6C8BB421EDB14AB59A27E89F4C341C70">
    <w:name w:val="6C8BB421EDB14AB59A27E89F4C341C70"/>
    <w:rsid w:val="006525B0"/>
  </w:style>
  <w:style w:type="paragraph" w:customStyle="1" w:styleId="E6ACDF6C30D74B029E4BDAF8DE0C9947">
    <w:name w:val="E6ACDF6C30D74B029E4BDAF8DE0C9947"/>
    <w:rsid w:val="006525B0"/>
  </w:style>
  <w:style w:type="paragraph" w:customStyle="1" w:styleId="F30B53D1C3794817A6B2C04B19F08FE1">
    <w:name w:val="F30B53D1C3794817A6B2C04B19F08FE1"/>
    <w:rsid w:val="006525B0"/>
  </w:style>
  <w:style w:type="paragraph" w:customStyle="1" w:styleId="6534D91C93DF45E6B57601C483C9BCA5">
    <w:name w:val="6534D91C93DF45E6B57601C483C9BCA5"/>
    <w:rsid w:val="00652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1635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10</cp:revision>
  <dcterms:created xsi:type="dcterms:W3CDTF">2022-10-07T14:06:00Z</dcterms:created>
  <dcterms:modified xsi:type="dcterms:W3CDTF">2022-10-24T11:05:00Z</dcterms:modified>
</cp:coreProperties>
</file>