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AB0AA" w14:textId="7E3AA008" w:rsidR="000A3674" w:rsidRPr="00BA48E9" w:rsidRDefault="00C13031" w:rsidP="00C13031">
      <w:pPr>
        <w:pStyle w:val="Zkladntext"/>
        <w:tabs>
          <w:tab w:val="left" w:pos="993"/>
          <w:tab w:val="left" w:pos="3402"/>
          <w:tab w:val="left" w:pos="3969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A48E9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>Etiketa na plastovou lahvičku</w:t>
      </w:r>
      <w:r w:rsidR="004B02E4" w:rsidRPr="00BA48E9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A48E9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>(</w:t>
      </w:r>
      <w:r w:rsidR="00C14F71" w:rsidRPr="00BA48E9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 xml:space="preserve">vnitřní </w:t>
      </w:r>
      <w:r w:rsidRPr="00BA48E9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>obal)</w:t>
      </w:r>
      <w:r w:rsidR="001529BA" w:rsidRPr="00BA48E9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>:</w:t>
      </w:r>
    </w:p>
    <w:p w14:paraId="35E48A40" w14:textId="50ED1428" w:rsidR="003640B3" w:rsidRPr="00BA48E9" w:rsidRDefault="00412585" w:rsidP="00495B19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A48E9">
        <w:rPr>
          <w:rFonts w:asciiTheme="minorHAnsi" w:hAnsiTheme="minorHAnsi" w:cstheme="minorHAnsi"/>
          <w:b/>
          <w:sz w:val="22"/>
          <w:szCs w:val="22"/>
        </w:rPr>
        <w:t>SKINpet</w:t>
      </w:r>
      <w:proofErr w:type="spellEnd"/>
      <w:r w:rsidR="00B63E13" w:rsidRPr="00BA48E9">
        <w:rPr>
          <w:rFonts w:asciiTheme="minorHAnsi" w:hAnsiTheme="minorHAnsi" w:cstheme="minorHAnsi"/>
          <w:b/>
          <w:sz w:val="22"/>
          <w:szCs w:val="22"/>
        </w:rPr>
        <w:t xml:space="preserve"> Hydro gel HY </w:t>
      </w:r>
    </w:p>
    <w:p w14:paraId="4AE1F377" w14:textId="77777777" w:rsidR="0010482F" w:rsidRPr="00BA48E9" w:rsidRDefault="0010482F" w:rsidP="00495B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5857DE" w14:textId="5A4B5675" w:rsidR="00F64E4A" w:rsidRPr="00BA48E9" w:rsidRDefault="00F64E4A" w:rsidP="00495B19">
      <w:pPr>
        <w:jc w:val="both"/>
        <w:rPr>
          <w:rFonts w:asciiTheme="minorHAnsi" w:hAnsiTheme="minorHAnsi" w:cstheme="minorHAnsi"/>
          <w:sz w:val="22"/>
          <w:szCs w:val="22"/>
        </w:rPr>
      </w:pPr>
      <w:r w:rsidRPr="00BA48E9">
        <w:rPr>
          <w:rFonts w:asciiTheme="minorHAnsi" w:hAnsiTheme="minorHAnsi" w:cstheme="minorHAnsi"/>
          <w:sz w:val="22"/>
          <w:szCs w:val="22"/>
        </w:rPr>
        <w:t xml:space="preserve">Veterinární </w:t>
      </w:r>
      <w:r w:rsidR="00CF0FD5" w:rsidRPr="00BA48E9">
        <w:rPr>
          <w:rFonts w:asciiTheme="minorHAnsi" w:hAnsiTheme="minorHAnsi" w:cstheme="minorHAnsi"/>
          <w:sz w:val="22"/>
          <w:szCs w:val="22"/>
        </w:rPr>
        <w:t xml:space="preserve">přípravek </w:t>
      </w:r>
      <w:r w:rsidR="004C6EEA">
        <w:rPr>
          <w:rFonts w:asciiTheme="minorHAnsi" w:hAnsiTheme="minorHAnsi" w:cstheme="minorHAnsi"/>
          <w:sz w:val="22"/>
          <w:szCs w:val="22"/>
        </w:rPr>
        <w:t xml:space="preserve">– </w:t>
      </w:r>
      <w:proofErr w:type="spellStart"/>
      <w:r w:rsidRPr="00BA48E9">
        <w:rPr>
          <w:rFonts w:asciiTheme="minorHAnsi" w:hAnsiTheme="minorHAnsi" w:cstheme="minorHAnsi"/>
          <w:sz w:val="22"/>
          <w:szCs w:val="22"/>
        </w:rPr>
        <w:t>hydrogel</w:t>
      </w:r>
      <w:proofErr w:type="spellEnd"/>
      <w:r w:rsidRPr="00BA48E9">
        <w:rPr>
          <w:rFonts w:asciiTheme="minorHAnsi" w:hAnsiTheme="minorHAnsi" w:cstheme="minorHAnsi"/>
          <w:sz w:val="22"/>
          <w:szCs w:val="22"/>
        </w:rPr>
        <w:t xml:space="preserve"> s kyselinou </w:t>
      </w:r>
      <w:proofErr w:type="spellStart"/>
      <w:r w:rsidRPr="00BA48E9">
        <w:rPr>
          <w:rFonts w:asciiTheme="minorHAnsi" w:hAnsiTheme="minorHAnsi" w:cstheme="minorHAnsi"/>
          <w:sz w:val="22"/>
          <w:szCs w:val="22"/>
        </w:rPr>
        <w:t>hyaluronovou</w:t>
      </w:r>
      <w:proofErr w:type="spellEnd"/>
      <w:r w:rsidR="00433D8C" w:rsidRPr="00BA48E9">
        <w:rPr>
          <w:rFonts w:asciiTheme="minorHAnsi" w:hAnsiTheme="minorHAnsi" w:cstheme="minorHAnsi"/>
          <w:sz w:val="22"/>
          <w:szCs w:val="22"/>
        </w:rPr>
        <w:t xml:space="preserve"> </w:t>
      </w:r>
      <w:r w:rsidR="007556FE" w:rsidRPr="00BA48E9">
        <w:rPr>
          <w:rFonts w:asciiTheme="minorHAnsi" w:hAnsiTheme="minorHAnsi" w:cstheme="minorHAnsi"/>
          <w:sz w:val="22"/>
          <w:szCs w:val="22"/>
        </w:rPr>
        <w:t xml:space="preserve">určený </w:t>
      </w:r>
      <w:r w:rsidR="00433D8C" w:rsidRPr="00BA48E9">
        <w:rPr>
          <w:rFonts w:asciiTheme="minorHAnsi" w:hAnsiTheme="minorHAnsi" w:cstheme="minorHAnsi"/>
          <w:sz w:val="22"/>
          <w:szCs w:val="22"/>
        </w:rPr>
        <w:t>k ošetření poškozené kůže a sliznic</w:t>
      </w:r>
    </w:p>
    <w:p w14:paraId="78D52570" w14:textId="77777777" w:rsidR="00433D8C" w:rsidRPr="00BA48E9" w:rsidRDefault="00433D8C" w:rsidP="00495B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C27A58" w14:textId="1F7266B7" w:rsidR="003640B3" w:rsidRPr="00BA48E9" w:rsidRDefault="00AD3BCE" w:rsidP="00495B19">
      <w:pPr>
        <w:jc w:val="both"/>
        <w:rPr>
          <w:rFonts w:asciiTheme="minorHAnsi" w:hAnsiTheme="minorHAnsi" w:cstheme="minorHAnsi"/>
          <w:sz w:val="22"/>
          <w:szCs w:val="22"/>
        </w:rPr>
      </w:pPr>
      <w:r w:rsidRPr="00BA48E9">
        <w:rPr>
          <w:rFonts w:asciiTheme="minorHAnsi" w:hAnsiTheme="minorHAnsi" w:cstheme="minorHAnsi"/>
          <w:sz w:val="22"/>
          <w:szCs w:val="22"/>
        </w:rPr>
        <w:t>Číslo šarže a exspirace</w:t>
      </w:r>
      <w:r w:rsidR="00433D8C" w:rsidRPr="00BA48E9">
        <w:rPr>
          <w:rFonts w:asciiTheme="minorHAnsi" w:hAnsiTheme="minorHAnsi" w:cstheme="minorHAnsi"/>
          <w:sz w:val="22"/>
          <w:szCs w:val="22"/>
        </w:rPr>
        <w:t>: viz obal</w:t>
      </w:r>
    </w:p>
    <w:p w14:paraId="3269E908" w14:textId="77777777" w:rsidR="00433D8C" w:rsidRPr="00BA48E9" w:rsidRDefault="00433D8C" w:rsidP="00495B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5CFDFB" w14:textId="322B267D" w:rsidR="005D51EA" w:rsidRPr="00BA48E9" w:rsidRDefault="0019350C" w:rsidP="00495B19">
      <w:pPr>
        <w:jc w:val="both"/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BA48E9">
        <w:rPr>
          <w:rFonts w:asciiTheme="minorHAnsi" w:hAnsiTheme="minorHAnsi" w:cstheme="minorHAnsi"/>
          <w:sz w:val="22"/>
          <w:szCs w:val="22"/>
        </w:rPr>
        <w:t>40</w:t>
      </w:r>
      <w:r w:rsidR="00314E85" w:rsidRPr="00BA48E9">
        <w:rPr>
          <w:rFonts w:asciiTheme="minorHAnsi" w:hAnsiTheme="minorHAnsi" w:cstheme="minorHAnsi"/>
          <w:sz w:val="22"/>
          <w:szCs w:val="22"/>
        </w:rPr>
        <w:t xml:space="preserve"> g</w:t>
      </w:r>
      <w:r w:rsidRPr="00BA48E9">
        <w:rPr>
          <w:rFonts w:asciiTheme="minorHAnsi" w:hAnsiTheme="minorHAnsi" w:cstheme="minorHAnsi"/>
          <w:sz w:val="22"/>
          <w:szCs w:val="22"/>
        </w:rPr>
        <w:t>, 90 g, 140 g</w:t>
      </w:r>
    </w:p>
    <w:p w14:paraId="14BDB1B6" w14:textId="4C5740C0" w:rsidR="003F748F" w:rsidRPr="00BA48E9" w:rsidRDefault="003F748F" w:rsidP="0057471D">
      <w:pPr>
        <w:jc w:val="both"/>
        <w:rPr>
          <w:rStyle w:val="Hypertextovodkaz"/>
          <w:rFonts w:asciiTheme="minorHAnsi" w:hAnsiTheme="minorHAnsi" w:cstheme="minorHAnsi"/>
          <w:color w:val="auto"/>
          <w:sz w:val="22"/>
          <w:szCs w:val="22"/>
        </w:rPr>
      </w:pPr>
    </w:p>
    <w:p w14:paraId="4A5BD0FA" w14:textId="3C7048BA" w:rsidR="003F748F" w:rsidRPr="00BA48E9" w:rsidRDefault="00C14F71" w:rsidP="0057471D">
      <w:pPr>
        <w:jc w:val="both"/>
        <w:rPr>
          <w:rStyle w:val="Hypertextovodkaz"/>
          <w:rFonts w:asciiTheme="minorHAnsi" w:hAnsiTheme="minorHAnsi" w:cstheme="minorHAnsi"/>
          <w:i/>
          <w:color w:val="auto"/>
          <w:sz w:val="22"/>
          <w:szCs w:val="22"/>
        </w:rPr>
      </w:pPr>
      <w:r w:rsidRPr="00BA48E9">
        <w:rPr>
          <w:rStyle w:val="Hypertextovodkaz"/>
          <w:rFonts w:asciiTheme="minorHAnsi" w:hAnsiTheme="minorHAnsi" w:cstheme="minorHAnsi"/>
          <w:i/>
          <w:color w:val="auto"/>
          <w:sz w:val="22"/>
          <w:szCs w:val="22"/>
        </w:rPr>
        <w:t xml:space="preserve">Etiketa na papírovou krabičku (vnější </w:t>
      </w:r>
      <w:r w:rsidR="003F748F" w:rsidRPr="00BA48E9">
        <w:rPr>
          <w:rStyle w:val="Hypertextovodkaz"/>
          <w:rFonts w:asciiTheme="minorHAnsi" w:hAnsiTheme="minorHAnsi" w:cstheme="minorHAnsi"/>
          <w:i/>
          <w:color w:val="auto"/>
          <w:sz w:val="22"/>
          <w:szCs w:val="22"/>
        </w:rPr>
        <w:t>obal</w:t>
      </w:r>
      <w:r w:rsidRPr="00BA48E9">
        <w:rPr>
          <w:rStyle w:val="Hypertextovodkaz"/>
          <w:rFonts w:asciiTheme="minorHAnsi" w:hAnsiTheme="minorHAnsi" w:cstheme="minorHAnsi"/>
          <w:i/>
          <w:color w:val="auto"/>
          <w:sz w:val="22"/>
          <w:szCs w:val="22"/>
        </w:rPr>
        <w:t>)</w:t>
      </w:r>
      <w:r w:rsidR="003F748F" w:rsidRPr="00BA48E9">
        <w:rPr>
          <w:rStyle w:val="Hypertextovodkaz"/>
          <w:rFonts w:asciiTheme="minorHAnsi" w:hAnsiTheme="minorHAnsi" w:cstheme="minorHAnsi"/>
          <w:i/>
          <w:color w:val="auto"/>
          <w:sz w:val="22"/>
          <w:szCs w:val="22"/>
        </w:rPr>
        <w:t>:</w:t>
      </w:r>
    </w:p>
    <w:p w14:paraId="262DB662" w14:textId="42BA9143" w:rsidR="0010482F" w:rsidRPr="00BA48E9" w:rsidRDefault="0010482F" w:rsidP="0057471D">
      <w:pPr>
        <w:jc w:val="both"/>
        <w:rPr>
          <w:rStyle w:val="Hypertextovodkaz"/>
          <w:rFonts w:asciiTheme="minorHAnsi" w:hAnsiTheme="minorHAnsi" w:cstheme="minorHAnsi"/>
          <w:i/>
          <w:color w:val="auto"/>
          <w:sz w:val="22"/>
          <w:szCs w:val="22"/>
        </w:rPr>
      </w:pPr>
    </w:p>
    <w:p w14:paraId="0A639202" w14:textId="2A1B5618" w:rsidR="0010482F" w:rsidRPr="00BA48E9" w:rsidRDefault="00412585" w:rsidP="0057471D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A48E9">
        <w:rPr>
          <w:rFonts w:asciiTheme="minorHAnsi" w:hAnsiTheme="minorHAnsi" w:cstheme="minorHAnsi"/>
          <w:b/>
          <w:sz w:val="22"/>
          <w:szCs w:val="22"/>
        </w:rPr>
        <w:t>SKINpet</w:t>
      </w:r>
      <w:proofErr w:type="spellEnd"/>
      <w:r w:rsidR="0010482F" w:rsidRPr="00BA48E9">
        <w:rPr>
          <w:rFonts w:asciiTheme="minorHAnsi" w:hAnsiTheme="minorHAnsi" w:cstheme="minorHAnsi"/>
          <w:b/>
          <w:sz w:val="22"/>
          <w:szCs w:val="22"/>
        </w:rPr>
        <w:t xml:space="preserve"> Hydro gel HY </w:t>
      </w:r>
    </w:p>
    <w:p w14:paraId="0811CFBC" w14:textId="2E5B147F" w:rsidR="0019350C" w:rsidRPr="00BA48E9" w:rsidRDefault="0019350C" w:rsidP="0057471D">
      <w:pPr>
        <w:jc w:val="both"/>
        <w:rPr>
          <w:rStyle w:val="Hypertextovodkaz"/>
          <w:rFonts w:asciiTheme="minorHAnsi" w:hAnsiTheme="minorHAnsi" w:cstheme="minorHAnsi"/>
          <w:b/>
          <w:color w:val="auto"/>
          <w:sz w:val="22"/>
          <w:szCs w:val="22"/>
          <w:u w:val="none"/>
        </w:rPr>
      </w:pPr>
    </w:p>
    <w:p w14:paraId="1753E098" w14:textId="77777777" w:rsidR="0019350C" w:rsidRPr="00BA48E9" w:rsidRDefault="0019350C" w:rsidP="0019350C">
      <w:pPr>
        <w:jc w:val="both"/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BA48E9">
        <w:rPr>
          <w:rFonts w:asciiTheme="minorHAnsi" w:hAnsiTheme="minorHAnsi" w:cstheme="minorHAnsi"/>
          <w:sz w:val="22"/>
          <w:szCs w:val="22"/>
        </w:rPr>
        <w:t>40 g, 90 g, 140 g</w:t>
      </w:r>
    </w:p>
    <w:p w14:paraId="69B81EB5" w14:textId="77777777" w:rsidR="00495B19" w:rsidRPr="00BA48E9" w:rsidRDefault="00495B19" w:rsidP="0057471D">
      <w:pPr>
        <w:jc w:val="both"/>
        <w:rPr>
          <w:rStyle w:val="Hypertextovodkaz"/>
          <w:rFonts w:asciiTheme="minorHAnsi" w:hAnsiTheme="minorHAnsi" w:cstheme="minorHAnsi"/>
          <w:b/>
          <w:i/>
          <w:color w:val="auto"/>
          <w:sz w:val="22"/>
          <w:szCs w:val="22"/>
        </w:rPr>
      </w:pPr>
    </w:p>
    <w:p w14:paraId="4710A4A4" w14:textId="2BA0D0A9" w:rsidR="00A41123" w:rsidRPr="00BA48E9" w:rsidRDefault="00412585" w:rsidP="00495B19">
      <w:pPr>
        <w:pStyle w:val="Bezmezer"/>
        <w:jc w:val="both"/>
        <w:rPr>
          <w:rFonts w:cstheme="minorHAnsi"/>
        </w:rPr>
      </w:pPr>
      <w:proofErr w:type="spellStart"/>
      <w:r w:rsidRPr="00BA48E9">
        <w:rPr>
          <w:rFonts w:cstheme="minorHAnsi"/>
          <w:b/>
        </w:rPr>
        <w:t>SKINpet</w:t>
      </w:r>
      <w:proofErr w:type="spellEnd"/>
      <w:r w:rsidR="00A41123" w:rsidRPr="00BA48E9">
        <w:rPr>
          <w:rFonts w:cstheme="minorHAnsi"/>
          <w:b/>
        </w:rPr>
        <w:t xml:space="preserve"> Hydro gel HY</w:t>
      </w:r>
      <w:r w:rsidR="00A41123" w:rsidRPr="00BA48E9">
        <w:rPr>
          <w:rFonts w:cstheme="minorHAnsi"/>
        </w:rPr>
        <w:t xml:space="preserve"> je </w:t>
      </w:r>
      <w:r w:rsidR="0010482F" w:rsidRPr="00BA48E9">
        <w:rPr>
          <w:rFonts w:cstheme="minorHAnsi"/>
        </w:rPr>
        <w:t xml:space="preserve">veterinární </w:t>
      </w:r>
      <w:r w:rsidR="00A41123" w:rsidRPr="00BA48E9">
        <w:rPr>
          <w:rFonts w:cstheme="minorHAnsi"/>
        </w:rPr>
        <w:t xml:space="preserve">přípravek ve formě gelu s kyselinou </w:t>
      </w:r>
      <w:proofErr w:type="spellStart"/>
      <w:r w:rsidR="00A41123" w:rsidRPr="00BA48E9">
        <w:rPr>
          <w:rFonts w:cstheme="minorHAnsi"/>
        </w:rPr>
        <w:t>hyaluronovou</w:t>
      </w:r>
      <w:proofErr w:type="spellEnd"/>
      <w:r w:rsidR="00A41123" w:rsidRPr="00BA48E9">
        <w:rPr>
          <w:rFonts w:cstheme="minorHAnsi"/>
        </w:rPr>
        <w:t xml:space="preserve">, který </w:t>
      </w:r>
      <w:r w:rsidR="007556FE" w:rsidRPr="00BA48E9">
        <w:rPr>
          <w:rFonts w:cstheme="minorHAnsi"/>
        </w:rPr>
        <w:t xml:space="preserve">je určený k ošetření </w:t>
      </w:r>
      <w:r w:rsidR="00A41123" w:rsidRPr="00BA48E9">
        <w:rPr>
          <w:rFonts w:cstheme="minorHAnsi"/>
        </w:rPr>
        <w:t xml:space="preserve">poškozené kůže a sliznic. Gel hydratuje ránu, snižuje </w:t>
      </w:r>
      <w:r w:rsidR="0010482F" w:rsidRPr="00BA48E9">
        <w:rPr>
          <w:rFonts w:cstheme="minorHAnsi"/>
        </w:rPr>
        <w:t>mikrobiální zátěž</w:t>
      </w:r>
      <w:r w:rsidR="00A41123" w:rsidRPr="00BA48E9">
        <w:rPr>
          <w:rFonts w:cstheme="minorHAnsi"/>
        </w:rPr>
        <w:t xml:space="preserve">, </w:t>
      </w:r>
      <w:r w:rsidR="0068390D" w:rsidRPr="00BA48E9">
        <w:rPr>
          <w:rFonts w:cstheme="minorHAnsi"/>
        </w:rPr>
        <w:t>snižuje riziko</w:t>
      </w:r>
      <w:r w:rsidR="0010482F" w:rsidRPr="00BA48E9">
        <w:rPr>
          <w:rFonts w:cstheme="minorHAnsi"/>
        </w:rPr>
        <w:t xml:space="preserve"> vzniku sekundární infekce, </w:t>
      </w:r>
      <w:r w:rsidR="00A41123" w:rsidRPr="00BA48E9">
        <w:rPr>
          <w:rFonts w:cstheme="minorHAnsi"/>
        </w:rPr>
        <w:t xml:space="preserve">vytváří vlhké prostředí, </w:t>
      </w:r>
      <w:r w:rsidR="0010482F" w:rsidRPr="00BA48E9">
        <w:rPr>
          <w:rFonts w:cstheme="minorHAnsi"/>
        </w:rPr>
        <w:t>čímž napomáhá organismu rozvinout vlastní proces hojení</w:t>
      </w:r>
      <w:r w:rsidR="00A41123" w:rsidRPr="00BA48E9">
        <w:rPr>
          <w:rFonts w:cstheme="minorHAnsi"/>
        </w:rPr>
        <w:t xml:space="preserve">. Pomáhá zastavit krvácení, </w:t>
      </w:r>
      <w:r w:rsidR="00D95B91" w:rsidRPr="00BA48E9">
        <w:rPr>
          <w:rFonts w:cstheme="minorHAnsi"/>
        </w:rPr>
        <w:t xml:space="preserve">přispívá ke snížení </w:t>
      </w:r>
      <w:r w:rsidR="00A41123" w:rsidRPr="00BA48E9">
        <w:rPr>
          <w:rFonts w:cstheme="minorHAnsi"/>
        </w:rPr>
        <w:t>bolest</w:t>
      </w:r>
      <w:r w:rsidR="00D95B91" w:rsidRPr="00BA48E9">
        <w:rPr>
          <w:rFonts w:cstheme="minorHAnsi"/>
        </w:rPr>
        <w:t>i</w:t>
      </w:r>
      <w:r w:rsidR="00A41123" w:rsidRPr="00BA48E9">
        <w:rPr>
          <w:rFonts w:cstheme="minorHAnsi"/>
        </w:rPr>
        <w:t xml:space="preserve"> a otok</w:t>
      </w:r>
      <w:r w:rsidR="00D95B91" w:rsidRPr="00BA48E9">
        <w:rPr>
          <w:rFonts w:cstheme="minorHAnsi"/>
        </w:rPr>
        <w:t>u</w:t>
      </w:r>
      <w:r w:rsidR="00A41123" w:rsidRPr="00BA48E9">
        <w:rPr>
          <w:rFonts w:cstheme="minorHAnsi"/>
        </w:rPr>
        <w:t xml:space="preserve">. Kyselina </w:t>
      </w:r>
      <w:proofErr w:type="spellStart"/>
      <w:r w:rsidR="00A41123" w:rsidRPr="00BA48E9">
        <w:rPr>
          <w:rFonts w:cstheme="minorHAnsi"/>
        </w:rPr>
        <w:t>hyaluronová</w:t>
      </w:r>
      <w:proofErr w:type="spellEnd"/>
      <w:r w:rsidR="00A41123" w:rsidRPr="00BA48E9">
        <w:rPr>
          <w:rFonts w:cstheme="minorHAnsi"/>
        </w:rPr>
        <w:t xml:space="preserve"> </w:t>
      </w:r>
      <w:r w:rsidR="00F500C2" w:rsidRPr="00BA48E9">
        <w:rPr>
          <w:rFonts w:cstheme="minorHAnsi"/>
        </w:rPr>
        <w:t xml:space="preserve">příznivě působí na </w:t>
      </w:r>
      <w:r w:rsidR="00A41123" w:rsidRPr="00BA48E9">
        <w:rPr>
          <w:rFonts w:cstheme="minorHAnsi"/>
        </w:rPr>
        <w:t xml:space="preserve">proces hojení, brání ukládání kolagenu a tím </w:t>
      </w:r>
      <w:r w:rsidR="00FE2114" w:rsidRPr="00BA48E9">
        <w:rPr>
          <w:rFonts w:cstheme="minorHAnsi"/>
        </w:rPr>
        <w:t>eliminuje zjizvení</w:t>
      </w:r>
      <w:r w:rsidR="00A41123" w:rsidRPr="00BA48E9">
        <w:rPr>
          <w:rFonts w:cstheme="minorHAnsi"/>
        </w:rPr>
        <w:t xml:space="preserve">. </w:t>
      </w:r>
    </w:p>
    <w:p w14:paraId="5886D11A" w14:textId="64890B61" w:rsidR="00A41123" w:rsidRPr="00BA48E9" w:rsidRDefault="00A41123" w:rsidP="00492CA0">
      <w:pPr>
        <w:jc w:val="both"/>
        <w:rPr>
          <w:rStyle w:val="Hypertextovodkaz"/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BA48E9">
        <w:rPr>
          <w:rFonts w:asciiTheme="minorHAnsi" w:hAnsiTheme="minorHAnsi" w:cstheme="minorHAnsi"/>
          <w:sz w:val="22"/>
          <w:szCs w:val="22"/>
        </w:rPr>
        <w:t>Konzistence gelu je optimální pro aplikace ve všech polohách (nestéká), výborně přilne k místu rány. Aplikace je bezbolestná, neštípe a nedráždí. Gel je bezpečný také při olízání či v případě požití.</w:t>
      </w:r>
    </w:p>
    <w:p w14:paraId="650F56EE" w14:textId="11849023" w:rsidR="0057471D" w:rsidRPr="00BA48E9" w:rsidRDefault="0057471D" w:rsidP="00495B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096B08" w14:textId="77777777" w:rsidR="00DC61AB" w:rsidRPr="00BA48E9" w:rsidRDefault="00DC61AB" w:rsidP="00DC61A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A48E9">
        <w:rPr>
          <w:rFonts w:asciiTheme="minorHAnsi" w:hAnsiTheme="minorHAnsi" w:cstheme="minorHAnsi"/>
          <w:b/>
          <w:sz w:val="22"/>
          <w:szCs w:val="22"/>
        </w:rPr>
        <w:t>Přípravek je možné používat pro všechny cílové druhy zvířat, vyjma ryb a obojživelníků.</w:t>
      </w:r>
    </w:p>
    <w:p w14:paraId="259A505B" w14:textId="77777777" w:rsidR="00DC61AB" w:rsidRPr="00BA48E9" w:rsidRDefault="00DC61AB" w:rsidP="00495B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464380" w14:textId="509B1F21" w:rsidR="003F748F" w:rsidRPr="00BA48E9" w:rsidRDefault="003F748F" w:rsidP="00495B19">
      <w:pPr>
        <w:jc w:val="both"/>
        <w:rPr>
          <w:rFonts w:asciiTheme="minorHAnsi" w:hAnsiTheme="minorHAnsi" w:cstheme="minorHAnsi"/>
          <w:sz w:val="22"/>
          <w:szCs w:val="22"/>
        </w:rPr>
      </w:pPr>
      <w:r w:rsidRPr="00BA48E9">
        <w:rPr>
          <w:rFonts w:asciiTheme="minorHAnsi" w:hAnsiTheme="minorHAnsi" w:cstheme="minorHAnsi"/>
          <w:b/>
          <w:sz w:val="22"/>
          <w:szCs w:val="22"/>
        </w:rPr>
        <w:t>Návod na použití</w:t>
      </w:r>
      <w:r w:rsidRPr="00BA48E9">
        <w:rPr>
          <w:rFonts w:asciiTheme="minorHAnsi" w:hAnsiTheme="minorHAnsi" w:cstheme="minorHAnsi"/>
          <w:sz w:val="22"/>
          <w:szCs w:val="22"/>
        </w:rPr>
        <w:t xml:space="preserve">: </w:t>
      </w:r>
      <w:r w:rsidR="00DC61AB" w:rsidRPr="00BA48E9">
        <w:rPr>
          <w:rFonts w:asciiTheme="minorHAnsi" w:hAnsiTheme="minorHAnsi" w:cstheme="minorHAnsi"/>
          <w:sz w:val="22"/>
        </w:rPr>
        <w:t xml:space="preserve">Očistěte </w:t>
      </w:r>
      <w:r w:rsidR="00526B09" w:rsidRPr="00BA48E9">
        <w:rPr>
          <w:rFonts w:asciiTheme="minorHAnsi" w:hAnsiTheme="minorHAnsi" w:cstheme="minorHAnsi"/>
          <w:sz w:val="22"/>
        </w:rPr>
        <w:t>postižené místo</w:t>
      </w:r>
      <w:r w:rsidR="00DC61AB" w:rsidRPr="00BA48E9">
        <w:rPr>
          <w:rFonts w:asciiTheme="minorHAnsi" w:hAnsiTheme="minorHAnsi" w:cstheme="minorHAnsi"/>
          <w:sz w:val="22"/>
        </w:rPr>
        <w:t xml:space="preserve"> od mechanických nečistot.</w:t>
      </w:r>
      <w:r w:rsidR="00DC61AB" w:rsidRPr="00BA48E9">
        <w:rPr>
          <w:rFonts w:cstheme="minorHAnsi"/>
          <w:sz w:val="22"/>
        </w:rPr>
        <w:t xml:space="preserve"> </w:t>
      </w:r>
      <w:r w:rsidRPr="00BA48E9">
        <w:rPr>
          <w:rFonts w:asciiTheme="minorHAnsi" w:hAnsiTheme="minorHAnsi" w:cstheme="minorHAnsi"/>
          <w:sz w:val="22"/>
          <w:szCs w:val="22"/>
        </w:rPr>
        <w:t xml:space="preserve">Vypláchněte </w:t>
      </w:r>
      <w:r w:rsidR="00526B09" w:rsidRPr="00BA48E9">
        <w:rPr>
          <w:rFonts w:asciiTheme="minorHAnsi" w:hAnsiTheme="minorHAnsi" w:cstheme="minorHAnsi"/>
          <w:sz w:val="22"/>
          <w:szCs w:val="22"/>
        </w:rPr>
        <w:t xml:space="preserve">postižené místo </w:t>
      </w:r>
      <w:proofErr w:type="spellStart"/>
      <w:r w:rsidRPr="00BA48E9">
        <w:rPr>
          <w:rFonts w:asciiTheme="minorHAnsi" w:hAnsiTheme="minorHAnsi" w:cstheme="minorHAnsi"/>
          <w:sz w:val="22"/>
          <w:szCs w:val="22"/>
        </w:rPr>
        <w:t>oplachovým</w:t>
      </w:r>
      <w:proofErr w:type="spellEnd"/>
      <w:r w:rsidRPr="00BA48E9">
        <w:rPr>
          <w:rFonts w:asciiTheme="minorHAnsi" w:hAnsiTheme="minorHAnsi" w:cstheme="minorHAnsi"/>
          <w:sz w:val="22"/>
          <w:szCs w:val="22"/>
        </w:rPr>
        <w:t xml:space="preserve"> roztokem </w:t>
      </w:r>
      <w:proofErr w:type="spellStart"/>
      <w:r w:rsidR="00412585" w:rsidRPr="00BA48E9">
        <w:rPr>
          <w:rFonts w:asciiTheme="minorHAnsi" w:hAnsiTheme="minorHAnsi" w:cstheme="minorHAnsi"/>
          <w:sz w:val="22"/>
          <w:szCs w:val="22"/>
        </w:rPr>
        <w:t>SKINpet</w:t>
      </w:r>
      <w:proofErr w:type="spellEnd"/>
      <w:r w:rsidRPr="00BA48E9">
        <w:rPr>
          <w:rFonts w:asciiTheme="minorHAnsi" w:hAnsiTheme="minorHAnsi" w:cstheme="minorHAnsi"/>
          <w:sz w:val="22"/>
          <w:szCs w:val="22"/>
        </w:rPr>
        <w:t xml:space="preserve"> Super. Následně gel aplikujte přímo na </w:t>
      </w:r>
      <w:r w:rsidR="00526B09" w:rsidRPr="00BA48E9">
        <w:rPr>
          <w:rFonts w:asciiTheme="minorHAnsi" w:hAnsiTheme="minorHAnsi" w:cstheme="minorHAnsi"/>
          <w:sz w:val="22"/>
          <w:szCs w:val="22"/>
        </w:rPr>
        <w:t>postižené místo</w:t>
      </w:r>
      <w:r w:rsidRPr="00BA48E9">
        <w:rPr>
          <w:rFonts w:asciiTheme="minorHAnsi" w:hAnsiTheme="minorHAnsi" w:cstheme="minorHAnsi"/>
          <w:sz w:val="22"/>
          <w:szCs w:val="22"/>
        </w:rPr>
        <w:t>, tak aby kopíroval je</w:t>
      </w:r>
      <w:r w:rsidR="00646665" w:rsidRPr="00BA48E9">
        <w:rPr>
          <w:rFonts w:asciiTheme="minorHAnsi" w:hAnsiTheme="minorHAnsi" w:cstheme="minorHAnsi"/>
          <w:sz w:val="22"/>
          <w:szCs w:val="22"/>
        </w:rPr>
        <w:t>ho</w:t>
      </w:r>
      <w:r w:rsidRPr="00BA48E9">
        <w:rPr>
          <w:rFonts w:asciiTheme="minorHAnsi" w:hAnsiTheme="minorHAnsi" w:cstheme="minorHAnsi"/>
          <w:sz w:val="22"/>
          <w:szCs w:val="22"/>
        </w:rPr>
        <w:t xml:space="preserve"> okraje v dostatečné vrstvě. </w:t>
      </w:r>
      <w:r w:rsidR="00526B09" w:rsidRPr="00BA48E9">
        <w:rPr>
          <w:rFonts w:asciiTheme="minorHAnsi" w:hAnsiTheme="minorHAnsi" w:cstheme="minorHAnsi"/>
          <w:sz w:val="22"/>
          <w:szCs w:val="22"/>
        </w:rPr>
        <w:t>Postižené místo</w:t>
      </w:r>
      <w:r w:rsidR="00646665" w:rsidRPr="00BA48E9">
        <w:rPr>
          <w:rFonts w:asciiTheme="minorHAnsi" w:hAnsiTheme="minorHAnsi" w:cstheme="minorHAnsi"/>
          <w:sz w:val="22"/>
          <w:szCs w:val="22"/>
        </w:rPr>
        <w:t xml:space="preserve"> </w:t>
      </w:r>
      <w:r w:rsidRPr="00BA48E9">
        <w:rPr>
          <w:rFonts w:asciiTheme="minorHAnsi" w:hAnsiTheme="minorHAnsi" w:cstheme="minorHAnsi"/>
          <w:sz w:val="22"/>
          <w:szCs w:val="22"/>
        </w:rPr>
        <w:t>lze překrýt nepřilnavým krytím a gel aplikovat 1x za 1-2</w:t>
      </w:r>
      <w:r w:rsidR="00CF0FD5" w:rsidRPr="00BA48E9">
        <w:rPr>
          <w:rFonts w:asciiTheme="minorHAnsi" w:hAnsiTheme="minorHAnsi" w:cstheme="minorHAnsi"/>
          <w:sz w:val="22"/>
          <w:szCs w:val="22"/>
        </w:rPr>
        <w:t xml:space="preserve"> </w:t>
      </w:r>
      <w:r w:rsidRPr="00BA48E9">
        <w:rPr>
          <w:rFonts w:asciiTheme="minorHAnsi" w:hAnsiTheme="minorHAnsi" w:cstheme="minorHAnsi"/>
          <w:sz w:val="22"/>
          <w:szCs w:val="22"/>
        </w:rPr>
        <w:t>dny. V případě hojení bez krytí doporučujeme aplikaci 2-3</w:t>
      </w:r>
      <w:r w:rsidR="00C86F18" w:rsidRPr="00BA48E9">
        <w:rPr>
          <w:rFonts w:asciiTheme="minorHAnsi" w:hAnsiTheme="minorHAnsi" w:cstheme="minorHAnsi"/>
          <w:sz w:val="22"/>
          <w:szCs w:val="22"/>
        </w:rPr>
        <w:t xml:space="preserve"> </w:t>
      </w:r>
      <w:r w:rsidRPr="00BA48E9">
        <w:rPr>
          <w:rFonts w:asciiTheme="minorHAnsi" w:hAnsiTheme="minorHAnsi" w:cstheme="minorHAnsi"/>
          <w:sz w:val="22"/>
          <w:szCs w:val="22"/>
        </w:rPr>
        <w:t>x denně.</w:t>
      </w:r>
    </w:p>
    <w:p w14:paraId="79985BBD" w14:textId="77777777" w:rsidR="003F748F" w:rsidRPr="00BA48E9" w:rsidRDefault="003F748F" w:rsidP="00495B1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169A517F" w14:textId="0FE56803" w:rsidR="00D030A9" w:rsidRPr="00BA48E9" w:rsidRDefault="00D030A9" w:rsidP="00D030A9">
      <w:pPr>
        <w:rPr>
          <w:rFonts w:asciiTheme="minorHAnsi" w:hAnsiTheme="minorHAnsi" w:cstheme="minorHAnsi"/>
          <w:sz w:val="22"/>
          <w:szCs w:val="22"/>
        </w:rPr>
      </w:pPr>
      <w:r w:rsidRPr="00BA48E9">
        <w:rPr>
          <w:rFonts w:asciiTheme="minorHAnsi" w:hAnsiTheme="minorHAnsi" w:cstheme="minorHAnsi"/>
          <w:b/>
          <w:sz w:val="22"/>
          <w:szCs w:val="22"/>
        </w:rPr>
        <w:t xml:space="preserve">Složení: </w:t>
      </w:r>
      <w:r w:rsidRPr="00BA48E9">
        <w:rPr>
          <w:rFonts w:asciiTheme="minorHAnsi" w:hAnsiTheme="minorHAnsi" w:cstheme="minorHAnsi"/>
          <w:sz w:val="22"/>
          <w:szCs w:val="22"/>
        </w:rPr>
        <w:t xml:space="preserve">94,96 % </w:t>
      </w:r>
      <w:proofErr w:type="spellStart"/>
      <w:r w:rsidRPr="00BA48E9">
        <w:rPr>
          <w:rFonts w:asciiTheme="minorHAnsi" w:hAnsiTheme="minorHAnsi" w:cstheme="minorHAnsi"/>
          <w:sz w:val="22"/>
          <w:szCs w:val="22"/>
        </w:rPr>
        <w:t>Superoxidovaný</w:t>
      </w:r>
      <w:proofErr w:type="spellEnd"/>
      <w:r w:rsidRPr="00BA48E9">
        <w:rPr>
          <w:rFonts w:asciiTheme="minorHAnsi" w:hAnsiTheme="minorHAnsi" w:cstheme="minorHAnsi"/>
          <w:sz w:val="22"/>
          <w:szCs w:val="22"/>
        </w:rPr>
        <w:t xml:space="preserve"> roztok (voda, kyselina chlorná, chlornan sodný, chlordioxid, chlorid sodný, peroxid vodíku, ozón), </w:t>
      </w:r>
      <w:proofErr w:type="spellStart"/>
      <w:r w:rsidRPr="00BA48E9">
        <w:rPr>
          <w:rFonts w:asciiTheme="minorHAnsi" w:hAnsiTheme="minorHAnsi" w:cstheme="minorHAnsi"/>
          <w:sz w:val="22"/>
          <w:szCs w:val="22"/>
        </w:rPr>
        <w:t>hyaluronát</w:t>
      </w:r>
      <w:proofErr w:type="spellEnd"/>
      <w:r w:rsidRPr="00BA48E9">
        <w:rPr>
          <w:rFonts w:asciiTheme="minorHAnsi" w:hAnsiTheme="minorHAnsi" w:cstheme="minorHAnsi"/>
          <w:sz w:val="22"/>
          <w:szCs w:val="22"/>
        </w:rPr>
        <w:t xml:space="preserve"> sodný (</w:t>
      </w:r>
      <w:proofErr w:type="gramStart"/>
      <w:r w:rsidRPr="00BA48E9">
        <w:rPr>
          <w:rFonts w:asciiTheme="minorHAnsi" w:hAnsiTheme="minorHAnsi" w:cstheme="minorHAnsi"/>
          <w:sz w:val="22"/>
          <w:szCs w:val="22"/>
        </w:rPr>
        <w:t>1,44%</w:t>
      </w:r>
      <w:proofErr w:type="gramEnd"/>
      <w:r w:rsidRPr="00BA48E9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BA48E9">
        <w:rPr>
          <w:rFonts w:asciiTheme="minorHAnsi" w:hAnsiTheme="minorHAnsi" w:cstheme="minorHAnsi"/>
          <w:sz w:val="22"/>
          <w:szCs w:val="22"/>
        </w:rPr>
        <w:t>hydroxyetylcelulóza</w:t>
      </w:r>
      <w:proofErr w:type="spellEnd"/>
      <w:r w:rsidRPr="00BA48E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A48E9">
        <w:rPr>
          <w:rFonts w:asciiTheme="minorHAnsi" w:hAnsiTheme="minorHAnsi" w:cstheme="minorHAnsi"/>
          <w:sz w:val="22"/>
          <w:szCs w:val="22"/>
        </w:rPr>
        <w:t>konzervant</w:t>
      </w:r>
      <w:proofErr w:type="spellEnd"/>
      <w:r w:rsidRPr="00BA48E9">
        <w:rPr>
          <w:rFonts w:asciiTheme="minorHAnsi" w:hAnsiTheme="minorHAnsi" w:cstheme="minorHAnsi"/>
          <w:sz w:val="22"/>
          <w:szCs w:val="22"/>
        </w:rPr>
        <w:t>, tetraboritan sodný.</w:t>
      </w:r>
    </w:p>
    <w:p w14:paraId="6504647C" w14:textId="77777777" w:rsidR="003F748F" w:rsidRPr="00BA48E9" w:rsidRDefault="003F748F" w:rsidP="00495B19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0D875AA1" w14:textId="6ED3FFA6" w:rsidR="00646665" w:rsidRPr="00BA48E9" w:rsidRDefault="003F748F" w:rsidP="00495B19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 w:rsidRPr="00BA48E9">
        <w:rPr>
          <w:rFonts w:asciiTheme="minorHAnsi" w:hAnsiTheme="minorHAnsi" w:cstheme="minorHAnsi"/>
          <w:b/>
          <w:bCs/>
          <w:sz w:val="22"/>
          <w:szCs w:val="22"/>
        </w:rPr>
        <w:t xml:space="preserve">Manipulace a </w:t>
      </w:r>
      <w:r w:rsidR="00646665" w:rsidRPr="00BA48E9">
        <w:rPr>
          <w:rFonts w:asciiTheme="minorHAnsi" w:hAnsiTheme="minorHAnsi" w:cstheme="minorHAnsi"/>
          <w:b/>
          <w:bCs/>
          <w:sz w:val="22"/>
          <w:szCs w:val="22"/>
        </w:rPr>
        <w:t>uchovávání</w:t>
      </w:r>
      <w:r w:rsidRPr="00BA48E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646665" w:rsidRPr="00BA48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B0EC64F" w14:textId="560364DC" w:rsidR="003F748F" w:rsidRPr="00BA48E9" w:rsidRDefault="003F748F" w:rsidP="00495B19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 w:rsidRPr="00BA48E9">
        <w:rPr>
          <w:rFonts w:asciiTheme="minorHAnsi" w:hAnsiTheme="minorHAnsi" w:cstheme="minorHAnsi"/>
          <w:sz w:val="22"/>
          <w:szCs w:val="22"/>
        </w:rPr>
        <w:t xml:space="preserve">Dlouhodobě </w:t>
      </w:r>
      <w:r w:rsidR="00646665" w:rsidRPr="00BA48E9">
        <w:rPr>
          <w:rFonts w:asciiTheme="minorHAnsi" w:hAnsiTheme="minorHAnsi" w:cstheme="minorHAnsi"/>
          <w:sz w:val="22"/>
          <w:szCs w:val="22"/>
        </w:rPr>
        <w:t xml:space="preserve">uchovávejte </w:t>
      </w:r>
      <w:r w:rsidRPr="00BA48E9">
        <w:rPr>
          <w:rFonts w:asciiTheme="minorHAnsi" w:hAnsiTheme="minorHAnsi" w:cstheme="minorHAnsi"/>
          <w:sz w:val="22"/>
          <w:szCs w:val="22"/>
        </w:rPr>
        <w:t>v původních obalech mimo</w:t>
      </w:r>
      <w:r w:rsidR="00C8748A" w:rsidRPr="00BA48E9">
        <w:rPr>
          <w:rFonts w:asciiTheme="minorHAnsi" w:hAnsiTheme="minorHAnsi" w:cstheme="minorHAnsi"/>
          <w:sz w:val="22"/>
          <w:szCs w:val="22"/>
        </w:rPr>
        <w:t xml:space="preserve"> dohled a</w:t>
      </w:r>
      <w:r w:rsidRPr="00BA48E9">
        <w:rPr>
          <w:rFonts w:asciiTheme="minorHAnsi" w:hAnsiTheme="minorHAnsi" w:cstheme="minorHAnsi"/>
          <w:sz w:val="22"/>
          <w:szCs w:val="22"/>
        </w:rPr>
        <w:t xml:space="preserve"> dosah dětí v chladnu a temnu, krátkodobě (při používání) možno skladovat maximálně do teploty 30</w:t>
      </w:r>
      <w:r w:rsidR="00BC701E" w:rsidRPr="00BA48E9">
        <w:rPr>
          <w:rFonts w:asciiTheme="minorHAnsi" w:hAnsiTheme="minorHAnsi" w:cstheme="minorHAnsi"/>
          <w:sz w:val="22"/>
          <w:szCs w:val="22"/>
        </w:rPr>
        <w:t xml:space="preserve"> </w:t>
      </w:r>
      <w:r w:rsidRPr="00BA48E9">
        <w:rPr>
          <w:rFonts w:asciiTheme="minorHAnsi" w:hAnsiTheme="minorHAnsi" w:cstheme="minorHAnsi"/>
          <w:sz w:val="22"/>
          <w:szCs w:val="22"/>
        </w:rPr>
        <w:t>°C. Malé množství přípravku je možné zneškodnit naředěním vodou a spláchnutím do odpadové kanalizace. Přípravek je čirý gel.</w:t>
      </w:r>
      <w:r w:rsidRPr="00BA48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A48E9">
        <w:rPr>
          <w:rFonts w:asciiTheme="minorHAnsi" w:hAnsiTheme="minorHAnsi" w:cstheme="minorHAnsi"/>
          <w:iCs/>
          <w:sz w:val="22"/>
          <w:szCs w:val="22"/>
        </w:rPr>
        <w:t>Prázdné obaly po vypláchnutí vodou mohou</w:t>
      </w:r>
      <w:r w:rsidRPr="00BA48E9">
        <w:rPr>
          <w:rFonts w:asciiTheme="minorHAnsi" w:hAnsiTheme="minorHAnsi" w:cstheme="minorHAnsi"/>
          <w:iCs/>
          <w:spacing w:val="-2"/>
          <w:sz w:val="22"/>
          <w:szCs w:val="22"/>
        </w:rPr>
        <w:t xml:space="preserve"> být odstraňovány společně s komunálním odpadem.</w:t>
      </w:r>
    </w:p>
    <w:p w14:paraId="10118357" w14:textId="77777777" w:rsidR="00646665" w:rsidRPr="00BA48E9" w:rsidRDefault="00646665" w:rsidP="00495B19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4ADB2B5F" w14:textId="4E042523" w:rsidR="003F748F" w:rsidRPr="00BA48E9" w:rsidRDefault="003F748F" w:rsidP="00495B19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BA48E9">
        <w:rPr>
          <w:rFonts w:asciiTheme="minorHAnsi" w:hAnsiTheme="minorHAnsi" w:cstheme="minorHAnsi"/>
          <w:bCs/>
          <w:sz w:val="22"/>
          <w:szCs w:val="22"/>
        </w:rPr>
        <w:t>Pouze pro zvířata</w:t>
      </w:r>
    </w:p>
    <w:p w14:paraId="5B8215A9" w14:textId="13FC8465" w:rsidR="00C8748A" w:rsidRPr="00BA48E9" w:rsidRDefault="00D579C9" w:rsidP="00495B19">
      <w:pPr>
        <w:pStyle w:val="Bezmezer"/>
        <w:rPr>
          <w:rFonts w:cstheme="minorHAnsi"/>
        </w:rPr>
      </w:pPr>
      <w:r w:rsidRPr="00BA48E9">
        <w:rPr>
          <w:rFonts w:cstheme="minorHAnsi"/>
        </w:rPr>
        <w:t>Před použitím</w:t>
      </w:r>
      <w:r w:rsidR="00A41123" w:rsidRPr="00BA48E9">
        <w:rPr>
          <w:rFonts w:cstheme="minorHAnsi"/>
        </w:rPr>
        <w:t xml:space="preserve"> čtěte </w:t>
      </w:r>
      <w:r w:rsidR="00646665" w:rsidRPr="00BA48E9">
        <w:rPr>
          <w:rFonts w:cstheme="minorHAnsi"/>
        </w:rPr>
        <w:t>příbalovou informaci</w:t>
      </w:r>
    </w:p>
    <w:p w14:paraId="4CC0EF67" w14:textId="77777777" w:rsidR="00C8748A" w:rsidRPr="00BA48E9" w:rsidRDefault="00C8748A" w:rsidP="00C8748A">
      <w:pPr>
        <w:jc w:val="both"/>
        <w:rPr>
          <w:rFonts w:ascii="Calibri" w:hAnsi="Calibri"/>
          <w:b/>
          <w:sz w:val="22"/>
          <w:szCs w:val="22"/>
        </w:rPr>
      </w:pPr>
    </w:p>
    <w:p w14:paraId="47469066" w14:textId="54048721" w:rsidR="00C8748A" w:rsidRPr="00BA48E9" w:rsidRDefault="00C8748A" w:rsidP="00C8748A">
      <w:pPr>
        <w:jc w:val="both"/>
        <w:rPr>
          <w:rFonts w:ascii="Calibri" w:hAnsi="Calibri"/>
          <w:sz w:val="22"/>
          <w:szCs w:val="22"/>
        </w:rPr>
      </w:pPr>
      <w:r w:rsidRPr="00BA48E9">
        <w:rPr>
          <w:rFonts w:ascii="Calibri" w:hAnsi="Calibri"/>
          <w:b/>
          <w:sz w:val="22"/>
          <w:szCs w:val="22"/>
        </w:rPr>
        <w:t>Doba použitelnosti</w:t>
      </w:r>
      <w:r w:rsidRPr="00BA48E9">
        <w:rPr>
          <w:rFonts w:ascii="Calibri" w:hAnsi="Calibri"/>
          <w:sz w:val="22"/>
          <w:szCs w:val="22"/>
        </w:rPr>
        <w:t>: 18 měsíců</w:t>
      </w:r>
    </w:p>
    <w:p w14:paraId="1DDC6088" w14:textId="77777777" w:rsidR="00C8748A" w:rsidRPr="00BA48E9" w:rsidRDefault="00C8748A" w:rsidP="00C8748A">
      <w:pPr>
        <w:rPr>
          <w:rFonts w:ascii="Calibri" w:hAnsi="Calibri"/>
          <w:b/>
          <w:sz w:val="22"/>
          <w:szCs w:val="22"/>
        </w:rPr>
      </w:pPr>
    </w:p>
    <w:p w14:paraId="3AF11ABC" w14:textId="46F8802A" w:rsidR="00C8748A" w:rsidRPr="00BA48E9" w:rsidRDefault="00C8748A" w:rsidP="00C8748A">
      <w:pPr>
        <w:rPr>
          <w:rFonts w:ascii="Calibri" w:hAnsi="Calibri"/>
          <w:b/>
          <w:sz w:val="22"/>
          <w:szCs w:val="22"/>
        </w:rPr>
      </w:pPr>
      <w:r w:rsidRPr="00BA48E9">
        <w:rPr>
          <w:rFonts w:ascii="Calibri" w:hAnsi="Calibri"/>
          <w:b/>
          <w:sz w:val="22"/>
          <w:szCs w:val="22"/>
        </w:rPr>
        <w:t>Číslo schválení:</w:t>
      </w:r>
      <w:r w:rsidR="0048283A" w:rsidRPr="00BA48E9">
        <w:rPr>
          <w:rFonts w:ascii="Calibri" w:hAnsi="Calibri"/>
          <w:b/>
          <w:sz w:val="22"/>
          <w:szCs w:val="22"/>
        </w:rPr>
        <w:t xml:space="preserve"> </w:t>
      </w:r>
      <w:r w:rsidR="0048283A" w:rsidRPr="00BA48E9">
        <w:rPr>
          <w:rFonts w:ascii="Calibri" w:hAnsi="Calibri"/>
          <w:sz w:val="22"/>
          <w:szCs w:val="22"/>
        </w:rPr>
        <w:t>431-22/C</w:t>
      </w:r>
    </w:p>
    <w:p w14:paraId="200DB236" w14:textId="77777777" w:rsidR="00C8748A" w:rsidRPr="00BA48E9" w:rsidRDefault="00C8748A" w:rsidP="008E3BEA">
      <w:pPr>
        <w:rPr>
          <w:rFonts w:asciiTheme="minorHAnsi" w:hAnsiTheme="minorHAnsi" w:cstheme="minorHAnsi"/>
          <w:b/>
          <w:sz w:val="22"/>
          <w:szCs w:val="22"/>
        </w:rPr>
      </w:pPr>
    </w:p>
    <w:p w14:paraId="13683B08" w14:textId="77777777" w:rsidR="0069026C" w:rsidRPr="00BA48E9" w:rsidRDefault="0069026C" w:rsidP="00DB2BA8">
      <w:pPr>
        <w:pStyle w:val="Bezmezer"/>
        <w:spacing w:line="276" w:lineRule="auto"/>
        <w:rPr>
          <w:b/>
        </w:rPr>
      </w:pPr>
    </w:p>
    <w:p w14:paraId="3512C1E7" w14:textId="77777777" w:rsidR="0069026C" w:rsidRPr="00BA48E9" w:rsidRDefault="0069026C" w:rsidP="00DB2BA8">
      <w:pPr>
        <w:pStyle w:val="Bezmezer"/>
        <w:spacing w:line="276" w:lineRule="auto"/>
        <w:rPr>
          <w:b/>
        </w:rPr>
      </w:pPr>
    </w:p>
    <w:p w14:paraId="4E9B701E" w14:textId="20AD57EC" w:rsidR="00C8748A" w:rsidRPr="00BA48E9" w:rsidRDefault="00C8748A" w:rsidP="00DB2BA8">
      <w:pPr>
        <w:pStyle w:val="Bezmezer"/>
        <w:spacing w:line="276" w:lineRule="auto"/>
        <w:rPr>
          <w:b/>
        </w:rPr>
      </w:pPr>
      <w:r w:rsidRPr="00BA48E9">
        <w:rPr>
          <w:b/>
        </w:rPr>
        <w:lastRenderedPageBreak/>
        <w:t xml:space="preserve">Výrobce: </w:t>
      </w:r>
    </w:p>
    <w:p w14:paraId="3C29163A" w14:textId="77777777" w:rsidR="00C8748A" w:rsidRPr="00BA48E9" w:rsidRDefault="00C8748A" w:rsidP="00DB2BA8">
      <w:pPr>
        <w:pStyle w:val="Bezmezer"/>
        <w:spacing w:line="276" w:lineRule="auto"/>
      </w:pPr>
      <w:proofErr w:type="spellStart"/>
      <w:r w:rsidRPr="00BA48E9">
        <w:t>NewWaterMeaning</w:t>
      </w:r>
      <w:proofErr w:type="spellEnd"/>
      <w:r w:rsidRPr="00BA48E9">
        <w:t xml:space="preserve"> s.r.o.</w:t>
      </w:r>
    </w:p>
    <w:p w14:paraId="0F46750E" w14:textId="77777777" w:rsidR="00C8748A" w:rsidRPr="00BA48E9" w:rsidRDefault="00C8748A" w:rsidP="00DB2BA8">
      <w:pPr>
        <w:pStyle w:val="Bezmezer"/>
        <w:spacing w:line="276" w:lineRule="auto"/>
      </w:pPr>
      <w:r w:rsidRPr="00BA48E9">
        <w:t xml:space="preserve">Pobřežní 249/46, Praha 186 00 </w:t>
      </w:r>
    </w:p>
    <w:p w14:paraId="1D056697" w14:textId="77777777" w:rsidR="00C8748A" w:rsidRPr="00BA48E9" w:rsidRDefault="00C8748A" w:rsidP="00DB2BA8">
      <w:pPr>
        <w:pStyle w:val="Bezmezer"/>
        <w:spacing w:line="276" w:lineRule="auto"/>
      </w:pPr>
      <w:r w:rsidRPr="00BA48E9">
        <w:t xml:space="preserve">Česká republika     </w:t>
      </w:r>
    </w:p>
    <w:p w14:paraId="733D73C9" w14:textId="77777777" w:rsidR="00C8748A" w:rsidRPr="00BA48E9" w:rsidRDefault="004E2C73" w:rsidP="00DB2BA8">
      <w:pPr>
        <w:pStyle w:val="Bezmezer"/>
        <w:spacing w:line="276" w:lineRule="auto"/>
      </w:pPr>
      <w:hyperlink r:id="rId8" w:history="1">
        <w:r w:rsidR="00C8748A" w:rsidRPr="00BA48E9">
          <w:t>www.nwm-med.com</w:t>
        </w:r>
      </w:hyperlink>
    </w:p>
    <w:p w14:paraId="178FEA6C" w14:textId="77777777" w:rsidR="00C8748A" w:rsidRPr="00BA48E9" w:rsidRDefault="00C8748A" w:rsidP="00C8748A">
      <w:pPr>
        <w:pStyle w:val="Bezmezer"/>
      </w:pPr>
    </w:p>
    <w:p w14:paraId="0720E337" w14:textId="77777777" w:rsidR="00C8748A" w:rsidRPr="00BA48E9" w:rsidRDefault="00C8748A" w:rsidP="00C8748A">
      <w:pPr>
        <w:pStyle w:val="Bezmezer"/>
        <w:spacing w:line="276" w:lineRule="auto"/>
        <w:rPr>
          <w:b/>
        </w:rPr>
      </w:pPr>
      <w:r w:rsidRPr="00BA48E9">
        <w:rPr>
          <w:b/>
        </w:rPr>
        <w:t xml:space="preserve">Distributor a držitel rozhodnutí o schválení: </w:t>
      </w:r>
    </w:p>
    <w:p w14:paraId="13B96E61" w14:textId="77777777" w:rsidR="00C8748A" w:rsidRPr="00BA48E9" w:rsidRDefault="00C8748A" w:rsidP="00C8748A">
      <w:pPr>
        <w:pStyle w:val="Bezmezer"/>
        <w:spacing w:line="276" w:lineRule="auto"/>
      </w:pPr>
      <w:proofErr w:type="spellStart"/>
      <w:r w:rsidRPr="00BA48E9">
        <w:t>Cymedica</w:t>
      </w:r>
      <w:proofErr w:type="spellEnd"/>
      <w:r w:rsidRPr="00BA48E9">
        <w:t xml:space="preserve"> spol. s.r.o.</w:t>
      </w:r>
      <w:bookmarkStart w:id="0" w:name="_GoBack"/>
      <w:bookmarkEnd w:id="0"/>
    </w:p>
    <w:p w14:paraId="4BCC37F5" w14:textId="77777777" w:rsidR="00C8748A" w:rsidRPr="00BA48E9" w:rsidRDefault="00C8748A" w:rsidP="00C8748A">
      <w:pPr>
        <w:pStyle w:val="Bezmezer"/>
        <w:spacing w:line="276" w:lineRule="auto"/>
      </w:pPr>
      <w:r w:rsidRPr="00BA48E9">
        <w:t>Pod Nádražím 308, Hořovice 268 01</w:t>
      </w:r>
    </w:p>
    <w:p w14:paraId="748B9F19" w14:textId="77777777" w:rsidR="00C8748A" w:rsidRPr="00BA48E9" w:rsidRDefault="00C8748A" w:rsidP="00C8748A">
      <w:pPr>
        <w:pStyle w:val="Bezmezer"/>
        <w:spacing w:line="276" w:lineRule="auto"/>
      </w:pPr>
      <w:r w:rsidRPr="00BA48E9">
        <w:t xml:space="preserve">Česká republika </w:t>
      </w:r>
    </w:p>
    <w:p w14:paraId="2B636DE8" w14:textId="77777777" w:rsidR="00C8748A" w:rsidRPr="00D115F7" w:rsidRDefault="00C8748A" w:rsidP="00C8748A">
      <w:pPr>
        <w:pStyle w:val="Bezmezer"/>
        <w:spacing w:line="276" w:lineRule="auto"/>
        <w:rPr>
          <w:color w:val="000000" w:themeColor="text1"/>
        </w:rPr>
      </w:pPr>
      <w:bookmarkStart w:id="1" w:name="_Hlk120009572"/>
      <w:r w:rsidRPr="00D115F7">
        <w:rPr>
          <w:rStyle w:val="Hypertextovodkaz"/>
          <w:rFonts w:ascii="Calibri" w:hAnsi="Calibri"/>
          <w:color w:val="000000" w:themeColor="text1"/>
          <w:u w:val="none"/>
        </w:rPr>
        <w:t>www.cymedica.com</w:t>
      </w:r>
    </w:p>
    <w:bookmarkEnd w:id="1"/>
    <w:p w14:paraId="207C1F72" w14:textId="6F4F956C" w:rsidR="00C8748A" w:rsidRPr="00BA48E9" w:rsidRDefault="00C8748A" w:rsidP="00C8748A">
      <w:pPr>
        <w:pStyle w:val="Bezmezer"/>
        <w:rPr>
          <w:rFonts w:cstheme="minorHAnsi"/>
        </w:rPr>
      </w:pPr>
    </w:p>
    <w:p w14:paraId="120DCEC2" w14:textId="77777777" w:rsidR="004A5003" w:rsidRPr="00BA48E9" w:rsidRDefault="004A5003" w:rsidP="004A5003">
      <w:pPr>
        <w:jc w:val="both"/>
        <w:rPr>
          <w:rFonts w:asciiTheme="minorHAnsi" w:hAnsiTheme="minorHAnsi" w:cstheme="minorHAnsi"/>
          <w:sz w:val="22"/>
          <w:szCs w:val="22"/>
        </w:rPr>
      </w:pPr>
      <w:r w:rsidRPr="00BA48E9">
        <w:rPr>
          <w:rFonts w:asciiTheme="minorHAnsi" w:hAnsiTheme="minorHAnsi" w:cstheme="minorHAnsi"/>
          <w:sz w:val="22"/>
          <w:szCs w:val="22"/>
        </w:rPr>
        <w:t>Číslo šarže a exspirace: viz obal</w:t>
      </w:r>
    </w:p>
    <w:p w14:paraId="5B244007" w14:textId="77777777" w:rsidR="004A5003" w:rsidRPr="00BA48E9" w:rsidRDefault="004A5003" w:rsidP="00C8748A">
      <w:pPr>
        <w:pStyle w:val="Bezmezer"/>
        <w:rPr>
          <w:rFonts w:cstheme="minorHAnsi"/>
        </w:rPr>
      </w:pPr>
    </w:p>
    <w:p w14:paraId="54CF1ACD" w14:textId="77777777" w:rsidR="00C8748A" w:rsidRPr="00BA48E9" w:rsidRDefault="00C8748A" w:rsidP="00C8748A">
      <w:pPr>
        <w:pStyle w:val="Odstavecseseznamem"/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284401C4" w14:textId="77777777" w:rsidR="00C8748A" w:rsidRPr="00BA48E9" w:rsidRDefault="00C8748A" w:rsidP="00C8748A">
      <w:pPr>
        <w:pStyle w:val="Odstavecseseznamem"/>
        <w:rPr>
          <w:sz w:val="22"/>
          <w:szCs w:val="22"/>
        </w:rPr>
      </w:pPr>
    </w:p>
    <w:p w14:paraId="32E64735" w14:textId="77777777" w:rsidR="00C8748A" w:rsidRPr="00BA48E9" w:rsidRDefault="00C8748A" w:rsidP="00495B19">
      <w:pPr>
        <w:pStyle w:val="Bezmezer"/>
        <w:rPr>
          <w:rFonts w:cstheme="minorHAnsi"/>
        </w:rPr>
      </w:pPr>
    </w:p>
    <w:p w14:paraId="3D807DA3" w14:textId="40676B1B" w:rsidR="00F8404A" w:rsidRPr="00BA48E9" w:rsidRDefault="00F8404A" w:rsidP="008E3BEA">
      <w:pPr>
        <w:pStyle w:val="Bezmezer"/>
      </w:pPr>
    </w:p>
    <w:sectPr w:rsidR="00F8404A" w:rsidRPr="00BA48E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C358D" w16cex:dateUtc="2021-12-21T10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03FF5" w14:textId="77777777" w:rsidR="004E2C73" w:rsidRDefault="004E2C73" w:rsidP="009E19B0">
      <w:r>
        <w:separator/>
      </w:r>
    </w:p>
  </w:endnote>
  <w:endnote w:type="continuationSeparator" w:id="0">
    <w:p w14:paraId="78FCD5F9" w14:textId="77777777" w:rsidR="004E2C73" w:rsidRDefault="004E2C73" w:rsidP="009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36F87" w14:textId="77777777" w:rsidR="004E2C73" w:rsidRDefault="004E2C73" w:rsidP="009E19B0">
      <w:r>
        <w:separator/>
      </w:r>
    </w:p>
  </w:footnote>
  <w:footnote w:type="continuationSeparator" w:id="0">
    <w:p w14:paraId="3A47A0AC" w14:textId="77777777" w:rsidR="004E2C73" w:rsidRDefault="004E2C73" w:rsidP="009E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601AB" w14:textId="62821DDA" w:rsidR="009E19B0" w:rsidRPr="009E19B0" w:rsidRDefault="009E19B0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9E19B0">
      <w:rPr>
        <w:rFonts w:asciiTheme="minorHAnsi" w:hAnsiTheme="minorHAnsi" w:cstheme="minorHAnsi"/>
        <w:bCs/>
        <w:sz w:val="22"/>
        <w:szCs w:val="22"/>
      </w:rPr>
      <w:t>Text na</w:t>
    </w:r>
    <w:r w:rsidRPr="009E19B0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82C511E7189940BC937B47A1058B006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9E19B0"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9E19B0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9E19B0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9E19B0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FC7B1E15371546768DA2D68DA2BF6DC5"/>
        </w:placeholder>
        <w:text/>
      </w:sdtPr>
      <w:sdtEndPr/>
      <w:sdtContent>
        <w:r w:rsidRPr="009E19B0">
          <w:rPr>
            <w:rFonts w:asciiTheme="minorHAnsi" w:hAnsiTheme="minorHAnsi" w:cstheme="minorHAnsi"/>
            <w:sz w:val="22"/>
            <w:szCs w:val="22"/>
          </w:rPr>
          <w:t>USKVBL/7960/2022/POD</w:t>
        </w:r>
      </w:sdtContent>
    </w:sdt>
    <w:r w:rsidRPr="009E19B0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FC7B1E15371546768DA2D68DA2BF6DC5"/>
        </w:placeholder>
        <w:text/>
      </w:sdtPr>
      <w:sdtEndPr/>
      <w:sdtContent>
        <w:r w:rsidR="0048283A" w:rsidRPr="0048283A">
          <w:rPr>
            <w:rFonts w:asciiTheme="minorHAnsi" w:hAnsiTheme="minorHAnsi" w:cstheme="minorHAnsi"/>
            <w:bCs/>
            <w:sz w:val="22"/>
            <w:szCs w:val="22"/>
          </w:rPr>
          <w:t>USKVBL/15699/2022/REG-</w:t>
        </w:r>
        <w:proofErr w:type="spellStart"/>
        <w:r w:rsidR="0048283A" w:rsidRPr="0048283A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9E19B0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E4A45819BF5E4E818CC308A9D85FBC84"/>
        </w:placeholder>
        <w:date w:fullDate="2022-1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8283A">
          <w:rPr>
            <w:rFonts w:asciiTheme="minorHAnsi" w:hAnsiTheme="minorHAnsi" w:cstheme="minorHAnsi"/>
            <w:bCs/>
            <w:sz w:val="22"/>
            <w:szCs w:val="22"/>
          </w:rPr>
          <w:t>15.12.2022</w:t>
        </w:r>
      </w:sdtContent>
    </w:sdt>
    <w:r w:rsidRPr="009E19B0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AC8C3CC594EA436EBC0904F8994DB09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9E19B0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9E19B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016412FCBFC84B86A02DA7E9ABBBEF0D"/>
        </w:placeholder>
        <w:text/>
      </w:sdtPr>
      <w:sdtEndPr/>
      <w:sdtContent>
        <w:proofErr w:type="spellStart"/>
        <w:r w:rsidR="00412585">
          <w:rPr>
            <w:rFonts w:asciiTheme="minorHAnsi" w:hAnsiTheme="minorHAnsi" w:cstheme="minorHAnsi"/>
            <w:sz w:val="22"/>
            <w:szCs w:val="22"/>
          </w:rPr>
          <w:t>SKINpet</w:t>
        </w:r>
        <w:proofErr w:type="spellEnd"/>
        <w:r w:rsidRPr="009E19B0">
          <w:rPr>
            <w:rFonts w:asciiTheme="minorHAnsi" w:hAnsiTheme="minorHAnsi" w:cstheme="minorHAnsi"/>
            <w:sz w:val="22"/>
            <w:szCs w:val="22"/>
          </w:rPr>
          <w:t xml:space="preserve"> Hydro gel HY</w:t>
        </w:r>
      </w:sdtContent>
    </w:sdt>
  </w:p>
  <w:p w14:paraId="57140AF2" w14:textId="77777777" w:rsidR="009E19B0" w:rsidRDefault="009E19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A2D03"/>
    <w:multiLevelType w:val="hybridMultilevel"/>
    <w:tmpl w:val="1690E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E6883"/>
    <w:multiLevelType w:val="hybridMultilevel"/>
    <w:tmpl w:val="483C9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C7665"/>
    <w:multiLevelType w:val="hybridMultilevel"/>
    <w:tmpl w:val="97DA2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868E2"/>
    <w:multiLevelType w:val="hybridMultilevel"/>
    <w:tmpl w:val="B21A0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71D"/>
    <w:rsid w:val="000138E0"/>
    <w:rsid w:val="00046500"/>
    <w:rsid w:val="00047BD3"/>
    <w:rsid w:val="000600C0"/>
    <w:rsid w:val="000821BB"/>
    <w:rsid w:val="000A3674"/>
    <w:rsid w:val="000A4663"/>
    <w:rsid w:val="000B089B"/>
    <w:rsid w:val="000C360E"/>
    <w:rsid w:val="000C3881"/>
    <w:rsid w:val="00100A7B"/>
    <w:rsid w:val="0010482F"/>
    <w:rsid w:val="00136B3E"/>
    <w:rsid w:val="001457AA"/>
    <w:rsid w:val="00146F23"/>
    <w:rsid w:val="001529BA"/>
    <w:rsid w:val="0019350C"/>
    <w:rsid w:val="001C049A"/>
    <w:rsid w:val="001C4A70"/>
    <w:rsid w:val="001F3EAC"/>
    <w:rsid w:val="00255CD0"/>
    <w:rsid w:val="002601EC"/>
    <w:rsid w:val="0027182A"/>
    <w:rsid w:val="00274EC0"/>
    <w:rsid w:val="00283C76"/>
    <w:rsid w:val="002840FE"/>
    <w:rsid w:val="003021F0"/>
    <w:rsid w:val="00305D1C"/>
    <w:rsid w:val="00314E85"/>
    <w:rsid w:val="0036403C"/>
    <w:rsid w:val="003640B3"/>
    <w:rsid w:val="003E345F"/>
    <w:rsid w:val="003F474B"/>
    <w:rsid w:val="003F748F"/>
    <w:rsid w:val="00412585"/>
    <w:rsid w:val="00433D8C"/>
    <w:rsid w:val="0048283A"/>
    <w:rsid w:val="00492CA0"/>
    <w:rsid w:val="00495B19"/>
    <w:rsid w:val="004A44B9"/>
    <w:rsid w:val="004A477B"/>
    <w:rsid w:val="004A5003"/>
    <w:rsid w:val="004A71E2"/>
    <w:rsid w:val="004B02E4"/>
    <w:rsid w:val="004B5694"/>
    <w:rsid w:val="004C6E7F"/>
    <w:rsid w:val="004C6EEA"/>
    <w:rsid w:val="004E2C73"/>
    <w:rsid w:val="004E38E8"/>
    <w:rsid w:val="004F2EBC"/>
    <w:rsid w:val="004F55BB"/>
    <w:rsid w:val="00526B09"/>
    <w:rsid w:val="00530D2F"/>
    <w:rsid w:val="00531337"/>
    <w:rsid w:val="00552D8A"/>
    <w:rsid w:val="00567998"/>
    <w:rsid w:val="0057471D"/>
    <w:rsid w:val="005818F3"/>
    <w:rsid w:val="00583F20"/>
    <w:rsid w:val="005932AD"/>
    <w:rsid w:val="005D51EA"/>
    <w:rsid w:val="0060296A"/>
    <w:rsid w:val="0060502B"/>
    <w:rsid w:val="00646665"/>
    <w:rsid w:val="0065370B"/>
    <w:rsid w:val="00673C59"/>
    <w:rsid w:val="0068390D"/>
    <w:rsid w:val="0069026C"/>
    <w:rsid w:val="006920A6"/>
    <w:rsid w:val="006E2DBA"/>
    <w:rsid w:val="00740208"/>
    <w:rsid w:val="00753698"/>
    <w:rsid w:val="007556FE"/>
    <w:rsid w:val="00796749"/>
    <w:rsid w:val="007C725B"/>
    <w:rsid w:val="007D3EA5"/>
    <w:rsid w:val="007D773C"/>
    <w:rsid w:val="007E5A56"/>
    <w:rsid w:val="007F3B50"/>
    <w:rsid w:val="007F7C11"/>
    <w:rsid w:val="0088037E"/>
    <w:rsid w:val="008903E8"/>
    <w:rsid w:val="008A312E"/>
    <w:rsid w:val="008C25FA"/>
    <w:rsid w:val="008E3BEA"/>
    <w:rsid w:val="008F77D0"/>
    <w:rsid w:val="00970217"/>
    <w:rsid w:val="00973E43"/>
    <w:rsid w:val="00983D35"/>
    <w:rsid w:val="00997F6F"/>
    <w:rsid w:val="009E19B0"/>
    <w:rsid w:val="009E6EB2"/>
    <w:rsid w:val="009F0563"/>
    <w:rsid w:val="00A31FE5"/>
    <w:rsid w:val="00A41123"/>
    <w:rsid w:val="00A5041A"/>
    <w:rsid w:val="00A90AD2"/>
    <w:rsid w:val="00A942D6"/>
    <w:rsid w:val="00AD3BCE"/>
    <w:rsid w:val="00B63E13"/>
    <w:rsid w:val="00B724CA"/>
    <w:rsid w:val="00B74810"/>
    <w:rsid w:val="00BA3B02"/>
    <w:rsid w:val="00BA48E9"/>
    <w:rsid w:val="00BC701E"/>
    <w:rsid w:val="00BE764B"/>
    <w:rsid w:val="00C13031"/>
    <w:rsid w:val="00C14F71"/>
    <w:rsid w:val="00C373E4"/>
    <w:rsid w:val="00C656AE"/>
    <w:rsid w:val="00C75642"/>
    <w:rsid w:val="00C83851"/>
    <w:rsid w:val="00C86F18"/>
    <w:rsid w:val="00C8748A"/>
    <w:rsid w:val="00C93BD1"/>
    <w:rsid w:val="00C9677E"/>
    <w:rsid w:val="00C97880"/>
    <w:rsid w:val="00CC1F37"/>
    <w:rsid w:val="00CE648F"/>
    <w:rsid w:val="00CF0FD5"/>
    <w:rsid w:val="00CF14B5"/>
    <w:rsid w:val="00D030A9"/>
    <w:rsid w:val="00D115F7"/>
    <w:rsid w:val="00D4017F"/>
    <w:rsid w:val="00D40F46"/>
    <w:rsid w:val="00D579C9"/>
    <w:rsid w:val="00D65D9E"/>
    <w:rsid w:val="00D95B91"/>
    <w:rsid w:val="00DB2BA8"/>
    <w:rsid w:val="00DB5B61"/>
    <w:rsid w:val="00DC61AB"/>
    <w:rsid w:val="00E0058D"/>
    <w:rsid w:val="00E20E7B"/>
    <w:rsid w:val="00E42165"/>
    <w:rsid w:val="00E9742C"/>
    <w:rsid w:val="00EA2723"/>
    <w:rsid w:val="00EF2086"/>
    <w:rsid w:val="00EF2490"/>
    <w:rsid w:val="00F222F2"/>
    <w:rsid w:val="00F500C2"/>
    <w:rsid w:val="00F62D8C"/>
    <w:rsid w:val="00F64E4A"/>
    <w:rsid w:val="00F8404A"/>
    <w:rsid w:val="00FD517A"/>
    <w:rsid w:val="00FE2114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82B9"/>
  <w15:docId w15:val="{5F0CEF21-1156-4ADD-ACCD-EC6E36E6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4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7471D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C75642"/>
    <w:pPr>
      <w:spacing w:before="100" w:beforeAutospacing="1" w:after="100" w:afterAutospacing="1"/>
      <w:outlineLvl w:val="0"/>
    </w:pPr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C7564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6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642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88037E"/>
    <w:pPr>
      <w:spacing w:after="0" w:line="240" w:lineRule="auto"/>
    </w:pPr>
  </w:style>
  <w:style w:type="paragraph" w:styleId="Revize">
    <w:name w:val="Revision"/>
    <w:hidden/>
    <w:uiPriority w:val="99"/>
    <w:semiHidden/>
    <w:rsid w:val="007E5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55C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5C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5CD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5C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5CD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F74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19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19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19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19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9E19B0"/>
    <w:rPr>
      <w:color w:val="808080"/>
    </w:rPr>
  </w:style>
  <w:style w:type="character" w:customStyle="1" w:styleId="Styl2">
    <w:name w:val="Styl2"/>
    <w:basedOn w:val="Standardnpsmoodstavce"/>
    <w:uiPriority w:val="1"/>
    <w:rsid w:val="009E19B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m-me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C511E7189940BC937B47A1058B00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0D99C4-EF54-429C-B487-083F8C62A08D}"/>
      </w:docPartPr>
      <w:docPartBody>
        <w:p w:rsidR="005A2F6E" w:rsidRDefault="003F6039" w:rsidP="003F6039">
          <w:pPr>
            <w:pStyle w:val="82C511E7189940BC937B47A1058B006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C7B1E15371546768DA2D68DA2BF6D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10D6CD-6FD2-48CD-8E04-D6C1B93FB8C6}"/>
      </w:docPartPr>
      <w:docPartBody>
        <w:p w:rsidR="005A2F6E" w:rsidRDefault="003F6039" w:rsidP="003F6039">
          <w:pPr>
            <w:pStyle w:val="FC7B1E15371546768DA2D68DA2BF6DC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4A45819BF5E4E818CC308A9D85FBC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983A35-3438-40EC-9371-F0FFEF95DA46}"/>
      </w:docPartPr>
      <w:docPartBody>
        <w:p w:rsidR="005A2F6E" w:rsidRDefault="003F6039" w:rsidP="003F6039">
          <w:pPr>
            <w:pStyle w:val="E4A45819BF5E4E818CC308A9D85FBC8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C8C3CC594EA436EBC0904F8994DB0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BCACC2-3C69-4B33-A9AB-4B160E5DA029}"/>
      </w:docPartPr>
      <w:docPartBody>
        <w:p w:rsidR="005A2F6E" w:rsidRDefault="003F6039" w:rsidP="003F6039">
          <w:pPr>
            <w:pStyle w:val="AC8C3CC594EA436EBC0904F8994DB09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16412FCBFC84B86A02DA7E9ABBBEF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D65B79-0028-4793-B39B-ACCEB402439C}"/>
      </w:docPartPr>
      <w:docPartBody>
        <w:p w:rsidR="005A2F6E" w:rsidRDefault="003F6039" w:rsidP="003F6039">
          <w:pPr>
            <w:pStyle w:val="016412FCBFC84B86A02DA7E9ABBBEF0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039"/>
    <w:rsid w:val="000F2B72"/>
    <w:rsid w:val="00395CBE"/>
    <w:rsid w:val="003F6039"/>
    <w:rsid w:val="004D586D"/>
    <w:rsid w:val="005A2F6E"/>
    <w:rsid w:val="008005F3"/>
    <w:rsid w:val="00921934"/>
    <w:rsid w:val="009A25C6"/>
    <w:rsid w:val="00A249A4"/>
    <w:rsid w:val="00A90731"/>
    <w:rsid w:val="00E8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F6039"/>
    <w:rPr>
      <w:color w:val="808080"/>
    </w:rPr>
  </w:style>
  <w:style w:type="paragraph" w:customStyle="1" w:styleId="82C511E7189940BC937B47A1058B0066">
    <w:name w:val="82C511E7189940BC937B47A1058B0066"/>
    <w:rsid w:val="003F6039"/>
  </w:style>
  <w:style w:type="paragraph" w:customStyle="1" w:styleId="FC7B1E15371546768DA2D68DA2BF6DC5">
    <w:name w:val="FC7B1E15371546768DA2D68DA2BF6DC5"/>
    <w:rsid w:val="003F6039"/>
  </w:style>
  <w:style w:type="paragraph" w:customStyle="1" w:styleId="E4A45819BF5E4E818CC308A9D85FBC84">
    <w:name w:val="E4A45819BF5E4E818CC308A9D85FBC84"/>
    <w:rsid w:val="003F6039"/>
  </w:style>
  <w:style w:type="paragraph" w:customStyle="1" w:styleId="AC8C3CC594EA436EBC0904F8994DB096">
    <w:name w:val="AC8C3CC594EA436EBC0904F8994DB096"/>
    <w:rsid w:val="003F6039"/>
  </w:style>
  <w:style w:type="paragraph" w:customStyle="1" w:styleId="016412FCBFC84B86A02DA7E9ABBBEF0D">
    <w:name w:val="016412FCBFC84B86A02DA7E9ABBBEF0D"/>
    <w:rsid w:val="003F60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CE3F0-50E5-48A0-8EAE-2E9041E3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Bobáková Lucie</cp:lastModifiedBy>
  <cp:revision>111</cp:revision>
  <dcterms:created xsi:type="dcterms:W3CDTF">2021-12-21T10:08:00Z</dcterms:created>
  <dcterms:modified xsi:type="dcterms:W3CDTF">2022-12-16T08:46:00Z</dcterms:modified>
</cp:coreProperties>
</file>