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969C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55FB969D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AE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AF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B0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B1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2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3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4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5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6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7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8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9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A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B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EC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F6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F7" w14:textId="77777777" w:rsidR="001A621E" w:rsidRPr="008F61D6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5FB96F8" w14:textId="77777777" w:rsidR="00C114FF" w:rsidRPr="008F61D6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F61D6">
        <w:rPr>
          <w:b/>
          <w:szCs w:val="22"/>
        </w:rPr>
        <w:t>PŘÍLOHA III</w:t>
      </w:r>
    </w:p>
    <w:p w14:paraId="55FB96F9" w14:textId="77777777" w:rsidR="00C114FF" w:rsidRPr="008F61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B96FA" w14:textId="77777777" w:rsidR="00C114FF" w:rsidRPr="008F61D6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F61D6">
        <w:rPr>
          <w:b/>
          <w:szCs w:val="22"/>
        </w:rPr>
        <w:t>OZNAČENÍ NA OBALU A PŘÍBALOVÁ INFORMACE</w:t>
      </w:r>
    </w:p>
    <w:p w14:paraId="55FB96FB" w14:textId="77777777" w:rsidR="00C114FF" w:rsidRPr="008F61D6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8F61D6">
        <w:br w:type="page"/>
      </w:r>
    </w:p>
    <w:p w14:paraId="3FF7E2CB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  <w:lang w:eastAsia="sv-SE"/>
        </w:rPr>
      </w:pPr>
      <w:r w:rsidRPr="008F61D6">
        <w:rPr>
          <w:b/>
          <w:szCs w:val="22"/>
        </w:rPr>
        <w:lastRenderedPageBreak/>
        <w:t>PODROBNÉ ÚDAJE UVÁDĚNÉ NA VNITŘNÍM OBALU</w:t>
      </w:r>
      <w:r w:rsidRPr="008F61D6">
        <w:rPr>
          <w:b/>
          <w:szCs w:val="22"/>
          <w:lang w:eastAsia="sv-SE"/>
        </w:rPr>
        <w:t xml:space="preserve"> – </w:t>
      </w:r>
      <w:r w:rsidRPr="008F61D6">
        <w:rPr>
          <w:b/>
          <w:szCs w:val="22"/>
          <w:u w:val="single"/>
          <w:lang w:eastAsia="sv-SE"/>
        </w:rPr>
        <w:t>KOMBINOVANÁ ETIKETA A PŘÍBALOVÁ INFORMACE</w:t>
      </w:r>
    </w:p>
    <w:p w14:paraId="20DF3769" w14:textId="77777777" w:rsidR="00B557E9" w:rsidRPr="008F61D6" w:rsidRDefault="00B557E9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</w:p>
    <w:p w14:paraId="23C462E2" w14:textId="0722380C" w:rsidR="00964CFD" w:rsidRPr="008F61D6" w:rsidRDefault="0017246F" w:rsidP="0017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8F61D6">
        <w:rPr>
          <w:b/>
          <w:szCs w:val="22"/>
        </w:rPr>
        <w:t>KARTONOVÁ KRABICE</w:t>
      </w:r>
    </w:p>
    <w:p w14:paraId="18998AD7" w14:textId="77777777" w:rsidR="00964CFD" w:rsidRPr="008F61D6" w:rsidRDefault="00964CFD" w:rsidP="00964CFD">
      <w:pPr>
        <w:rPr>
          <w:szCs w:val="22"/>
          <w:lang w:eastAsia="sv-SE"/>
        </w:rPr>
      </w:pPr>
    </w:p>
    <w:p w14:paraId="55701273" w14:textId="77777777" w:rsidR="00964CFD" w:rsidRPr="008F61D6" w:rsidRDefault="00964CFD" w:rsidP="00964CFD">
      <w:pPr>
        <w:rPr>
          <w:szCs w:val="22"/>
          <w:lang w:eastAsia="sv-SE"/>
        </w:rPr>
      </w:pPr>
    </w:p>
    <w:p w14:paraId="4780B665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1.</w:t>
      </w:r>
      <w:r w:rsidRPr="008F61D6">
        <w:rPr>
          <w:b/>
          <w:szCs w:val="22"/>
          <w:lang w:eastAsia="sv-SE"/>
        </w:rPr>
        <w:tab/>
      </w:r>
      <w:r w:rsidRPr="008F61D6">
        <w:rPr>
          <w:b/>
          <w:caps/>
          <w:szCs w:val="22"/>
          <w:lang w:eastAsia="sv-SE"/>
        </w:rPr>
        <w:t>Název veterinárního léčivého přípravku</w:t>
      </w:r>
    </w:p>
    <w:p w14:paraId="2FE21AC2" w14:textId="77777777" w:rsidR="00964CFD" w:rsidRPr="008F61D6" w:rsidRDefault="00964CFD" w:rsidP="00964CFD">
      <w:pPr>
        <w:rPr>
          <w:szCs w:val="22"/>
          <w:lang w:eastAsia="sv-SE"/>
        </w:rPr>
      </w:pPr>
    </w:p>
    <w:p w14:paraId="4E54C441" w14:textId="4810BD9C" w:rsidR="00787814" w:rsidRPr="008F61D6" w:rsidRDefault="00787814" w:rsidP="00787814">
      <w:pPr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LECTADE PLUS prášek pro perorální roztok</w:t>
      </w:r>
    </w:p>
    <w:p w14:paraId="2F59B821" w14:textId="77777777" w:rsidR="00787814" w:rsidRPr="008F61D6" w:rsidRDefault="00787814" w:rsidP="00787814">
      <w:pPr>
        <w:rPr>
          <w:color w:val="000000"/>
          <w:szCs w:val="22"/>
          <w:lang w:eastAsia="sv-SE"/>
        </w:rPr>
      </w:pPr>
    </w:p>
    <w:p w14:paraId="197B35D7" w14:textId="77777777" w:rsidR="00964CFD" w:rsidRPr="008F61D6" w:rsidRDefault="00964CFD" w:rsidP="00964CFD">
      <w:pPr>
        <w:rPr>
          <w:color w:val="000000"/>
          <w:szCs w:val="22"/>
          <w:lang w:eastAsia="sv-SE"/>
        </w:rPr>
      </w:pPr>
    </w:p>
    <w:p w14:paraId="26CD2DA2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2.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Složení</w:t>
      </w:r>
    </w:p>
    <w:p w14:paraId="285C5FFE" w14:textId="77777777" w:rsidR="00964CFD" w:rsidRPr="008F61D6" w:rsidRDefault="00964CFD" w:rsidP="00964CFD">
      <w:pPr>
        <w:rPr>
          <w:szCs w:val="22"/>
          <w:lang w:eastAsia="sv-SE"/>
        </w:rPr>
      </w:pPr>
    </w:p>
    <w:p w14:paraId="5E0EEFD0" w14:textId="6C5557F4" w:rsidR="00C76116" w:rsidRPr="008F61D6" w:rsidRDefault="00033CE0" w:rsidP="00C76116">
      <w:pPr>
        <w:rPr>
          <w:szCs w:val="22"/>
          <w:lang w:eastAsia="sv-SE"/>
        </w:rPr>
      </w:pPr>
      <w:r w:rsidRPr="008F61D6">
        <w:rPr>
          <w:szCs w:val="22"/>
        </w:rPr>
        <w:t>Každý dvojitý sáček (A+B)</w:t>
      </w:r>
      <w:r w:rsidR="00C76116" w:rsidRPr="008F61D6">
        <w:rPr>
          <w:szCs w:val="22"/>
          <w:lang w:eastAsia="sv-SE"/>
        </w:rPr>
        <w:t xml:space="preserve"> obsahuje:</w:t>
      </w:r>
    </w:p>
    <w:p w14:paraId="5D008B70" w14:textId="77777777" w:rsidR="00034C7B" w:rsidRPr="008F61D6" w:rsidRDefault="00034C7B" w:rsidP="00C76116">
      <w:pPr>
        <w:rPr>
          <w:szCs w:val="22"/>
          <w:lang w:eastAsia="sv-SE"/>
        </w:rPr>
      </w:pPr>
    </w:p>
    <w:p w14:paraId="78F22E09" w14:textId="77777777" w:rsidR="00034C7B" w:rsidRPr="008F61D6" w:rsidRDefault="00034C7B" w:rsidP="00034C7B">
      <w:pPr>
        <w:tabs>
          <w:tab w:val="clear" w:pos="567"/>
        </w:tabs>
        <w:spacing w:line="240" w:lineRule="auto"/>
        <w:rPr>
          <w:b/>
          <w:szCs w:val="22"/>
        </w:rPr>
      </w:pPr>
      <w:r w:rsidRPr="008F61D6">
        <w:rPr>
          <w:b/>
          <w:szCs w:val="22"/>
        </w:rPr>
        <w:t>Léčivé látky:</w:t>
      </w:r>
    </w:p>
    <w:p w14:paraId="376BB1E8" w14:textId="77777777" w:rsidR="00C76116" w:rsidRPr="008F61D6" w:rsidRDefault="00C76116" w:rsidP="00C76116">
      <w:pPr>
        <w:rPr>
          <w:szCs w:val="22"/>
          <w:u w:val="single"/>
          <w:lang w:eastAsia="sv-SE"/>
        </w:rPr>
      </w:pPr>
      <w:r w:rsidRPr="008F61D6">
        <w:rPr>
          <w:szCs w:val="22"/>
          <w:u w:val="single"/>
          <w:lang w:eastAsia="sv-SE"/>
        </w:rPr>
        <w:t>Sáček A</w:t>
      </w:r>
    </w:p>
    <w:p w14:paraId="3994D5B1" w14:textId="53D39E19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Natrii chloridum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>4,59 g</w:t>
      </w:r>
    </w:p>
    <w:p w14:paraId="1DD6BAEC" w14:textId="7D063DD6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Glycinum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>3,01 g</w:t>
      </w:r>
    </w:p>
    <w:p w14:paraId="51CDBE7C" w14:textId="77777777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Kalii dihydrogenophosphas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  <w:t>1,36 g</w:t>
      </w:r>
    </w:p>
    <w:p w14:paraId="5D117137" w14:textId="77777777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Natrii hydrogenocitras sesquihydricus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  <w:t>1,80 g</w:t>
      </w:r>
    </w:p>
    <w:p w14:paraId="0131207A" w14:textId="3DFE9670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Kalii citras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>3,24 g</w:t>
      </w:r>
    </w:p>
    <w:p w14:paraId="54B7A576" w14:textId="25C20428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Natrii citras anhydricus</w:t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ab/>
      </w:r>
      <w:r w:rsidR="00A8262D" w:rsidRPr="008F61D6">
        <w:rPr>
          <w:szCs w:val="22"/>
          <w:lang w:eastAsia="sv-SE"/>
        </w:rPr>
        <w:tab/>
      </w:r>
      <w:r w:rsidRPr="008F61D6">
        <w:rPr>
          <w:szCs w:val="22"/>
          <w:lang w:eastAsia="sv-SE"/>
        </w:rPr>
        <w:t>0,66 g</w:t>
      </w:r>
    </w:p>
    <w:p w14:paraId="2453821A" w14:textId="77777777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ab/>
      </w:r>
    </w:p>
    <w:p w14:paraId="32B2E368" w14:textId="77777777" w:rsidR="00C76116" w:rsidRPr="008F61D6" w:rsidRDefault="00C76116" w:rsidP="00C76116">
      <w:pPr>
        <w:rPr>
          <w:szCs w:val="22"/>
          <w:u w:val="single"/>
          <w:lang w:eastAsia="sv-SE"/>
        </w:rPr>
      </w:pPr>
      <w:r w:rsidRPr="008F61D6">
        <w:rPr>
          <w:szCs w:val="22"/>
          <w:u w:val="single"/>
          <w:lang w:eastAsia="sv-SE"/>
        </w:rPr>
        <w:t>Sáček B</w:t>
      </w:r>
    </w:p>
    <w:p w14:paraId="13CADCF5" w14:textId="530236C3" w:rsidR="00C76116" w:rsidRPr="008F61D6" w:rsidRDefault="00C76116" w:rsidP="00C76116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Glucosum monohydricum                               62,69 g</w:t>
      </w:r>
    </w:p>
    <w:p w14:paraId="16FBAB10" w14:textId="4FDE3E95" w:rsidR="008502B2" w:rsidRPr="008F61D6" w:rsidRDefault="008502B2" w:rsidP="00C76116">
      <w:pPr>
        <w:rPr>
          <w:szCs w:val="22"/>
          <w:lang w:eastAsia="sv-SE"/>
        </w:rPr>
      </w:pPr>
    </w:p>
    <w:p w14:paraId="73867613" w14:textId="620C5C61" w:rsidR="008502B2" w:rsidRPr="008F61D6" w:rsidRDefault="008502B2" w:rsidP="008502B2">
      <w:pPr>
        <w:tabs>
          <w:tab w:val="clear" w:pos="567"/>
        </w:tabs>
        <w:spacing w:line="240" w:lineRule="auto"/>
        <w:rPr>
          <w:b/>
          <w:szCs w:val="22"/>
        </w:rPr>
      </w:pPr>
      <w:r w:rsidRPr="008F61D6">
        <w:rPr>
          <w:b/>
          <w:szCs w:val="22"/>
        </w:rPr>
        <w:t>Pomocné látky:</w:t>
      </w:r>
    </w:p>
    <w:p w14:paraId="15D3EF25" w14:textId="77777777" w:rsidR="00033CE0" w:rsidRPr="008F61D6" w:rsidRDefault="00033CE0" w:rsidP="00033CE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F61D6">
        <w:rPr>
          <w:szCs w:val="22"/>
          <w:u w:val="single"/>
        </w:rPr>
        <w:t>Sáček A</w:t>
      </w:r>
    </w:p>
    <w:p w14:paraId="0F40E69C" w14:textId="7E8A1A28" w:rsidR="00033CE0" w:rsidRPr="008F61D6" w:rsidRDefault="00033CE0" w:rsidP="00033CE0">
      <w:pPr>
        <w:tabs>
          <w:tab w:val="clear" w:pos="567"/>
        </w:tabs>
        <w:spacing w:line="240" w:lineRule="auto"/>
        <w:rPr>
          <w:szCs w:val="22"/>
        </w:rPr>
      </w:pPr>
      <w:r w:rsidRPr="008F61D6">
        <w:rPr>
          <w:szCs w:val="22"/>
        </w:rPr>
        <w:t xml:space="preserve">Erythrosin (E127) </w:t>
      </w:r>
      <w:r w:rsidRPr="008F61D6">
        <w:rPr>
          <w:szCs w:val="22"/>
        </w:rPr>
        <w:tab/>
      </w:r>
      <w:r w:rsidRPr="008F61D6">
        <w:rPr>
          <w:szCs w:val="22"/>
        </w:rPr>
        <w:tab/>
      </w:r>
      <w:r w:rsidRPr="008F61D6">
        <w:rPr>
          <w:szCs w:val="22"/>
        </w:rPr>
        <w:tab/>
      </w:r>
      <w:r w:rsidRPr="008F61D6">
        <w:rPr>
          <w:szCs w:val="22"/>
        </w:rPr>
        <w:tab/>
      </w:r>
      <w:r w:rsidRPr="008F61D6">
        <w:rPr>
          <w:szCs w:val="22"/>
        </w:rPr>
        <w:tab/>
        <w:t>0,005 g</w:t>
      </w:r>
    </w:p>
    <w:p w14:paraId="1C13B5B2" w14:textId="77777777" w:rsidR="008502B2" w:rsidRPr="008F61D6" w:rsidRDefault="008502B2" w:rsidP="00C76116">
      <w:pPr>
        <w:rPr>
          <w:szCs w:val="22"/>
          <w:lang w:eastAsia="sv-SE"/>
        </w:rPr>
      </w:pPr>
    </w:p>
    <w:p w14:paraId="12BAA620" w14:textId="518067D5" w:rsidR="00810245" w:rsidRPr="008F61D6" w:rsidRDefault="00810245" w:rsidP="00810245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Růžový krystalický prášek v</w:t>
      </w:r>
      <w:r w:rsidR="006766B6" w:rsidRPr="008F61D6">
        <w:rPr>
          <w:spacing w:val="0"/>
          <w:sz w:val="22"/>
          <w:szCs w:val="22"/>
          <w:lang w:val="cs-CZ"/>
        </w:rPr>
        <w:t> </w:t>
      </w:r>
      <w:r w:rsidRPr="008F61D6">
        <w:rPr>
          <w:spacing w:val="0"/>
          <w:sz w:val="22"/>
          <w:szCs w:val="22"/>
          <w:lang w:val="cs-CZ"/>
        </w:rPr>
        <w:t>sáčku</w:t>
      </w:r>
      <w:r w:rsidR="006766B6" w:rsidRPr="008F61D6">
        <w:rPr>
          <w:spacing w:val="0"/>
          <w:sz w:val="22"/>
          <w:szCs w:val="22"/>
          <w:lang w:val="cs-CZ"/>
        </w:rPr>
        <w:t xml:space="preserve"> A</w:t>
      </w:r>
      <w:r w:rsidR="008502B2" w:rsidRPr="008F61D6">
        <w:rPr>
          <w:spacing w:val="0"/>
          <w:sz w:val="22"/>
          <w:szCs w:val="22"/>
          <w:lang w:val="cs-CZ"/>
        </w:rPr>
        <w:t>.</w:t>
      </w:r>
      <w:r w:rsidRPr="008F61D6">
        <w:rPr>
          <w:spacing w:val="0"/>
          <w:sz w:val="22"/>
          <w:szCs w:val="22"/>
          <w:lang w:val="cs-CZ"/>
        </w:rPr>
        <w:t xml:space="preserve"> </w:t>
      </w:r>
      <w:r w:rsidR="008502B2" w:rsidRPr="008F61D6">
        <w:rPr>
          <w:spacing w:val="0"/>
          <w:sz w:val="22"/>
          <w:szCs w:val="22"/>
          <w:lang w:val="cs-CZ"/>
        </w:rPr>
        <w:t>B</w:t>
      </w:r>
      <w:r w:rsidRPr="008F61D6">
        <w:rPr>
          <w:spacing w:val="0"/>
          <w:sz w:val="22"/>
          <w:szCs w:val="22"/>
          <w:lang w:val="cs-CZ"/>
        </w:rPr>
        <w:t>ílý krystalický prášek v </w:t>
      </w:r>
      <w:r w:rsidR="006766B6" w:rsidRPr="008F61D6">
        <w:rPr>
          <w:spacing w:val="0"/>
          <w:sz w:val="22"/>
          <w:szCs w:val="22"/>
          <w:lang w:val="cs-CZ"/>
        </w:rPr>
        <w:t>sáčku B</w:t>
      </w:r>
      <w:r w:rsidRPr="008F61D6">
        <w:rPr>
          <w:spacing w:val="0"/>
          <w:sz w:val="22"/>
          <w:szCs w:val="22"/>
          <w:lang w:val="cs-CZ"/>
        </w:rPr>
        <w:t>.</w:t>
      </w:r>
    </w:p>
    <w:p w14:paraId="14AD6E18" w14:textId="77777777" w:rsidR="00810245" w:rsidRPr="008F61D6" w:rsidRDefault="00810245" w:rsidP="00C76116">
      <w:pPr>
        <w:rPr>
          <w:szCs w:val="22"/>
          <w:lang w:eastAsia="sv-SE"/>
        </w:rPr>
      </w:pPr>
    </w:p>
    <w:p w14:paraId="7ADB5954" w14:textId="77777777" w:rsidR="00964CFD" w:rsidRPr="008F61D6" w:rsidRDefault="00964CFD" w:rsidP="00964CFD">
      <w:pPr>
        <w:rPr>
          <w:szCs w:val="22"/>
          <w:lang w:eastAsia="sv-SE"/>
        </w:rPr>
      </w:pPr>
    </w:p>
    <w:p w14:paraId="4BFEE559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3.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Velikost balení</w:t>
      </w:r>
    </w:p>
    <w:p w14:paraId="0CB16EA9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24A5D3FA" w14:textId="77B1069B" w:rsidR="00B33C93" w:rsidRPr="008F61D6" w:rsidRDefault="00B33C93" w:rsidP="00B33C93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 xml:space="preserve">12 dvojitých sáčků </w:t>
      </w:r>
    </w:p>
    <w:p w14:paraId="7FDB98C8" w14:textId="77777777" w:rsidR="002E1DCE" w:rsidRPr="008F61D6" w:rsidRDefault="00B33C93" w:rsidP="00B33C93">
      <w:pPr>
        <w:rPr>
          <w:szCs w:val="22"/>
          <w:highlight w:val="lightGray"/>
          <w:lang w:eastAsia="sv-SE"/>
        </w:rPr>
      </w:pPr>
      <w:r w:rsidRPr="008F61D6">
        <w:rPr>
          <w:szCs w:val="22"/>
          <w:highlight w:val="lightGray"/>
          <w:lang w:eastAsia="sv-SE"/>
        </w:rPr>
        <w:t>48 dvojitých sáčků</w:t>
      </w:r>
    </w:p>
    <w:p w14:paraId="43305D55" w14:textId="77777777" w:rsidR="00DA668E" w:rsidRPr="008F61D6" w:rsidRDefault="00DA668E" w:rsidP="00B33C93">
      <w:pPr>
        <w:rPr>
          <w:szCs w:val="22"/>
          <w:highlight w:val="lightGray"/>
          <w:lang w:eastAsia="sv-SE"/>
        </w:rPr>
      </w:pPr>
    </w:p>
    <w:p w14:paraId="20144697" w14:textId="77777777" w:rsidR="00883B9B" w:rsidRPr="008F61D6" w:rsidRDefault="00883B9B" w:rsidP="00964CFD">
      <w:pPr>
        <w:rPr>
          <w:szCs w:val="22"/>
          <w:lang w:eastAsia="sv-SE"/>
        </w:rPr>
      </w:pPr>
    </w:p>
    <w:p w14:paraId="272DC8BE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4.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Cílové druhy zvířat</w:t>
      </w:r>
    </w:p>
    <w:p w14:paraId="227AE5F6" w14:textId="77777777" w:rsidR="00964CFD" w:rsidRPr="008F61D6" w:rsidRDefault="00964CFD" w:rsidP="00964CFD">
      <w:pPr>
        <w:rPr>
          <w:b/>
          <w:bCs/>
          <w:szCs w:val="22"/>
          <w:lang w:eastAsia="sv-SE"/>
        </w:rPr>
      </w:pPr>
    </w:p>
    <w:p w14:paraId="5FD4C60A" w14:textId="227AFB86" w:rsidR="00964CFD" w:rsidRPr="008F61D6" w:rsidRDefault="004A002F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S</w:t>
      </w:r>
      <w:r w:rsidR="0044491D" w:rsidRPr="008F61D6">
        <w:rPr>
          <w:szCs w:val="22"/>
          <w:lang w:eastAsia="sv-SE"/>
        </w:rPr>
        <w:t>kot</w:t>
      </w:r>
      <w:r w:rsidRPr="008F61D6">
        <w:rPr>
          <w:szCs w:val="22"/>
          <w:lang w:eastAsia="sv-SE"/>
        </w:rPr>
        <w:t xml:space="preserve"> (telata)</w:t>
      </w:r>
      <w:r w:rsidR="0044491D" w:rsidRPr="008F61D6">
        <w:rPr>
          <w:szCs w:val="22"/>
          <w:lang w:eastAsia="sv-SE"/>
        </w:rPr>
        <w:t>.</w:t>
      </w:r>
    </w:p>
    <w:p w14:paraId="69CEBEE0" w14:textId="77777777" w:rsidR="00F554D7" w:rsidRPr="008F61D6" w:rsidRDefault="00F554D7" w:rsidP="00964CFD">
      <w:pPr>
        <w:rPr>
          <w:szCs w:val="22"/>
          <w:lang w:eastAsia="sv-SE"/>
        </w:rPr>
      </w:pPr>
    </w:p>
    <w:p w14:paraId="2779A7EC" w14:textId="77777777" w:rsidR="00986AE2" w:rsidRPr="008F61D6" w:rsidRDefault="00986AE2" w:rsidP="00964CFD">
      <w:pPr>
        <w:rPr>
          <w:szCs w:val="22"/>
          <w:lang w:eastAsia="sv-SE"/>
        </w:rPr>
      </w:pPr>
    </w:p>
    <w:p w14:paraId="00BE45E7" w14:textId="77777777" w:rsidR="00964CFD" w:rsidRPr="008F61D6" w:rsidRDefault="00964CFD" w:rsidP="00C722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5.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Indikace pro použití</w:t>
      </w:r>
    </w:p>
    <w:p w14:paraId="1E8C6159" w14:textId="77777777" w:rsidR="00964CFD" w:rsidRPr="008F61D6" w:rsidRDefault="00964CFD" w:rsidP="00C72203">
      <w:pPr>
        <w:keepNext/>
        <w:rPr>
          <w:szCs w:val="22"/>
          <w:lang w:eastAsia="sv-SE"/>
        </w:rPr>
      </w:pPr>
    </w:p>
    <w:p w14:paraId="0A7F502E" w14:textId="77777777" w:rsidR="00964CFD" w:rsidRPr="008F61D6" w:rsidRDefault="00964CFD" w:rsidP="00C72203">
      <w:pPr>
        <w:keepNext/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Indikace pro použití</w:t>
      </w:r>
    </w:p>
    <w:p w14:paraId="5133A035" w14:textId="52383BA6" w:rsidR="00964CFD" w:rsidRPr="008F61D6" w:rsidRDefault="004A002F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P</w:t>
      </w:r>
      <w:r w:rsidR="00986AE2" w:rsidRPr="008F61D6">
        <w:rPr>
          <w:szCs w:val="22"/>
          <w:lang w:eastAsia="sv-SE"/>
        </w:rPr>
        <w:t>erorální rehydratační terapi</w:t>
      </w:r>
      <w:r w:rsidRPr="008F61D6">
        <w:rPr>
          <w:szCs w:val="22"/>
          <w:lang w:eastAsia="sv-SE"/>
        </w:rPr>
        <w:t>e</w:t>
      </w:r>
      <w:r w:rsidR="00986AE2" w:rsidRPr="008F61D6">
        <w:rPr>
          <w:szCs w:val="22"/>
          <w:lang w:eastAsia="sv-SE"/>
        </w:rPr>
        <w:t xml:space="preserve"> průjmů telat bakteriálního, virového, kryptosporidiového původu, případně</w:t>
      </w:r>
      <w:r w:rsidRPr="008F61D6">
        <w:rPr>
          <w:szCs w:val="22"/>
          <w:lang w:eastAsia="sv-SE"/>
        </w:rPr>
        <w:t xml:space="preserve"> průjmů</w:t>
      </w:r>
      <w:r w:rsidR="00986AE2" w:rsidRPr="008F61D6">
        <w:rPr>
          <w:szCs w:val="22"/>
          <w:lang w:eastAsia="sv-SE"/>
        </w:rPr>
        <w:t xml:space="preserve"> způsobených nevhodnou výživou. Zabraňuje vzniku dehydratace, acidózy a ztrátě elektrolytů v souvislosti s průjmem.</w:t>
      </w:r>
    </w:p>
    <w:p w14:paraId="08FC35B9" w14:textId="77777777" w:rsidR="00F554D7" w:rsidRPr="008F61D6" w:rsidRDefault="00F554D7" w:rsidP="00964CFD">
      <w:pPr>
        <w:rPr>
          <w:szCs w:val="22"/>
          <w:lang w:eastAsia="sv-SE"/>
        </w:rPr>
      </w:pPr>
    </w:p>
    <w:p w14:paraId="4495E8E2" w14:textId="77777777" w:rsidR="00964CFD" w:rsidRPr="008F61D6" w:rsidRDefault="00964CFD" w:rsidP="00964CFD">
      <w:pPr>
        <w:rPr>
          <w:szCs w:val="22"/>
          <w:lang w:eastAsia="sv-SE"/>
        </w:rPr>
      </w:pPr>
    </w:p>
    <w:p w14:paraId="4613FD2B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6.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Kontraindikace</w:t>
      </w:r>
    </w:p>
    <w:p w14:paraId="07E43703" w14:textId="77777777" w:rsidR="00964CFD" w:rsidRPr="008F61D6" w:rsidRDefault="00964CFD" w:rsidP="00964CFD">
      <w:pPr>
        <w:rPr>
          <w:szCs w:val="22"/>
          <w:lang w:eastAsia="sv-SE"/>
        </w:rPr>
      </w:pPr>
    </w:p>
    <w:p w14:paraId="591F2024" w14:textId="77777777" w:rsidR="00964CFD" w:rsidRPr="008F61D6" w:rsidRDefault="00964CFD" w:rsidP="00964CFD">
      <w:pPr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Kontraindikace</w:t>
      </w:r>
    </w:p>
    <w:p w14:paraId="223C6261" w14:textId="77777777" w:rsidR="00F554D7" w:rsidRPr="008F61D6" w:rsidRDefault="00F554D7" w:rsidP="00964CFD">
      <w:pPr>
        <w:rPr>
          <w:szCs w:val="22"/>
          <w:lang w:eastAsia="sv-SE"/>
        </w:rPr>
      </w:pPr>
    </w:p>
    <w:p w14:paraId="1A20EBCF" w14:textId="5B74931B" w:rsidR="00964CFD" w:rsidRPr="008F61D6" w:rsidRDefault="0025102B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Nejsou.</w:t>
      </w:r>
    </w:p>
    <w:p w14:paraId="20503BDE" w14:textId="77777777" w:rsidR="00E9717F" w:rsidRPr="008F61D6" w:rsidRDefault="00E9717F" w:rsidP="00964CFD">
      <w:pPr>
        <w:rPr>
          <w:szCs w:val="22"/>
          <w:lang w:eastAsia="sv-SE"/>
        </w:rPr>
      </w:pPr>
    </w:p>
    <w:p w14:paraId="7C0318CC" w14:textId="77777777" w:rsidR="00964CFD" w:rsidRPr="008F61D6" w:rsidRDefault="00964CFD" w:rsidP="00964CFD">
      <w:pPr>
        <w:rPr>
          <w:szCs w:val="22"/>
          <w:lang w:eastAsia="sv-SE"/>
        </w:rPr>
      </w:pPr>
    </w:p>
    <w:p w14:paraId="1DDB3795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7.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Zvláštní upozornění</w:t>
      </w:r>
    </w:p>
    <w:p w14:paraId="7DF01123" w14:textId="77777777" w:rsidR="00964CFD" w:rsidRPr="008F61D6" w:rsidRDefault="00964CFD" w:rsidP="00964CFD">
      <w:pPr>
        <w:rPr>
          <w:szCs w:val="22"/>
          <w:lang w:eastAsia="sv-SE"/>
        </w:rPr>
      </w:pPr>
    </w:p>
    <w:p w14:paraId="7DCE6CE3" w14:textId="77777777" w:rsidR="00964CFD" w:rsidRPr="008F61D6" w:rsidRDefault="00964CFD" w:rsidP="00964CFD">
      <w:pPr>
        <w:rPr>
          <w:b/>
          <w:iCs/>
          <w:szCs w:val="22"/>
          <w:lang w:eastAsia="sv-SE"/>
        </w:rPr>
      </w:pPr>
      <w:r w:rsidRPr="008F61D6">
        <w:rPr>
          <w:b/>
          <w:iCs/>
          <w:szCs w:val="22"/>
          <w:lang w:eastAsia="sv-SE"/>
        </w:rPr>
        <w:t>Zvláštní upozornění</w:t>
      </w:r>
    </w:p>
    <w:p w14:paraId="7334465C" w14:textId="77777777" w:rsidR="00964CFD" w:rsidRPr="008F61D6" w:rsidRDefault="00964CFD" w:rsidP="00964CFD">
      <w:pPr>
        <w:rPr>
          <w:szCs w:val="22"/>
          <w:lang w:eastAsia="sv-SE"/>
        </w:rPr>
      </w:pPr>
    </w:p>
    <w:p w14:paraId="377C280A" w14:textId="68F2F28A" w:rsidR="00964CFD" w:rsidRPr="008F61D6" w:rsidRDefault="00964CFD" w:rsidP="00964CFD">
      <w:pPr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Nejsou.</w:t>
      </w:r>
    </w:p>
    <w:p w14:paraId="43F096D1" w14:textId="77777777" w:rsidR="0027100F" w:rsidRPr="008F61D6" w:rsidRDefault="0027100F" w:rsidP="0027100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F0D6EB" w14:textId="28FBB2BF" w:rsidR="0027100F" w:rsidRPr="008F61D6" w:rsidRDefault="0027100F" w:rsidP="0027100F">
      <w:pPr>
        <w:rPr>
          <w:color w:val="000000"/>
          <w:szCs w:val="22"/>
          <w:u w:val="single"/>
          <w:lang w:eastAsia="sv-SE"/>
        </w:rPr>
      </w:pPr>
      <w:r w:rsidRPr="008F61D6">
        <w:rPr>
          <w:color w:val="000000"/>
          <w:szCs w:val="22"/>
          <w:u w:val="single"/>
          <w:lang w:eastAsia="sv-SE"/>
        </w:rPr>
        <w:t>Interakce:</w:t>
      </w:r>
    </w:p>
    <w:p w14:paraId="5B050601" w14:textId="6AC42C2D" w:rsidR="0027100F" w:rsidRPr="008F61D6" w:rsidRDefault="0027100F" w:rsidP="0027100F">
      <w:pPr>
        <w:rPr>
          <w:color w:val="000000"/>
          <w:szCs w:val="22"/>
          <w:lang w:eastAsia="sv-SE"/>
        </w:rPr>
      </w:pPr>
    </w:p>
    <w:p w14:paraId="5B580CBA" w14:textId="77777777" w:rsidR="0027100F" w:rsidRPr="008F61D6" w:rsidRDefault="0027100F" w:rsidP="0027100F">
      <w:pPr>
        <w:tabs>
          <w:tab w:val="clear" w:pos="567"/>
        </w:tabs>
        <w:spacing w:line="240" w:lineRule="auto"/>
      </w:pPr>
      <w:bookmarkStart w:id="1" w:name="_Hlk116641890"/>
      <w:r w:rsidRPr="008F61D6">
        <w:t>Nejsou známy.</w:t>
      </w:r>
    </w:p>
    <w:p w14:paraId="6ED1F52A" w14:textId="77777777" w:rsidR="0027100F" w:rsidRPr="008F61D6" w:rsidRDefault="0027100F" w:rsidP="0027100F">
      <w:pPr>
        <w:pStyle w:val="Bezmezer"/>
        <w:rPr>
          <w:spacing w:val="0"/>
          <w:sz w:val="22"/>
          <w:szCs w:val="22"/>
          <w:lang w:val="cs-CZ"/>
        </w:rPr>
      </w:pPr>
    </w:p>
    <w:p w14:paraId="5BED2D03" w14:textId="09AA8C38" w:rsidR="0027100F" w:rsidRPr="008F61D6" w:rsidRDefault="0027100F" w:rsidP="0027100F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Lectade Plus je kompatibilní s perorálními antibiotiky jako amoxicilin, ampicilin a oxytetracyklin.</w:t>
      </w:r>
    </w:p>
    <w:bookmarkEnd w:id="1"/>
    <w:p w14:paraId="02DFB60F" w14:textId="77777777" w:rsidR="0027100F" w:rsidRPr="008F61D6" w:rsidRDefault="0027100F" w:rsidP="0027100F">
      <w:pPr>
        <w:rPr>
          <w:color w:val="000000"/>
          <w:szCs w:val="22"/>
          <w:lang w:eastAsia="sv-SE"/>
        </w:rPr>
      </w:pPr>
    </w:p>
    <w:p w14:paraId="5A91207C" w14:textId="4636A52C" w:rsidR="0027100F" w:rsidRPr="008F61D6" w:rsidRDefault="0027100F" w:rsidP="0027100F">
      <w:pPr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u w:val="single"/>
          <w:lang w:eastAsia="sv-SE"/>
        </w:rPr>
        <w:t>Předávkování</w:t>
      </w:r>
      <w:r w:rsidRPr="008F61D6">
        <w:rPr>
          <w:color w:val="000000"/>
          <w:szCs w:val="22"/>
          <w:lang w:eastAsia="sv-SE"/>
        </w:rPr>
        <w:t>:</w:t>
      </w:r>
    </w:p>
    <w:p w14:paraId="0C980AD8" w14:textId="77777777" w:rsidR="0027100F" w:rsidRPr="008F61D6" w:rsidRDefault="0027100F" w:rsidP="0027100F">
      <w:pPr>
        <w:rPr>
          <w:color w:val="000000"/>
          <w:szCs w:val="22"/>
          <w:lang w:eastAsia="sv-SE"/>
        </w:rPr>
      </w:pPr>
    </w:p>
    <w:p w14:paraId="668D37E7" w14:textId="77777777" w:rsidR="0027100F" w:rsidRPr="008F61D6" w:rsidRDefault="0027100F" w:rsidP="0027100F">
      <w:pPr>
        <w:pStyle w:val="Bezmezer"/>
        <w:rPr>
          <w:spacing w:val="0"/>
          <w:sz w:val="22"/>
          <w:szCs w:val="22"/>
          <w:lang w:val="cs-CZ"/>
        </w:rPr>
      </w:pPr>
      <w:bookmarkStart w:id="2" w:name="_Hlk116642121"/>
      <w:r w:rsidRPr="008F61D6">
        <w:rPr>
          <w:spacing w:val="0"/>
          <w:sz w:val="22"/>
          <w:szCs w:val="22"/>
          <w:lang w:val="cs-CZ"/>
        </w:rPr>
        <w:t>Žádné vedlejší účinky nebyly při náhodném předávkování pozorovány.</w:t>
      </w:r>
    </w:p>
    <w:bookmarkEnd w:id="2"/>
    <w:p w14:paraId="54F8B2CD" w14:textId="77777777" w:rsidR="00E71195" w:rsidRPr="008F61D6" w:rsidRDefault="00E71195" w:rsidP="00C72203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130D47E6" w14:textId="77777777" w:rsidR="00964CFD" w:rsidRPr="008F61D6" w:rsidRDefault="00964CFD" w:rsidP="00964CFD">
      <w:pPr>
        <w:rPr>
          <w:color w:val="000000"/>
          <w:szCs w:val="22"/>
          <w:lang w:eastAsia="sv-SE"/>
        </w:rPr>
      </w:pPr>
    </w:p>
    <w:p w14:paraId="7F8BF820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8.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37BADEF5" w14:textId="77777777" w:rsidR="00964CFD" w:rsidRPr="008F61D6" w:rsidRDefault="00964CFD" w:rsidP="00964CFD">
      <w:pPr>
        <w:rPr>
          <w:color w:val="000000"/>
          <w:szCs w:val="22"/>
          <w:lang w:eastAsia="sv-SE"/>
        </w:rPr>
      </w:pPr>
    </w:p>
    <w:p w14:paraId="1708363F" w14:textId="77777777" w:rsidR="00964CFD" w:rsidRPr="008F61D6" w:rsidRDefault="00964CFD" w:rsidP="00964CFD">
      <w:pPr>
        <w:rPr>
          <w:b/>
          <w:iCs/>
          <w:szCs w:val="22"/>
          <w:lang w:eastAsia="sv-SE"/>
        </w:rPr>
      </w:pPr>
      <w:r w:rsidRPr="008F61D6">
        <w:rPr>
          <w:b/>
          <w:iCs/>
          <w:szCs w:val="22"/>
          <w:lang w:eastAsia="sv-SE"/>
        </w:rPr>
        <w:t>Nežádoucí účinky</w:t>
      </w:r>
    </w:p>
    <w:p w14:paraId="3115CF2D" w14:textId="77777777" w:rsidR="00964CFD" w:rsidRPr="008F61D6" w:rsidRDefault="00964CFD" w:rsidP="00964CFD">
      <w:pPr>
        <w:rPr>
          <w:iCs/>
          <w:szCs w:val="22"/>
          <w:lang w:eastAsia="sv-SE"/>
        </w:rPr>
      </w:pPr>
    </w:p>
    <w:p w14:paraId="508885AE" w14:textId="0BE78133" w:rsidR="00AD4774" w:rsidRPr="008F61D6" w:rsidRDefault="004A002F" w:rsidP="00AF6044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S</w:t>
      </w:r>
      <w:r w:rsidR="00AF6044" w:rsidRPr="008F61D6">
        <w:rPr>
          <w:spacing w:val="0"/>
          <w:sz w:val="22"/>
          <w:szCs w:val="22"/>
          <w:lang w:val="cs-CZ"/>
        </w:rPr>
        <w:t>kot</w:t>
      </w:r>
      <w:r w:rsidRPr="008F61D6">
        <w:rPr>
          <w:spacing w:val="0"/>
          <w:sz w:val="22"/>
          <w:szCs w:val="22"/>
          <w:lang w:val="cs-CZ"/>
        </w:rPr>
        <w:t xml:space="preserve"> (telata)</w:t>
      </w:r>
    </w:p>
    <w:p w14:paraId="74E5C2B1" w14:textId="4B542E7C" w:rsidR="00AF6044" w:rsidRPr="008F61D6" w:rsidRDefault="00AD4774" w:rsidP="00AD4774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Nejsou.</w:t>
      </w:r>
    </w:p>
    <w:p w14:paraId="6DD48C32" w14:textId="77777777" w:rsidR="00964CFD" w:rsidRPr="008F61D6" w:rsidRDefault="00964CFD" w:rsidP="00964CFD">
      <w:pPr>
        <w:rPr>
          <w:iCs/>
          <w:szCs w:val="22"/>
          <w:lang w:eastAsia="sv-SE"/>
        </w:rPr>
      </w:pPr>
    </w:p>
    <w:p w14:paraId="4FBD5DFE" w14:textId="644E6415" w:rsidR="00DE4C43" w:rsidRPr="008F61D6" w:rsidRDefault="00DE4C43" w:rsidP="00C72203">
      <w:pPr>
        <w:rPr>
          <w:szCs w:val="22"/>
        </w:rPr>
      </w:pPr>
      <w:r w:rsidRPr="008F61D6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4A002F" w:rsidRPr="008F61D6">
        <w:rPr>
          <w:szCs w:val="22"/>
        </w:rPr>
        <w:t>i</w:t>
      </w:r>
      <w:r w:rsidRPr="008F61D6">
        <w:rPr>
          <w:szCs w:val="22"/>
        </w:rPr>
        <w:t xml:space="preserve"> rozhodnutí o registraci</w:t>
      </w:r>
      <w:r w:rsidR="0077734B" w:rsidRPr="008F61D6">
        <w:rPr>
          <w:szCs w:val="22"/>
        </w:rPr>
        <w:t xml:space="preserve"> </w:t>
      </w:r>
      <w:r w:rsidRPr="008F61D6">
        <w:rPr>
          <w:szCs w:val="22"/>
        </w:rPr>
        <w:t>s využitím kontaktních údajů uvedených na konci této příbalové informace nebo prostřednictvím národního systému hlášení nežádoucích účinků.</w:t>
      </w:r>
    </w:p>
    <w:p w14:paraId="13DB43CD" w14:textId="77777777" w:rsidR="00964CFD" w:rsidRPr="008F61D6" w:rsidRDefault="00964CFD" w:rsidP="00964CFD">
      <w:pPr>
        <w:rPr>
          <w:szCs w:val="22"/>
        </w:rPr>
      </w:pPr>
    </w:p>
    <w:p w14:paraId="5E33D3EE" w14:textId="77777777" w:rsidR="007B3F3D" w:rsidRPr="008F61D6" w:rsidRDefault="007B3F3D" w:rsidP="007B3F3D">
      <w:pPr>
        <w:tabs>
          <w:tab w:val="left" w:pos="-720"/>
        </w:tabs>
        <w:suppressAutoHyphens/>
        <w:rPr>
          <w:szCs w:val="22"/>
        </w:rPr>
      </w:pPr>
      <w:r w:rsidRPr="008F61D6">
        <w:rPr>
          <w:szCs w:val="22"/>
        </w:rPr>
        <w:t xml:space="preserve">Ústav pro státní kontrolu veterinárních biopreparátů a léčiv </w:t>
      </w:r>
    </w:p>
    <w:p w14:paraId="05563F62" w14:textId="4310E330" w:rsidR="007B3F3D" w:rsidRPr="008F61D6" w:rsidRDefault="007B3F3D" w:rsidP="007B3F3D">
      <w:pPr>
        <w:tabs>
          <w:tab w:val="left" w:pos="-720"/>
        </w:tabs>
        <w:suppressAutoHyphens/>
        <w:rPr>
          <w:szCs w:val="22"/>
        </w:rPr>
      </w:pPr>
      <w:r w:rsidRPr="008F61D6">
        <w:rPr>
          <w:szCs w:val="22"/>
        </w:rPr>
        <w:t xml:space="preserve">Hudcova </w:t>
      </w:r>
      <w:r w:rsidR="002E4300" w:rsidRPr="008F61D6">
        <w:rPr>
          <w:szCs w:val="22"/>
        </w:rPr>
        <w:t>232/</w:t>
      </w:r>
      <w:proofErr w:type="gramStart"/>
      <w:r w:rsidRPr="008F61D6">
        <w:rPr>
          <w:szCs w:val="22"/>
        </w:rPr>
        <w:t>56a</w:t>
      </w:r>
      <w:proofErr w:type="gramEnd"/>
      <w:r w:rsidRPr="008F61D6">
        <w:rPr>
          <w:szCs w:val="22"/>
        </w:rPr>
        <w:t xml:space="preserve"> </w:t>
      </w:r>
    </w:p>
    <w:p w14:paraId="58CA57FC" w14:textId="77777777" w:rsidR="007B3F3D" w:rsidRPr="008F61D6" w:rsidRDefault="007B3F3D" w:rsidP="007B3F3D">
      <w:pPr>
        <w:tabs>
          <w:tab w:val="left" w:pos="-720"/>
        </w:tabs>
        <w:suppressAutoHyphens/>
        <w:rPr>
          <w:szCs w:val="22"/>
        </w:rPr>
      </w:pPr>
      <w:r w:rsidRPr="008F61D6">
        <w:rPr>
          <w:szCs w:val="22"/>
        </w:rPr>
        <w:t>621 00 Brno</w:t>
      </w:r>
    </w:p>
    <w:p w14:paraId="659E4007" w14:textId="77777777" w:rsidR="007B3F3D" w:rsidRPr="008F61D6" w:rsidRDefault="007B3F3D" w:rsidP="007B3F3D">
      <w:pPr>
        <w:tabs>
          <w:tab w:val="left" w:pos="-720"/>
        </w:tabs>
        <w:suppressAutoHyphens/>
        <w:rPr>
          <w:szCs w:val="22"/>
        </w:rPr>
      </w:pPr>
      <w:r w:rsidRPr="008F61D6">
        <w:rPr>
          <w:szCs w:val="22"/>
        </w:rPr>
        <w:t xml:space="preserve">Mail: </w:t>
      </w:r>
      <w:hyperlink r:id="rId10" w:history="1">
        <w:r w:rsidRPr="008F61D6">
          <w:rPr>
            <w:rStyle w:val="Hypertextovodkaz"/>
            <w:szCs w:val="22"/>
          </w:rPr>
          <w:t>adr@uskvbl.cz</w:t>
        </w:r>
      </w:hyperlink>
    </w:p>
    <w:p w14:paraId="030B3273" w14:textId="77777777" w:rsidR="007B3F3D" w:rsidRPr="008F61D6" w:rsidRDefault="007B3F3D" w:rsidP="007B3F3D">
      <w:pPr>
        <w:tabs>
          <w:tab w:val="left" w:pos="-720"/>
        </w:tabs>
        <w:suppressAutoHyphens/>
        <w:rPr>
          <w:szCs w:val="22"/>
        </w:rPr>
      </w:pPr>
      <w:r w:rsidRPr="008F61D6">
        <w:rPr>
          <w:szCs w:val="22"/>
        </w:rPr>
        <w:t xml:space="preserve">Webové stránky: </w:t>
      </w:r>
      <w:hyperlink r:id="rId11" w:history="1">
        <w:r w:rsidRPr="008F61D6">
          <w:rPr>
            <w:rStyle w:val="Hypertextovodkaz"/>
            <w:szCs w:val="22"/>
          </w:rPr>
          <w:t>http://www.uskvbl.cz/cs/farmakovigilance</w:t>
        </w:r>
      </w:hyperlink>
    </w:p>
    <w:p w14:paraId="4C92CB31" w14:textId="77777777" w:rsidR="007B3F3D" w:rsidRPr="008F61D6" w:rsidRDefault="007B3F3D" w:rsidP="00964CFD">
      <w:pPr>
        <w:rPr>
          <w:szCs w:val="22"/>
        </w:rPr>
      </w:pPr>
    </w:p>
    <w:p w14:paraId="5DC4C1F9" w14:textId="77777777" w:rsidR="00964CFD" w:rsidRPr="008F61D6" w:rsidRDefault="00964CFD" w:rsidP="00964CFD">
      <w:pPr>
        <w:rPr>
          <w:szCs w:val="22"/>
        </w:rPr>
      </w:pPr>
    </w:p>
    <w:p w14:paraId="605257A1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8F61D6">
        <w:rPr>
          <w:b/>
          <w:bCs/>
          <w:szCs w:val="22"/>
          <w:lang w:eastAsia="sv-SE"/>
        </w:rPr>
        <w:t>9.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51F8A416" w14:textId="77777777" w:rsidR="00964CFD" w:rsidRPr="008F61D6" w:rsidRDefault="00964CFD" w:rsidP="00964CFD">
      <w:pPr>
        <w:rPr>
          <w:szCs w:val="22"/>
          <w:lang w:eastAsia="sv-SE"/>
        </w:rPr>
      </w:pPr>
    </w:p>
    <w:p w14:paraId="4ABBCFB6" w14:textId="77777777" w:rsidR="00964CFD" w:rsidRPr="008F61D6" w:rsidRDefault="00964CFD" w:rsidP="00964CFD">
      <w:pPr>
        <w:rPr>
          <w:b/>
          <w:b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Dávkování pro každý druh, cesty a způsob podání</w:t>
      </w:r>
    </w:p>
    <w:p w14:paraId="319F2B4B" w14:textId="77777777" w:rsidR="00503573" w:rsidRPr="008F61D6" w:rsidRDefault="00503573" w:rsidP="00503573">
      <w:pPr>
        <w:pStyle w:val="Bezmezer"/>
        <w:rPr>
          <w:rFonts w:asciiTheme="majorBidi" w:hAnsiTheme="majorBidi" w:cstheme="majorBidi"/>
          <w:sz w:val="22"/>
          <w:szCs w:val="22"/>
          <w:lang w:val="cs-CZ"/>
        </w:rPr>
      </w:pPr>
    </w:p>
    <w:p w14:paraId="39C9E375" w14:textId="4585F741" w:rsidR="0056774C" w:rsidRDefault="004A002F" w:rsidP="00503573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P</w:t>
      </w:r>
      <w:r w:rsidR="00503573" w:rsidRPr="008F61D6">
        <w:rPr>
          <w:spacing w:val="0"/>
          <w:sz w:val="22"/>
          <w:szCs w:val="22"/>
          <w:lang w:val="cs-CZ"/>
        </w:rPr>
        <w:t>erorální podání.</w:t>
      </w:r>
    </w:p>
    <w:p w14:paraId="2ADF1C21" w14:textId="3F0F2A8F" w:rsidR="00503573" w:rsidRPr="008F61D6" w:rsidRDefault="00503573" w:rsidP="00503573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 xml:space="preserve">Obsah sáčku A </w:t>
      </w:r>
      <w:proofErr w:type="spellStart"/>
      <w:r w:rsidRPr="008F61D6">
        <w:rPr>
          <w:spacing w:val="0"/>
          <w:sz w:val="22"/>
          <w:szCs w:val="22"/>
          <w:lang w:val="cs-CZ"/>
        </w:rPr>
        <w:t>a</w:t>
      </w:r>
      <w:proofErr w:type="spellEnd"/>
      <w:r w:rsidRPr="008F61D6">
        <w:rPr>
          <w:spacing w:val="0"/>
          <w:sz w:val="22"/>
          <w:szCs w:val="22"/>
          <w:lang w:val="cs-CZ"/>
        </w:rPr>
        <w:t xml:space="preserve"> B se rozpustí v </w:t>
      </w:r>
      <w:smartTag w:uri="urn:schemas-microsoft-com:office:smarttags" w:element="metricconverter">
        <w:smartTagPr>
          <w:attr w:name="ProductID" w:val="2ﾠlitrech"/>
        </w:smartTagPr>
        <w:r w:rsidRPr="008F61D6">
          <w:rPr>
            <w:spacing w:val="0"/>
            <w:sz w:val="22"/>
            <w:szCs w:val="22"/>
            <w:lang w:val="cs-CZ"/>
          </w:rPr>
          <w:t>2 litrech</w:t>
        </w:r>
      </w:smartTag>
      <w:r w:rsidRPr="008F61D6">
        <w:rPr>
          <w:spacing w:val="0"/>
          <w:sz w:val="22"/>
          <w:szCs w:val="22"/>
          <w:lang w:val="cs-CZ"/>
        </w:rPr>
        <w:t xml:space="preserve"> čerstvé vody zahřáté na teplotu cca 35 °C.</w:t>
      </w:r>
    </w:p>
    <w:p w14:paraId="43E077CE" w14:textId="77777777" w:rsidR="0056774C" w:rsidRDefault="0056774C" w:rsidP="00503573">
      <w:pPr>
        <w:pStyle w:val="Bezmezer"/>
        <w:rPr>
          <w:spacing w:val="0"/>
          <w:sz w:val="22"/>
          <w:szCs w:val="22"/>
          <w:lang w:val="cs-CZ"/>
        </w:rPr>
      </w:pPr>
    </w:p>
    <w:p w14:paraId="448D98B7" w14:textId="77777777" w:rsidR="0056774C" w:rsidRDefault="00503573" w:rsidP="00503573">
      <w:pPr>
        <w:pStyle w:val="Bezmezer"/>
        <w:rPr>
          <w:i/>
          <w:iCs/>
          <w:spacing w:val="0"/>
          <w:sz w:val="22"/>
          <w:szCs w:val="22"/>
          <w:lang w:val="cs-CZ"/>
        </w:rPr>
      </w:pPr>
      <w:proofErr w:type="spellStart"/>
      <w:r w:rsidRPr="008F61D6">
        <w:rPr>
          <w:i/>
          <w:iCs/>
          <w:spacing w:val="0"/>
          <w:sz w:val="22"/>
          <w:szCs w:val="22"/>
          <w:lang w:val="cs-CZ"/>
        </w:rPr>
        <w:lastRenderedPageBreak/>
        <w:t>Průjmující</w:t>
      </w:r>
      <w:proofErr w:type="spellEnd"/>
      <w:r w:rsidRPr="008F61D6">
        <w:rPr>
          <w:i/>
          <w:iCs/>
          <w:spacing w:val="0"/>
          <w:sz w:val="22"/>
          <w:szCs w:val="22"/>
          <w:lang w:val="cs-CZ"/>
        </w:rPr>
        <w:t xml:space="preserve"> telata</w:t>
      </w:r>
    </w:p>
    <w:p w14:paraId="2AD92378" w14:textId="77777777" w:rsidR="0056774C" w:rsidRDefault="00503573" w:rsidP="00503573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Bezprostředně po objevení se příznaků průjmu se telata odstaví od mléka nebo mléčné náhražky a</w:t>
      </w:r>
      <w:r w:rsidR="0056774C">
        <w:rPr>
          <w:spacing w:val="0"/>
          <w:sz w:val="22"/>
          <w:szCs w:val="22"/>
          <w:lang w:val="cs-CZ"/>
        </w:rPr>
        <w:t> </w:t>
      </w:r>
      <w:r w:rsidRPr="008F61D6">
        <w:rPr>
          <w:spacing w:val="0"/>
          <w:sz w:val="22"/>
          <w:szCs w:val="22"/>
          <w:lang w:val="cs-CZ"/>
        </w:rPr>
        <w:t xml:space="preserve">podávají se jim </w:t>
      </w:r>
      <w:smartTag w:uri="urn:schemas-microsoft-com:office:smarttags" w:element="metricconverter">
        <w:smartTagPr>
          <w:attr w:name="ProductID" w:val="2ﾠlitry"/>
        </w:smartTagPr>
        <w:r w:rsidRPr="008F61D6">
          <w:rPr>
            <w:spacing w:val="0"/>
            <w:sz w:val="22"/>
            <w:szCs w:val="22"/>
            <w:lang w:val="cs-CZ"/>
          </w:rPr>
          <w:t>2 litry</w:t>
        </w:r>
      </w:smartTag>
      <w:r w:rsidRPr="008F61D6">
        <w:rPr>
          <w:spacing w:val="0"/>
          <w:sz w:val="22"/>
          <w:szCs w:val="22"/>
          <w:lang w:val="cs-CZ"/>
        </w:rPr>
        <w:t xml:space="preserve"> roztoku dvakrát denně po dva dny (čtyři krmení). Během následujících čtyř krmení dostávají pak telata </w:t>
      </w:r>
      <w:smartTag w:uri="urn:schemas-microsoft-com:office:smarttags" w:element="metricconverter">
        <w:smartTagPr>
          <w:attr w:name="ProductID" w:val="1ﾠlitr"/>
        </w:smartTagPr>
        <w:r w:rsidRPr="008F61D6">
          <w:rPr>
            <w:spacing w:val="0"/>
            <w:sz w:val="22"/>
            <w:szCs w:val="22"/>
            <w:lang w:val="cs-CZ"/>
          </w:rPr>
          <w:t>1 litr</w:t>
        </w:r>
      </w:smartTag>
      <w:r w:rsidRPr="008F61D6">
        <w:rPr>
          <w:spacing w:val="0"/>
          <w:sz w:val="22"/>
          <w:szCs w:val="22"/>
          <w:lang w:val="cs-CZ"/>
        </w:rPr>
        <w:t xml:space="preserve"> roztoku Lectade Plus smíchaného s </w:t>
      </w:r>
      <w:smartTag w:uri="urn:schemas-microsoft-com:office:smarttags" w:element="metricconverter">
        <w:smartTagPr>
          <w:attr w:name="ProductID" w:val="1 litrem"/>
        </w:smartTagPr>
        <w:r w:rsidRPr="008F61D6">
          <w:rPr>
            <w:spacing w:val="0"/>
            <w:sz w:val="22"/>
            <w:szCs w:val="22"/>
            <w:lang w:val="cs-CZ"/>
          </w:rPr>
          <w:t>1 litrem</w:t>
        </w:r>
      </w:smartTag>
      <w:r w:rsidRPr="008F61D6">
        <w:rPr>
          <w:spacing w:val="0"/>
          <w:sz w:val="22"/>
          <w:szCs w:val="22"/>
          <w:lang w:val="cs-CZ"/>
        </w:rPr>
        <w:t xml:space="preserve"> mléka nebo mléčné náhražky. Další dny se pokračuje v podávání běžné mléčné výživy.</w:t>
      </w:r>
    </w:p>
    <w:p w14:paraId="4C46D5A9" w14:textId="162EB36F" w:rsidR="00503573" w:rsidRPr="008F61D6" w:rsidRDefault="00503573" w:rsidP="00503573">
      <w:pPr>
        <w:pStyle w:val="Bezmezer"/>
        <w:rPr>
          <w:spacing w:val="0"/>
          <w:sz w:val="22"/>
          <w:szCs w:val="22"/>
          <w:lang w:val="cs-CZ"/>
        </w:rPr>
      </w:pPr>
    </w:p>
    <w:p w14:paraId="18A66CFD" w14:textId="77777777" w:rsidR="0056774C" w:rsidRDefault="00503573" w:rsidP="00C72203">
      <w:pPr>
        <w:pStyle w:val="Bezmezer"/>
        <w:rPr>
          <w:i/>
          <w:iCs/>
          <w:spacing w:val="0"/>
          <w:sz w:val="22"/>
          <w:szCs w:val="22"/>
          <w:lang w:val="cs-CZ"/>
        </w:rPr>
      </w:pPr>
      <w:r w:rsidRPr="008F61D6">
        <w:rPr>
          <w:i/>
          <w:iCs/>
          <w:spacing w:val="0"/>
          <w:sz w:val="22"/>
          <w:szCs w:val="22"/>
          <w:lang w:val="cs-CZ"/>
        </w:rPr>
        <w:t>Délka léčby</w:t>
      </w:r>
    </w:p>
    <w:p w14:paraId="32A77E30" w14:textId="2B47DF67" w:rsidR="00964CFD" w:rsidRDefault="00503573" w:rsidP="00C72203">
      <w:pPr>
        <w:pStyle w:val="Bezmezer"/>
        <w:rPr>
          <w:rFonts w:asciiTheme="majorBidi" w:hAnsiTheme="majorBidi" w:cstheme="majorBidi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Jestliže je průjem chronický nebo perakutní a způsobuje vážnou dehydrataci, může být roztok podáván třikrát nebo čtyřikrát denně. Samotný Lectade Plus může být podáván maximálně čtyři dny. Pokud se zdravotní stav zvířete nezlepší, vyhledejte pomoc veterinárního lékaře.</w:t>
      </w:r>
    </w:p>
    <w:p w14:paraId="7F5244C3" w14:textId="77777777" w:rsidR="0056774C" w:rsidRDefault="0056774C" w:rsidP="00C72203">
      <w:pPr>
        <w:pStyle w:val="Bezmezer"/>
        <w:rPr>
          <w:rFonts w:asciiTheme="majorBidi" w:hAnsiTheme="majorBidi" w:cstheme="majorBidi"/>
          <w:sz w:val="22"/>
          <w:szCs w:val="22"/>
          <w:lang w:val="cs-CZ"/>
        </w:rPr>
      </w:pPr>
    </w:p>
    <w:p w14:paraId="1224DE96" w14:textId="77777777" w:rsidR="0056774C" w:rsidRPr="008F61D6" w:rsidRDefault="0056774C" w:rsidP="00C72203">
      <w:pPr>
        <w:pStyle w:val="Bezmezer"/>
        <w:rPr>
          <w:szCs w:val="22"/>
          <w:lang w:val="cs-CZ" w:eastAsia="sv-SE"/>
        </w:rPr>
      </w:pPr>
    </w:p>
    <w:p w14:paraId="5EA0BFF7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8F61D6">
        <w:rPr>
          <w:b/>
          <w:bCs/>
          <w:szCs w:val="22"/>
          <w:lang w:eastAsia="sv-SE"/>
        </w:rPr>
        <w:t>10.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Informace o správném podáVÁní</w:t>
      </w:r>
    </w:p>
    <w:p w14:paraId="57F16057" w14:textId="77777777" w:rsidR="00964CFD" w:rsidRPr="008F61D6" w:rsidRDefault="00964CFD" w:rsidP="00964CFD">
      <w:pPr>
        <w:rPr>
          <w:szCs w:val="22"/>
          <w:lang w:eastAsia="sv-SE"/>
        </w:rPr>
      </w:pPr>
    </w:p>
    <w:p w14:paraId="6209BBE0" w14:textId="77777777" w:rsidR="00964CFD" w:rsidRPr="008F61D6" w:rsidRDefault="00964CFD" w:rsidP="00964CFD">
      <w:pPr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Informace o správném podávání</w:t>
      </w:r>
    </w:p>
    <w:p w14:paraId="2A796B26" w14:textId="77777777" w:rsidR="00964CFD" w:rsidRPr="008F61D6" w:rsidRDefault="00964CFD" w:rsidP="00964CFD">
      <w:pPr>
        <w:rPr>
          <w:szCs w:val="22"/>
          <w:lang w:eastAsia="sv-SE"/>
        </w:rPr>
      </w:pPr>
    </w:p>
    <w:p w14:paraId="6E8A6A63" w14:textId="77777777" w:rsidR="0027100F" w:rsidRPr="008F61D6" w:rsidRDefault="00503573" w:rsidP="00964CFD">
      <w:pPr>
        <w:rPr>
          <w:rFonts w:asciiTheme="majorBidi" w:hAnsiTheme="majorBidi" w:cstheme="majorBidi"/>
          <w:szCs w:val="22"/>
        </w:rPr>
      </w:pPr>
      <w:r w:rsidRPr="008F61D6">
        <w:rPr>
          <w:rFonts w:asciiTheme="majorBidi" w:hAnsiTheme="majorBidi" w:cstheme="majorBidi"/>
          <w:szCs w:val="22"/>
        </w:rPr>
        <w:t>Ujistěte se, že všechna telata jsou adekvátně napájena kolostrem.</w:t>
      </w:r>
    </w:p>
    <w:p w14:paraId="0F10646E" w14:textId="42AFD4FB" w:rsidR="00964CFD" w:rsidRPr="008F61D6" w:rsidRDefault="00503573" w:rsidP="00964CFD">
      <w:pPr>
        <w:rPr>
          <w:szCs w:val="22"/>
        </w:rPr>
      </w:pPr>
      <w:r w:rsidRPr="008F61D6">
        <w:rPr>
          <w:rFonts w:asciiTheme="majorBidi" w:hAnsiTheme="majorBidi" w:cstheme="majorBidi"/>
          <w:szCs w:val="22"/>
        </w:rPr>
        <w:br/>
      </w:r>
      <w:r w:rsidRPr="008F61D6">
        <w:rPr>
          <w:szCs w:val="22"/>
        </w:rPr>
        <w:t>Udržujte napájecí nádoby čisté.</w:t>
      </w:r>
    </w:p>
    <w:p w14:paraId="02E9785A" w14:textId="77777777" w:rsidR="00964CFD" w:rsidRPr="008F61D6" w:rsidRDefault="00964CFD" w:rsidP="00964CFD">
      <w:pPr>
        <w:rPr>
          <w:szCs w:val="22"/>
          <w:lang w:eastAsia="sv-SE"/>
        </w:rPr>
      </w:pPr>
    </w:p>
    <w:p w14:paraId="51BAC480" w14:textId="77777777" w:rsidR="00964CFD" w:rsidRPr="008F61D6" w:rsidRDefault="00964CFD" w:rsidP="00964CFD">
      <w:pPr>
        <w:rPr>
          <w:szCs w:val="22"/>
          <w:lang w:eastAsia="sv-SE"/>
        </w:rPr>
      </w:pPr>
    </w:p>
    <w:p w14:paraId="05113800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11.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Ochranné lhůty</w:t>
      </w:r>
    </w:p>
    <w:p w14:paraId="009E05C9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4950A2D2" w14:textId="77777777" w:rsidR="00964CFD" w:rsidRPr="008F61D6" w:rsidRDefault="00964CFD" w:rsidP="00964CFD">
      <w:pPr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Ochranné lhůty</w:t>
      </w:r>
    </w:p>
    <w:p w14:paraId="3F90548A" w14:textId="77777777" w:rsidR="00097EB2" w:rsidRPr="008F61D6" w:rsidRDefault="00097EB2" w:rsidP="00964CFD">
      <w:pPr>
        <w:rPr>
          <w:rFonts w:asciiTheme="majorBidi" w:hAnsiTheme="majorBidi" w:cstheme="majorBidi"/>
          <w:iCs/>
          <w:szCs w:val="22"/>
        </w:rPr>
      </w:pPr>
    </w:p>
    <w:p w14:paraId="3B80D80D" w14:textId="154DC43B" w:rsidR="00B56748" w:rsidRPr="008F61D6" w:rsidRDefault="00A53385" w:rsidP="00964CFD">
      <w:pPr>
        <w:rPr>
          <w:b/>
          <w:szCs w:val="22"/>
          <w:lang w:eastAsia="sv-SE"/>
        </w:rPr>
      </w:pPr>
      <w:r w:rsidRPr="008F61D6">
        <w:rPr>
          <w:rFonts w:asciiTheme="majorBidi" w:hAnsiTheme="majorBidi" w:cstheme="majorBidi"/>
          <w:iCs/>
          <w:szCs w:val="22"/>
        </w:rPr>
        <w:t xml:space="preserve">Maso: </w:t>
      </w:r>
      <w:r w:rsidR="00B56748" w:rsidRPr="008F61D6">
        <w:rPr>
          <w:rFonts w:asciiTheme="majorBidi" w:hAnsiTheme="majorBidi" w:cstheme="majorBidi"/>
          <w:iCs/>
          <w:szCs w:val="22"/>
        </w:rPr>
        <w:t>Bez ochranných lhůt.</w:t>
      </w:r>
    </w:p>
    <w:p w14:paraId="358331FA" w14:textId="77777777" w:rsidR="00964CFD" w:rsidRPr="008F61D6" w:rsidRDefault="00964CFD" w:rsidP="00964CFD">
      <w:pPr>
        <w:rPr>
          <w:szCs w:val="22"/>
          <w:lang w:eastAsia="sv-SE"/>
        </w:rPr>
      </w:pPr>
    </w:p>
    <w:p w14:paraId="0521010A" w14:textId="77777777" w:rsidR="00964CFD" w:rsidRPr="008F61D6" w:rsidRDefault="00964CFD" w:rsidP="00964CFD">
      <w:pPr>
        <w:rPr>
          <w:szCs w:val="22"/>
          <w:lang w:eastAsia="sv-SE"/>
        </w:rPr>
      </w:pPr>
    </w:p>
    <w:p w14:paraId="5E319F78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12.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Zvláštní podmínky pro uchovávání</w:t>
      </w:r>
    </w:p>
    <w:p w14:paraId="30BF9955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416A2A72" w14:textId="77777777" w:rsidR="00964CFD" w:rsidRPr="008F61D6" w:rsidRDefault="00964CFD" w:rsidP="00964CFD">
      <w:pPr>
        <w:autoSpaceDE w:val="0"/>
        <w:autoSpaceDN w:val="0"/>
        <w:adjustRightInd w:val="0"/>
        <w:ind w:right="-2"/>
        <w:rPr>
          <w:b/>
          <w:b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Zvláštní podmínky pro uchovávání</w:t>
      </w:r>
    </w:p>
    <w:p w14:paraId="20EB25B7" w14:textId="77777777" w:rsidR="00964CFD" w:rsidRPr="008F61D6" w:rsidRDefault="00964CFD" w:rsidP="00964CFD">
      <w:pPr>
        <w:rPr>
          <w:szCs w:val="22"/>
          <w:lang w:eastAsia="sv-SE"/>
        </w:rPr>
      </w:pPr>
    </w:p>
    <w:p w14:paraId="7812B033" w14:textId="77777777" w:rsidR="00964CFD" w:rsidRPr="008F61D6" w:rsidRDefault="00964CFD" w:rsidP="00964CFD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Uchovávejte mimo dohled a dosah dětí.</w:t>
      </w:r>
    </w:p>
    <w:p w14:paraId="7FFE82BE" w14:textId="77777777" w:rsidR="00964CFD" w:rsidRPr="008F61D6" w:rsidRDefault="00964CFD" w:rsidP="00964CFD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</w:p>
    <w:p w14:paraId="61EABAB8" w14:textId="6EB1A2E8" w:rsidR="00964CFD" w:rsidRPr="008F61D6" w:rsidRDefault="00964CFD" w:rsidP="00964CFD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 xml:space="preserve">Uchovávejte při teplotě do 25 </w:t>
      </w:r>
      <w:r w:rsidRPr="008F61D6">
        <w:rPr>
          <w:rFonts w:ascii="Symbol" w:hAnsi="Symbol"/>
          <w:color w:val="000000"/>
          <w:szCs w:val="22"/>
          <w:lang w:eastAsia="sv-SE"/>
        </w:rPr>
        <w:sym w:font="Symbol" w:char="F0B0"/>
      </w:r>
      <w:r w:rsidRPr="008F61D6">
        <w:rPr>
          <w:color w:val="000000"/>
          <w:szCs w:val="22"/>
          <w:lang w:eastAsia="sv-SE"/>
        </w:rPr>
        <w:t>C</w:t>
      </w:r>
      <w:r w:rsidR="0095129A" w:rsidRPr="008F61D6">
        <w:rPr>
          <w:color w:val="000000"/>
          <w:szCs w:val="22"/>
          <w:lang w:eastAsia="sv-SE"/>
        </w:rPr>
        <w:t>.</w:t>
      </w:r>
    </w:p>
    <w:p w14:paraId="183258BA" w14:textId="3C01F92F" w:rsidR="00964CFD" w:rsidRPr="008F61D6" w:rsidRDefault="00964CFD" w:rsidP="00964CFD">
      <w:pPr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Uchovávejte v suchu.</w:t>
      </w:r>
    </w:p>
    <w:p w14:paraId="6A0B54C9" w14:textId="77777777" w:rsidR="0095129A" w:rsidRPr="008F61D6" w:rsidRDefault="0095129A" w:rsidP="00964CFD">
      <w:pPr>
        <w:rPr>
          <w:rFonts w:ascii="Symbol" w:hAnsi="Symbol"/>
          <w:color w:val="000000"/>
          <w:szCs w:val="22"/>
          <w:lang w:eastAsia="sv-SE"/>
        </w:rPr>
      </w:pPr>
    </w:p>
    <w:p w14:paraId="02E8C303" w14:textId="1259E7CA" w:rsidR="00964CFD" w:rsidRPr="008F61D6" w:rsidRDefault="00964CFD" w:rsidP="00964CFD">
      <w:pPr>
        <w:rPr>
          <w:i/>
          <w:iCs/>
          <w:szCs w:val="22"/>
          <w:lang w:eastAsia="sv-SE"/>
        </w:rPr>
      </w:pPr>
      <w:r w:rsidRPr="008F61D6">
        <w:rPr>
          <w:szCs w:val="22"/>
          <w:lang w:eastAsia="sv-SE"/>
        </w:rPr>
        <w:t>Nepoužívejte tento veterinární léčivý přípravek po uplynutí doby použitelnosti uvedené na</w:t>
      </w:r>
      <w:r w:rsidR="006B22FD" w:rsidRPr="008F61D6">
        <w:rPr>
          <w:szCs w:val="22"/>
          <w:lang w:eastAsia="sv-SE"/>
        </w:rPr>
        <w:t xml:space="preserve"> </w:t>
      </w:r>
      <w:r w:rsidR="00BF7B44" w:rsidRPr="008F61D6">
        <w:rPr>
          <w:szCs w:val="22"/>
          <w:lang w:eastAsia="sv-SE"/>
        </w:rPr>
        <w:t>s</w:t>
      </w:r>
      <w:r w:rsidR="00E425D7" w:rsidRPr="008F61D6">
        <w:rPr>
          <w:szCs w:val="22"/>
          <w:lang w:eastAsia="sv-SE"/>
        </w:rPr>
        <w:t>á</w:t>
      </w:r>
      <w:r w:rsidR="00BF7B44" w:rsidRPr="008F61D6">
        <w:rPr>
          <w:szCs w:val="22"/>
          <w:lang w:eastAsia="sv-SE"/>
        </w:rPr>
        <w:t>čku a krabic</w:t>
      </w:r>
      <w:r w:rsidR="00605129" w:rsidRPr="008F61D6">
        <w:rPr>
          <w:szCs w:val="22"/>
          <w:lang w:eastAsia="sv-SE"/>
        </w:rPr>
        <w:t>i</w:t>
      </w:r>
      <w:r w:rsidR="00BF7B44" w:rsidRPr="008F61D6">
        <w:rPr>
          <w:szCs w:val="22"/>
          <w:lang w:eastAsia="sv-SE"/>
        </w:rPr>
        <w:t xml:space="preserve"> po Exp.</w:t>
      </w:r>
      <w:r w:rsidRPr="008F61D6">
        <w:rPr>
          <w:szCs w:val="22"/>
          <w:lang w:eastAsia="sv-SE"/>
        </w:rPr>
        <w:t xml:space="preserve"> </w:t>
      </w:r>
      <w:r w:rsidR="00426D57" w:rsidRPr="008F61D6">
        <w:rPr>
          <w:szCs w:val="22"/>
          <w:lang w:eastAsia="sv-SE"/>
        </w:rPr>
        <w:t>Doba použitelnosti končí posledním dnem v uvedeném měsíci.</w:t>
      </w:r>
    </w:p>
    <w:p w14:paraId="368E0522" w14:textId="77777777" w:rsidR="00964CFD" w:rsidRPr="008F61D6" w:rsidRDefault="00964CFD" w:rsidP="00964CFD">
      <w:pPr>
        <w:rPr>
          <w:iCs/>
          <w:szCs w:val="22"/>
          <w:lang w:eastAsia="sv-SE"/>
        </w:rPr>
      </w:pPr>
    </w:p>
    <w:p w14:paraId="0167C84B" w14:textId="77777777" w:rsidR="00964CFD" w:rsidRPr="008F61D6" w:rsidRDefault="00964CFD" w:rsidP="00964CFD">
      <w:pPr>
        <w:rPr>
          <w:iCs/>
          <w:szCs w:val="22"/>
          <w:lang w:eastAsia="sv-SE"/>
        </w:rPr>
      </w:pPr>
    </w:p>
    <w:p w14:paraId="057B8EAF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13.</w:t>
      </w:r>
      <w:r w:rsidRPr="008F61D6">
        <w:rPr>
          <w:b/>
          <w:bCs/>
          <w:szCs w:val="22"/>
          <w:lang w:eastAsia="sv-SE"/>
        </w:rPr>
        <w:tab/>
        <w:t>ZVLÁŠTNÍ OPATŘENÍ PRO LIKVIDACI</w:t>
      </w:r>
    </w:p>
    <w:p w14:paraId="701D9435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39CBA947" w14:textId="77777777" w:rsidR="00964CFD" w:rsidRPr="008F61D6" w:rsidRDefault="00964CFD" w:rsidP="00964CFD">
      <w:pPr>
        <w:autoSpaceDE w:val="0"/>
        <w:autoSpaceDN w:val="0"/>
        <w:adjustRightInd w:val="0"/>
        <w:rPr>
          <w:b/>
          <w:color w:val="000000"/>
          <w:szCs w:val="22"/>
          <w:lang w:eastAsia="sv-SE"/>
        </w:rPr>
      </w:pPr>
      <w:r w:rsidRPr="008F61D6">
        <w:rPr>
          <w:b/>
          <w:color w:val="000000"/>
          <w:szCs w:val="22"/>
          <w:lang w:eastAsia="sv-SE"/>
        </w:rPr>
        <w:t>Zvláštní opatření pro likvidaci</w:t>
      </w:r>
    </w:p>
    <w:p w14:paraId="5529D24C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E6D734D" w14:textId="0A5236D6" w:rsidR="00E36601" w:rsidRPr="008F61D6" w:rsidRDefault="00810BCA" w:rsidP="00E27BC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F61D6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1038D264" w14:textId="3A6922EB" w:rsidR="00E27BC3" w:rsidRPr="008F61D6" w:rsidRDefault="00DC2C30" w:rsidP="00E27BC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F61D6">
        <w:rPr>
          <w:rFonts w:asciiTheme="majorBidi" w:hAnsiTheme="majorBidi" w:cstheme="majorBidi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  <w:r w:rsidR="00E27BC3" w:rsidRPr="008F61D6">
        <w:rPr>
          <w:rFonts w:asciiTheme="majorBidi" w:hAnsiTheme="majorBidi" w:cstheme="majorBidi"/>
          <w:szCs w:val="22"/>
        </w:rPr>
        <w:t xml:space="preserve"> </w:t>
      </w:r>
    </w:p>
    <w:p w14:paraId="67FB5FD9" w14:textId="34075ADD" w:rsidR="00E27BC3" w:rsidRPr="008F61D6" w:rsidRDefault="00E27BC3" w:rsidP="00E27BC3">
      <w:pPr>
        <w:tabs>
          <w:tab w:val="clear" w:pos="567"/>
        </w:tabs>
        <w:spacing w:line="240" w:lineRule="auto"/>
        <w:rPr>
          <w:szCs w:val="22"/>
        </w:rPr>
      </w:pPr>
      <w:r w:rsidRPr="008F61D6">
        <w:t>O možnostech likvidace nepotřebných léčivých přípravků se poraďte s vaším veterinárním lékařem.</w:t>
      </w:r>
    </w:p>
    <w:p w14:paraId="0B15DAFE" w14:textId="77777777" w:rsidR="00964CFD" w:rsidRPr="008F61D6" w:rsidRDefault="00964CFD" w:rsidP="00964CFD">
      <w:pPr>
        <w:rPr>
          <w:bCs/>
          <w:szCs w:val="22"/>
          <w:highlight w:val="lightGray"/>
        </w:rPr>
      </w:pPr>
    </w:p>
    <w:p w14:paraId="607EFDD7" w14:textId="77777777" w:rsidR="00964CFD" w:rsidRPr="008F61D6" w:rsidRDefault="00964CFD" w:rsidP="00964CFD">
      <w:pPr>
        <w:rPr>
          <w:bCs/>
          <w:szCs w:val="22"/>
          <w:highlight w:val="lightGray"/>
        </w:rPr>
      </w:pPr>
    </w:p>
    <w:p w14:paraId="02DD0A75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14.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Klasifikace veterinárních léčivých přípravků</w:t>
      </w:r>
    </w:p>
    <w:p w14:paraId="74E6ECD0" w14:textId="77777777" w:rsidR="00964CFD" w:rsidRPr="008F61D6" w:rsidRDefault="00964CFD" w:rsidP="00964CFD">
      <w:pPr>
        <w:rPr>
          <w:bCs/>
          <w:szCs w:val="22"/>
          <w:lang w:eastAsia="sv-SE"/>
        </w:rPr>
      </w:pPr>
    </w:p>
    <w:p w14:paraId="5A17DE40" w14:textId="77777777" w:rsidR="00964CFD" w:rsidRPr="008F61D6" w:rsidRDefault="00964CFD" w:rsidP="00964CFD">
      <w:pPr>
        <w:rPr>
          <w:b/>
          <w:bCs/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Klasifikace veterinárních léčivých přípravků</w:t>
      </w:r>
    </w:p>
    <w:p w14:paraId="52AB49B1" w14:textId="77777777" w:rsidR="00097EB2" w:rsidRPr="008F61D6" w:rsidRDefault="00097EB2" w:rsidP="000B573E">
      <w:pPr>
        <w:numPr>
          <w:ilvl w:val="12"/>
          <w:numId w:val="0"/>
        </w:numPr>
      </w:pPr>
    </w:p>
    <w:p w14:paraId="73FD562A" w14:textId="7DCA3DA1" w:rsidR="000B573E" w:rsidRPr="008F61D6" w:rsidRDefault="000B573E" w:rsidP="000B573E">
      <w:pPr>
        <w:numPr>
          <w:ilvl w:val="12"/>
          <w:numId w:val="0"/>
        </w:numPr>
      </w:pPr>
      <w:r w:rsidRPr="008F61D6">
        <w:t>Veterinární léčivý přípravek je vydáván bez předpisu.</w:t>
      </w:r>
    </w:p>
    <w:p w14:paraId="60B62360" w14:textId="77777777" w:rsidR="00964CFD" w:rsidRPr="008F61D6" w:rsidRDefault="00964CFD" w:rsidP="00964CFD">
      <w:pPr>
        <w:rPr>
          <w:bCs/>
          <w:szCs w:val="22"/>
          <w:lang w:eastAsia="sv-SE"/>
        </w:rPr>
      </w:pPr>
    </w:p>
    <w:p w14:paraId="467809D1" w14:textId="77777777" w:rsidR="00964CFD" w:rsidRPr="008F61D6" w:rsidRDefault="00964CFD" w:rsidP="00964CFD">
      <w:pPr>
        <w:rPr>
          <w:bCs/>
          <w:szCs w:val="22"/>
          <w:lang w:eastAsia="sv-SE"/>
        </w:rPr>
      </w:pPr>
    </w:p>
    <w:p w14:paraId="061D7F01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15.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Registrační čísla a velikosti balení</w:t>
      </w:r>
    </w:p>
    <w:p w14:paraId="349E084E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09D6AD6" w14:textId="77777777" w:rsidR="00EC0C4B" w:rsidRPr="008F61D6" w:rsidRDefault="00EC0C4B" w:rsidP="00EC0C4B">
      <w:pPr>
        <w:pStyle w:val="Bezmezer"/>
        <w:rPr>
          <w:rFonts w:asciiTheme="majorBidi" w:hAnsiTheme="majorBidi" w:cstheme="majorBidi"/>
          <w:spacing w:val="0"/>
          <w:sz w:val="22"/>
          <w:szCs w:val="22"/>
          <w:lang w:val="cs-CZ"/>
        </w:rPr>
      </w:pPr>
      <w:r w:rsidRPr="008F61D6">
        <w:rPr>
          <w:rFonts w:asciiTheme="majorBidi" w:hAnsiTheme="majorBidi" w:cstheme="majorBidi"/>
          <w:spacing w:val="0"/>
          <w:sz w:val="22"/>
          <w:szCs w:val="22"/>
          <w:lang w:val="cs-CZ"/>
        </w:rPr>
        <w:t>96/521/</w:t>
      </w:r>
      <w:proofErr w:type="gramStart"/>
      <w:r w:rsidRPr="008F61D6">
        <w:rPr>
          <w:rFonts w:asciiTheme="majorBidi" w:hAnsiTheme="majorBidi" w:cstheme="majorBidi"/>
          <w:spacing w:val="0"/>
          <w:sz w:val="22"/>
          <w:szCs w:val="22"/>
          <w:lang w:val="cs-CZ"/>
        </w:rPr>
        <w:t>94-C</w:t>
      </w:r>
      <w:proofErr w:type="gramEnd"/>
    </w:p>
    <w:p w14:paraId="090915F5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3C9C12D3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8F61D6">
        <w:rPr>
          <w:b/>
          <w:color w:val="000000"/>
          <w:szCs w:val="22"/>
          <w:lang w:eastAsia="sv-SE"/>
        </w:rPr>
        <w:t>Velikosti balení</w:t>
      </w:r>
    </w:p>
    <w:p w14:paraId="4A8AF2AE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3A7BB359" w14:textId="10411293" w:rsidR="00231802" w:rsidRPr="008F61D6" w:rsidRDefault="00231802" w:rsidP="00231802">
      <w:pPr>
        <w:pStyle w:val="Bezmezer"/>
        <w:rPr>
          <w:spacing w:val="0"/>
          <w:sz w:val="22"/>
          <w:szCs w:val="22"/>
          <w:lang w:val="cs-CZ"/>
        </w:rPr>
      </w:pPr>
      <w:r w:rsidRPr="008F61D6">
        <w:rPr>
          <w:spacing w:val="0"/>
          <w:sz w:val="22"/>
          <w:szCs w:val="22"/>
          <w:lang w:val="cs-CZ"/>
        </w:rPr>
        <w:t>Laminátov</w:t>
      </w:r>
      <w:r w:rsidR="00E71195" w:rsidRPr="008F61D6">
        <w:rPr>
          <w:spacing w:val="0"/>
          <w:sz w:val="22"/>
          <w:szCs w:val="22"/>
          <w:lang w:val="cs-CZ"/>
        </w:rPr>
        <w:t>ý</w:t>
      </w:r>
      <w:r w:rsidRPr="008F61D6">
        <w:rPr>
          <w:spacing w:val="0"/>
          <w:sz w:val="22"/>
          <w:szCs w:val="22"/>
          <w:lang w:val="cs-CZ"/>
        </w:rPr>
        <w:t xml:space="preserve"> sáček (papír/PE/</w:t>
      </w:r>
      <w:r w:rsidR="00E71195" w:rsidRPr="008F61D6">
        <w:rPr>
          <w:spacing w:val="0"/>
          <w:sz w:val="22"/>
          <w:szCs w:val="22"/>
          <w:lang w:val="cs-CZ"/>
        </w:rPr>
        <w:t>hliník</w:t>
      </w:r>
      <w:r w:rsidRPr="008F61D6">
        <w:rPr>
          <w:spacing w:val="0"/>
          <w:sz w:val="22"/>
          <w:szCs w:val="22"/>
          <w:lang w:val="cs-CZ"/>
        </w:rPr>
        <w:t>) rozdělený na dva díly.</w:t>
      </w:r>
    </w:p>
    <w:p w14:paraId="0EFB8F85" w14:textId="77777777" w:rsidR="00231802" w:rsidRPr="008F61D6" w:rsidRDefault="00231802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9CCE68F" w14:textId="77777777" w:rsidR="00890750" w:rsidRPr="008F61D6" w:rsidRDefault="00890750" w:rsidP="00097EB2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12 dvojitých sáčků (sáček A + sáček B)</w:t>
      </w:r>
    </w:p>
    <w:p w14:paraId="64B5C84D" w14:textId="77777777" w:rsidR="00890750" w:rsidRPr="008F61D6" w:rsidRDefault="00890750" w:rsidP="00097EB2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>48 dvojitých sáčků (sáček A + sáček B)</w:t>
      </w:r>
    </w:p>
    <w:p w14:paraId="1F333A4D" w14:textId="77777777" w:rsidR="00890750" w:rsidRPr="008F61D6" w:rsidRDefault="00890750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4F8CE8BB" w14:textId="1FEB4142" w:rsidR="00964CFD" w:rsidRPr="008F61D6" w:rsidRDefault="00964CFD" w:rsidP="00964CFD">
      <w:pPr>
        <w:autoSpaceDE w:val="0"/>
        <w:autoSpaceDN w:val="0"/>
        <w:adjustRightInd w:val="0"/>
        <w:rPr>
          <w:szCs w:val="22"/>
        </w:rPr>
      </w:pPr>
      <w:r w:rsidRPr="008F61D6">
        <w:rPr>
          <w:color w:val="000000"/>
          <w:szCs w:val="22"/>
          <w:lang w:eastAsia="sv-SE"/>
        </w:rPr>
        <w:t>Na trhu nemusí být všechny velikosti balení.</w:t>
      </w:r>
    </w:p>
    <w:p w14:paraId="6BC940DF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22CA9D48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20086C8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16.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Datum poslední revize etikety</w:t>
      </w:r>
    </w:p>
    <w:p w14:paraId="793F8643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50EAFDA" w14:textId="77777777" w:rsidR="00964CFD" w:rsidRPr="008F61D6" w:rsidRDefault="00964CFD" w:rsidP="00964CFD">
      <w:pPr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Datum poslední revize etikety</w:t>
      </w:r>
    </w:p>
    <w:p w14:paraId="6F7D0D3E" w14:textId="77777777" w:rsidR="00964CFD" w:rsidRPr="008F61D6" w:rsidRDefault="00964CFD" w:rsidP="00964CFD">
      <w:pPr>
        <w:rPr>
          <w:szCs w:val="22"/>
          <w:lang w:eastAsia="sv-SE"/>
        </w:rPr>
      </w:pPr>
    </w:p>
    <w:p w14:paraId="2B71F591" w14:textId="631C4299" w:rsidR="00964CFD" w:rsidRPr="008F61D6" w:rsidRDefault="008F72B7" w:rsidP="00964CFD">
      <w:pPr>
        <w:rPr>
          <w:szCs w:val="22"/>
        </w:rPr>
      </w:pPr>
      <w:r>
        <w:rPr>
          <w:szCs w:val="22"/>
        </w:rPr>
        <w:t xml:space="preserve">Leden </w:t>
      </w:r>
      <w:r w:rsidR="0027100F" w:rsidRPr="008F61D6">
        <w:rPr>
          <w:szCs w:val="22"/>
        </w:rPr>
        <w:t>202</w:t>
      </w:r>
      <w:r>
        <w:rPr>
          <w:szCs w:val="22"/>
        </w:rPr>
        <w:t>3</w:t>
      </w:r>
    </w:p>
    <w:p w14:paraId="79D43BB0" w14:textId="77777777" w:rsidR="00964CFD" w:rsidRPr="008F61D6" w:rsidRDefault="00964CFD" w:rsidP="00964CFD">
      <w:pPr>
        <w:rPr>
          <w:szCs w:val="22"/>
          <w:lang w:eastAsia="sv-SE"/>
        </w:rPr>
      </w:pPr>
    </w:p>
    <w:p w14:paraId="5E02CF37" w14:textId="77777777" w:rsidR="00964CFD" w:rsidRPr="008F61D6" w:rsidRDefault="00964CFD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Podrobné informace o tomto veterinárním léčivém přípravku jsou k dispozici v databázi přípravků Unie.</w:t>
      </w:r>
    </w:p>
    <w:p w14:paraId="72860BCB" w14:textId="77777777" w:rsidR="00D26D1E" w:rsidRPr="008F61D6" w:rsidRDefault="00D26D1E" w:rsidP="00D26D1E">
      <w:pPr>
        <w:ind w:right="-318"/>
        <w:rPr>
          <w:szCs w:val="22"/>
        </w:rPr>
      </w:pPr>
      <w:r w:rsidRPr="008F61D6">
        <w:rPr>
          <w:szCs w:val="22"/>
        </w:rPr>
        <w:t>(</w:t>
      </w:r>
      <w:r w:rsidRPr="008F61D6">
        <w:rPr>
          <w:i/>
          <w:iCs/>
          <w:szCs w:val="22"/>
        </w:rPr>
        <w:t>https://medicines.health.europa.eu/veterinary</w:t>
      </w:r>
      <w:r w:rsidRPr="008F61D6">
        <w:rPr>
          <w:szCs w:val="22"/>
        </w:rPr>
        <w:t>).</w:t>
      </w:r>
    </w:p>
    <w:p w14:paraId="2CD4499F" w14:textId="77777777" w:rsidR="00964CFD" w:rsidRPr="008F61D6" w:rsidRDefault="00964CFD" w:rsidP="00964CFD">
      <w:pPr>
        <w:rPr>
          <w:szCs w:val="22"/>
          <w:lang w:eastAsia="sv-SE"/>
        </w:rPr>
      </w:pPr>
    </w:p>
    <w:p w14:paraId="67192E07" w14:textId="77777777" w:rsidR="00964CFD" w:rsidRPr="008F61D6" w:rsidRDefault="00964CFD" w:rsidP="00964CFD">
      <w:pPr>
        <w:rPr>
          <w:szCs w:val="22"/>
          <w:lang w:eastAsia="sv-SE"/>
        </w:rPr>
      </w:pPr>
    </w:p>
    <w:p w14:paraId="4C07B781" w14:textId="77777777" w:rsidR="00964CFD" w:rsidRPr="008F61D6" w:rsidRDefault="00964CFD" w:rsidP="006661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17.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iCs/>
          <w:caps/>
          <w:szCs w:val="22"/>
          <w:lang w:eastAsia="sv-SE"/>
        </w:rPr>
        <w:t>Kontaktní údaje</w:t>
      </w:r>
    </w:p>
    <w:p w14:paraId="5F17BE75" w14:textId="77777777" w:rsidR="00964CFD" w:rsidRPr="008F61D6" w:rsidRDefault="00964CFD" w:rsidP="00C72203">
      <w:pPr>
        <w:keepNext/>
        <w:rPr>
          <w:b/>
          <w:szCs w:val="22"/>
          <w:lang w:eastAsia="sv-SE"/>
        </w:rPr>
      </w:pPr>
    </w:p>
    <w:p w14:paraId="2CF26C3E" w14:textId="77777777" w:rsidR="00964CFD" w:rsidRPr="008F61D6" w:rsidRDefault="00964CFD" w:rsidP="00C72203">
      <w:pPr>
        <w:keepNext/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Kontaktní údaje</w:t>
      </w:r>
    </w:p>
    <w:p w14:paraId="6B2F42EA" w14:textId="77777777" w:rsidR="00964CFD" w:rsidRPr="008F61D6" w:rsidRDefault="00964CFD" w:rsidP="00C72203">
      <w:pPr>
        <w:keepNext/>
        <w:rPr>
          <w:szCs w:val="22"/>
          <w:lang w:eastAsia="sv-SE"/>
        </w:rPr>
      </w:pPr>
    </w:p>
    <w:p w14:paraId="0F26F449" w14:textId="39B2251E" w:rsidR="00964CFD" w:rsidRPr="008F61D6" w:rsidRDefault="00964CFD" w:rsidP="00964CFD">
      <w:pPr>
        <w:rPr>
          <w:iCs/>
          <w:szCs w:val="22"/>
        </w:rPr>
      </w:pPr>
      <w:r w:rsidRPr="008F61D6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8F61D6">
        <w:rPr>
          <w:szCs w:val="22"/>
        </w:rPr>
        <w:t>:</w:t>
      </w:r>
    </w:p>
    <w:p w14:paraId="6B47991B" w14:textId="77777777" w:rsidR="00005F51" w:rsidRPr="008F61D6" w:rsidRDefault="00005F51" w:rsidP="006016C9">
      <w:pPr>
        <w:tabs>
          <w:tab w:val="clear" w:pos="567"/>
        </w:tabs>
        <w:spacing w:line="240" w:lineRule="auto"/>
        <w:rPr>
          <w:szCs w:val="22"/>
        </w:rPr>
      </w:pPr>
      <w:r w:rsidRPr="008F61D6">
        <w:rPr>
          <w:szCs w:val="22"/>
        </w:rPr>
        <w:t>Elanco GmbH, Heinz-Lohmann-Str. 4, 27472 Cuxhaven, Německo</w:t>
      </w:r>
    </w:p>
    <w:p w14:paraId="0AD60092" w14:textId="28A20932" w:rsidR="006016C9" w:rsidRPr="008F61D6" w:rsidRDefault="006016C9" w:rsidP="006016C9">
      <w:pPr>
        <w:tabs>
          <w:tab w:val="clear" w:pos="567"/>
        </w:tabs>
        <w:spacing w:line="240" w:lineRule="auto"/>
        <w:rPr>
          <w:szCs w:val="22"/>
        </w:rPr>
      </w:pPr>
      <w:r w:rsidRPr="008F61D6">
        <w:rPr>
          <w:szCs w:val="22"/>
        </w:rPr>
        <w:t>PV.CZE@elancoah.com</w:t>
      </w:r>
    </w:p>
    <w:p w14:paraId="165F6C69" w14:textId="77777777" w:rsidR="00A85FF7" w:rsidRPr="008F61D6" w:rsidRDefault="00A85FF7" w:rsidP="00964CFD">
      <w:pPr>
        <w:rPr>
          <w:szCs w:val="22"/>
          <w:lang w:eastAsia="sv-SE"/>
        </w:rPr>
      </w:pPr>
    </w:p>
    <w:p w14:paraId="29E5859A" w14:textId="73DB7CAE" w:rsidR="00964CFD" w:rsidRPr="008F61D6" w:rsidRDefault="00964CFD" w:rsidP="00964CFD">
      <w:pPr>
        <w:rPr>
          <w:bCs/>
          <w:szCs w:val="22"/>
        </w:rPr>
      </w:pPr>
      <w:r w:rsidRPr="008F61D6">
        <w:rPr>
          <w:bCs/>
          <w:szCs w:val="22"/>
          <w:u w:val="single"/>
        </w:rPr>
        <w:t>Výrobce odpovědný za uvolnění šarže</w:t>
      </w:r>
      <w:r w:rsidRPr="008F61D6">
        <w:rPr>
          <w:szCs w:val="22"/>
        </w:rPr>
        <w:t>:</w:t>
      </w:r>
    </w:p>
    <w:p w14:paraId="54B5177B" w14:textId="77777777" w:rsidR="00005F51" w:rsidRPr="008F61D6" w:rsidRDefault="00005F51" w:rsidP="00005F51">
      <w:pPr>
        <w:rPr>
          <w:bCs/>
          <w:szCs w:val="22"/>
        </w:rPr>
      </w:pPr>
      <w:r w:rsidRPr="008F61D6">
        <w:rPr>
          <w:bCs/>
          <w:szCs w:val="22"/>
        </w:rPr>
        <w:t>Elanco France S.A.S., 26 Rue de la Chapelle, 68330 Huningue, Francie</w:t>
      </w:r>
    </w:p>
    <w:p w14:paraId="7136891C" w14:textId="77777777" w:rsidR="006016C9" w:rsidRPr="008F61D6" w:rsidRDefault="006016C9" w:rsidP="00964CFD">
      <w:pPr>
        <w:rPr>
          <w:bCs/>
          <w:szCs w:val="22"/>
        </w:rPr>
      </w:pPr>
    </w:p>
    <w:p w14:paraId="1A01EBC1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6BE05A2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18.</w:t>
      </w:r>
      <w:r w:rsidRPr="008F61D6">
        <w:rPr>
          <w:b/>
          <w:bCs/>
          <w:szCs w:val="22"/>
          <w:lang w:eastAsia="sv-SE"/>
        </w:rPr>
        <w:tab/>
        <w:t>DALŠÍ INFORMACE</w:t>
      </w:r>
    </w:p>
    <w:p w14:paraId="52EAEC5F" w14:textId="77777777" w:rsidR="00964CFD" w:rsidRPr="008F61D6" w:rsidRDefault="00964CFD" w:rsidP="00964CFD">
      <w:pPr>
        <w:rPr>
          <w:szCs w:val="22"/>
          <w:lang w:eastAsia="sv-SE"/>
        </w:rPr>
      </w:pPr>
    </w:p>
    <w:p w14:paraId="197ACE28" w14:textId="6E1CC2B5" w:rsidR="00964CFD" w:rsidRPr="008F61D6" w:rsidRDefault="00964CFD" w:rsidP="00964CFD">
      <w:pPr>
        <w:rPr>
          <w:b/>
          <w:szCs w:val="22"/>
          <w:lang w:eastAsia="sv-SE"/>
        </w:rPr>
      </w:pPr>
      <w:r w:rsidRPr="008F61D6">
        <w:rPr>
          <w:b/>
          <w:szCs w:val="22"/>
          <w:highlight w:val="lightGray"/>
          <w:lang w:eastAsia="sv-SE"/>
        </w:rPr>
        <w:t>Další informace</w:t>
      </w:r>
    </w:p>
    <w:p w14:paraId="45ED7D4A" w14:textId="77777777" w:rsidR="006A763A" w:rsidRPr="008F61D6" w:rsidRDefault="006A763A" w:rsidP="006A763A">
      <w:pPr>
        <w:pStyle w:val="Bezmezer"/>
        <w:rPr>
          <w:spacing w:val="0"/>
          <w:sz w:val="22"/>
          <w:szCs w:val="22"/>
          <w:lang w:val="cs-CZ"/>
        </w:rPr>
      </w:pPr>
    </w:p>
    <w:p w14:paraId="184EFDAA" w14:textId="77777777" w:rsidR="00964CFD" w:rsidRPr="008F61D6" w:rsidRDefault="00964CFD" w:rsidP="00964CFD">
      <w:pPr>
        <w:rPr>
          <w:szCs w:val="22"/>
        </w:rPr>
      </w:pPr>
    </w:p>
    <w:p w14:paraId="29661C01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sv-SE"/>
        </w:rPr>
      </w:pPr>
      <w:r w:rsidRPr="008F61D6">
        <w:rPr>
          <w:b/>
          <w:szCs w:val="22"/>
          <w:lang w:eastAsia="sv-SE"/>
        </w:rPr>
        <w:t>19.</w:t>
      </w:r>
      <w:r w:rsidRPr="008F61D6">
        <w:rPr>
          <w:b/>
          <w:szCs w:val="22"/>
          <w:lang w:eastAsia="sv-SE"/>
        </w:rPr>
        <w:tab/>
      </w:r>
      <w:r w:rsidRPr="008F61D6">
        <w:rPr>
          <w:b/>
          <w:caps/>
          <w:szCs w:val="22"/>
          <w:lang w:eastAsia="sv-SE"/>
        </w:rPr>
        <w:t xml:space="preserve">Označení “Pouze pro zvířata” </w:t>
      </w:r>
    </w:p>
    <w:p w14:paraId="4D4D2383" w14:textId="77777777" w:rsidR="00964CFD" w:rsidRPr="008F61D6" w:rsidRDefault="00964CFD" w:rsidP="00964CFD">
      <w:pPr>
        <w:rPr>
          <w:szCs w:val="22"/>
          <w:lang w:eastAsia="sv-SE"/>
        </w:rPr>
      </w:pPr>
    </w:p>
    <w:p w14:paraId="23582791" w14:textId="77777777" w:rsidR="00964CFD" w:rsidRPr="008F61D6" w:rsidRDefault="00964CFD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 xml:space="preserve">Pouze pro zvířata. </w:t>
      </w:r>
    </w:p>
    <w:p w14:paraId="07F2AA64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037F6119" w14:textId="77777777" w:rsidR="00964CFD" w:rsidRPr="008F61D6" w:rsidRDefault="00964CFD" w:rsidP="00964CFD">
      <w:pPr>
        <w:rPr>
          <w:i/>
          <w:iCs/>
          <w:szCs w:val="22"/>
          <w:lang w:eastAsia="sv-SE"/>
        </w:rPr>
      </w:pPr>
    </w:p>
    <w:p w14:paraId="48BCBA59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20.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Datum exspirace</w:t>
      </w:r>
    </w:p>
    <w:p w14:paraId="0B45C000" w14:textId="77777777" w:rsidR="00964CFD" w:rsidRPr="008F61D6" w:rsidRDefault="00964CFD" w:rsidP="00964CFD">
      <w:pPr>
        <w:rPr>
          <w:szCs w:val="22"/>
          <w:lang w:eastAsia="sv-SE"/>
        </w:rPr>
      </w:pPr>
    </w:p>
    <w:p w14:paraId="0DE38769" w14:textId="77777777" w:rsidR="00964CFD" w:rsidRPr="008F61D6" w:rsidRDefault="00964CFD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Exp. {mm/rrrr}</w:t>
      </w:r>
    </w:p>
    <w:p w14:paraId="6CCE7E97" w14:textId="77777777" w:rsidR="00964CFD" w:rsidRPr="008F61D6" w:rsidRDefault="00964CFD" w:rsidP="00964CFD">
      <w:pPr>
        <w:rPr>
          <w:szCs w:val="22"/>
          <w:lang w:eastAsia="sv-SE"/>
        </w:rPr>
      </w:pPr>
    </w:p>
    <w:p w14:paraId="79DE5352" w14:textId="2BE75BA9" w:rsidR="00964CFD" w:rsidRPr="008F61D6" w:rsidRDefault="00964CFD" w:rsidP="00964CFD">
      <w:pPr>
        <w:rPr>
          <w:color w:val="000000"/>
          <w:szCs w:val="22"/>
          <w:lang w:eastAsia="sv-SE"/>
        </w:rPr>
      </w:pPr>
      <w:r w:rsidRPr="008F61D6">
        <w:rPr>
          <w:color w:val="000000"/>
          <w:szCs w:val="22"/>
          <w:lang w:eastAsia="sv-SE"/>
        </w:rPr>
        <w:t xml:space="preserve">Doba použitelnosti po rozpuštění </w:t>
      </w:r>
      <w:r w:rsidR="00E71195" w:rsidRPr="008F61D6">
        <w:rPr>
          <w:color w:val="000000"/>
          <w:szCs w:val="22"/>
          <w:lang w:eastAsia="sv-SE"/>
        </w:rPr>
        <w:t xml:space="preserve">v pitné vodě </w:t>
      </w:r>
      <w:r w:rsidRPr="008F61D6">
        <w:rPr>
          <w:color w:val="000000"/>
          <w:szCs w:val="22"/>
          <w:lang w:eastAsia="sv-SE"/>
        </w:rPr>
        <w:t>podle návodu:</w:t>
      </w:r>
      <w:r w:rsidR="009117D2" w:rsidRPr="008F61D6">
        <w:rPr>
          <w:color w:val="000000"/>
          <w:szCs w:val="22"/>
          <w:lang w:eastAsia="sv-SE"/>
        </w:rPr>
        <w:t xml:space="preserve"> </w:t>
      </w:r>
      <w:r w:rsidR="001202E4" w:rsidRPr="008F61D6">
        <w:rPr>
          <w:color w:val="000000"/>
          <w:szCs w:val="22"/>
          <w:lang w:eastAsia="sv-SE"/>
        </w:rPr>
        <w:t>24 hodin.</w:t>
      </w:r>
    </w:p>
    <w:p w14:paraId="721A6885" w14:textId="77777777" w:rsidR="00964CFD" w:rsidRPr="008F61D6" w:rsidRDefault="00964CFD" w:rsidP="00964CFD">
      <w:pPr>
        <w:rPr>
          <w:szCs w:val="22"/>
          <w:lang w:eastAsia="sv-SE"/>
        </w:rPr>
      </w:pPr>
    </w:p>
    <w:p w14:paraId="7A28B132" w14:textId="77777777" w:rsidR="00964CFD" w:rsidRPr="008F61D6" w:rsidRDefault="00964CFD" w:rsidP="00964CFD">
      <w:pPr>
        <w:rPr>
          <w:szCs w:val="22"/>
          <w:lang w:eastAsia="sv-SE"/>
        </w:rPr>
      </w:pPr>
    </w:p>
    <w:p w14:paraId="0622C72D" w14:textId="77777777" w:rsidR="00964CFD" w:rsidRPr="008F61D6" w:rsidRDefault="00964CFD" w:rsidP="00964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8F61D6">
        <w:rPr>
          <w:b/>
          <w:bCs/>
          <w:szCs w:val="22"/>
          <w:lang w:eastAsia="sv-SE"/>
        </w:rPr>
        <w:t>21.</w:t>
      </w:r>
      <w:r w:rsidRPr="008F61D6">
        <w:rPr>
          <w:b/>
          <w:bCs/>
          <w:szCs w:val="22"/>
          <w:lang w:eastAsia="sv-SE"/>
        </w:rPr>
        <w:tab/>
      </w:r>
      <w:r w:rsidRPr="008F61D6">
        <w:rPr>
          <w:b/>
          <w:bCs/>
          <w:caps/>
          <w:szCs w:val="22"/>
          <w:lang w:eastAsia="sv-SE"/>
        </w:rPr>
        <w:t>Číslo šarže</w:t>
      </w:r>
      <w:r w:rsidRPr="008F61D6">
        <w:rPr>
          <w:b/>
          <w:bCs/>
          <w:szCs w:val="22"/>
          <w:lang w:eastAsia="sv-SE"/>
        </w:rPr>
        <w:t xml:space="preserve"> </w:t>
      </w:r>
    </w:p>
    <w:p w14:paraId="7F3FAE22" w14:textId="77777777" w:rsidR="00964CFD" w:rsidRPr="008F61D6" w:rsidRDefault="00964CFD" w:rsidP="00964CF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490855AC" w14:textId="65B43A6F" w:rsidR="00C42F4B" w:rsidRPr="008F61D6" w:rsidRDefault="00964CFD" w:rsidP="00964CFD">
      <w:pPr>
        <w:rPr>
          <w:szCs w:val="22"/>
          <w:lang w:eastAsia="sv-SE"/>
        </w:rPr>
      </w:pPr>
      <w:r w:rsidRPr="008F61D6">
        <w:rPr>
          <w:szCs w:val="22"/>
          <w:lang w:eastAsia="sv-SE"/>
        </w:rPr>
        <w:t>Lot {číslo}</w:t>
      </w:r>
    </w:p>
    <w:p w14:paraId="4A47BB83" w14:textId="4A4CF65D" w:rsidR="00C42F4B" w:rsidRPr="008F61D6" w:rsidRDefault="00C42F4B" w:rsidP="00C42F4B">
      <w:pPr>
        <w:ind w:right="113"/>
        <w:rPr>
          <w:szCs w:val="22"/>
        </w:rPr>
      </w:pPr>
    </w:p>
    <w:sectPr w:rsidR="00C42F4B" w:rsidRPr="008F61D6" w:rsidSect="0056774C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1F5F" w14:textId="77777777" w:rsidR="004C189F" w:rsidRDefault="004C189F">
      <w:pPr>
        <w:spacing w:line="240" w:lineRule="auto"/>
      </w:pPr>
      <w:r>
        <w:separator/>
      </w:r>
    </w:p>
  </w:endnote>
  <w:endnote w:type="continuationSeparator" w:id="0">
    <w:p w14:paraId="50FEE289" w14:textId="77777777" w:rsidR="004C189F" w:rsidRDefault="004C189F">
      <w:pPr>
        <w:spacing w:line="240" w:lineRule="auto"/>
      </w:pPr>
      <w:r>
        <w:continuationSeparator/>
      </w:r>
    </w:p>
  </w:endnote>
  <w:endnote w:type="continuationNotice" w:id="1">
    <w:p w14:paraId="4CEEC97E" w14:textId="77777777" w:rsidR="004C189F" w:rsidRDefault="004C18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953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6774C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954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A716" w14:textId="77777777" w:rsidR="004C189F" w:rsidRDefault="004C189F">
      <w:pPr>
        <w:spacing w:line="240" w:lineRule="auto"/>
      </w:pPr>
      <w:r>
        <w:separator/>
      </w:r>
    </w:p>
  </w:footnote>
  <w:footnote w:type="continuationSeparator" w:id="0">
    <w:p w14:paraId="3BDDDF28" w14:textId="77777777" w:rsidR="004C189F" w:rsidRDefault="004C189F">
      <w:pPr>
        <w:spacing w:line="240" w:lineRule="auto"/>
      </w:pPr>
      <w:r>
        <w:continuationSeparator/>
      </w:r>
    </w:p>
  </w:footnote>
  <w:footnote w:type="continuationNotice" w:id="1">
    <w:p w14:paraId="6D02DB5F" w14:textId="77777777" w:rsidR="004C189F" w:rsidRDefault="004C189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4BB"/>
    <w:rsid w:val="00005F51"/>
    <w:rsid w:val="00017C24"/>
    <w:rsid w:val="00021B82"/>
    <w:rsid w:val="0002346E"/>
    <w:rsid w:val="00024777"/>
    <w:rsid w:val="00024E21"/>
    <w:rsid w:val="00027100"/>
    <w:rsid w:val="00030833"/>
    <w:rsid w:val="00033CE0"/>
    <w:rsid w:val="000349AA"/>
    <w:rsid w:val="00034C7B"/>
    <w:rsid w:val="00036C50"/>
    <w:rsid w:val="00051AF5"/>
    <w:rsid w:val="00052D2B"/>
    <w:rsid w:val="00053883"/>
    <w:rsid w:val="00054F55"/>
    <w:rsid w:val="00062945"/>
    <w:rsid w:val="00062F90"/>
    <w:rsid w:val="00063946"/>
    <w:rsid w:val="00065E09"/>
    <w:rsid w:val="00076278"/>
    <w:rsid w:val="00080453"/>
    <w:rsid w:val="0008169A"/>
    <w:rsid w:val="00082200"/>
    <w:rsid w:val="000838BB"/>
    <w:rsid w:val="000860CE"/>
    <w:rsid w:val="00086C93"/>
    <w:rsid w:val="00092A37"/>
    <w:rsid w:val="000938A6"/>
    <w:rsid w:val="00096E78"/>
    <w:rsid w:val="00097C1E"/>
    <w:rsid w:val="00097EB2"/>
    <w:rsid w:val="000A1DF5"/>
    <w:rsid w:val="000B0ED3"/>
    <w:rsid w:val="000B555E"/>
    <w:rsid w:val="000B573E"/>
    <w:rsid w:val="000B7873"/>
    <w:rsid w:val="000C02A1"/>
    <w:rsid w:val="000C1D4F"/>
    <w:rsid w:val="000C3ED7"/>
    <w:rsid w:val="000C55E6"/>
    <w:rsid w:val="000C687A"/>
    <w:rsid w:val="000D31D1"/>
    <w:rsid w:val="000D67D0"/>
    <w:rsid w:val="000E115E"/>
    <w:rsid w:val="000E195C"/>
    <w:rsid w:val="000E3602"/>
    <w:rsid w:val="000E705A"/>
    <w:rsid w:val="000E7A8E"/>
    <w:rsid w:val="000F1320"/>
    <w:rsid w:val="000F38DA"/>
    <w:rsid w:val="000F5822"/>
    <w:rsid w:val="000F6EC0"/>
    <w:rsid w:val="000F71D0"/>
    <w:rsid w:val="000F796B"/>
    <w:rsid w:val="0010031E"/>
    <w:rsid w:val="001012D9"/>
    <w:rsid w:val="001012EB"/>
    <w:rsid w:val="001021F9"/>
    <w:rsid w:val="001043DC"/>
    <w:rsid w:val="001078D1"/>
    <w:rsid w:val="00111185"/>
    <w:rsid w:val="00115782"/>
    <w:rsid w:val="00115BD5"/>
    <w:rsid w:val="00116067"/>
    <w:rsid w:val="001202E4"/>
    <w:rsid w:val="00124F36"/>
    <w:rsid w:val="00125666"/>
    <w:rsid w:val="001259E3"/>
    <w:rsid w:val="00125C80"/>
    <w:rsid w:val="00136DCF"/>
    <w:rsid w:val="0013799F"/>
    <w:rsid w:val="00140C6B"/>
    <w:rsid w:val="00140DF6"/>
    <w:rsid w:val="00145C3F"/>
    <w:rsid w:val="00145D34"/>
    <w:rsid w:val="00146284"/>
    <w:rsid w:val="0014690F"/>
    <w:rsid w:val="0015098E"/>
    <w:rsid w:val="00153B3A"/>
    <w:rsid w:val="001615AD"/>
    <w:rsid w:val="001620B6"/>
    <w:rsid w:val="0016261C"/>
    <w:rsid w:val="001636CB"/>
    <w:rsid w:val="00164543"/>
    <w:rsid w:val="001646D5"/>
    <w:rsid w:val="00164C48"/>
    <w:rsid w:val="001674D3"/>
    <w:rsid w:val="0017246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E44"/>
    <w:rsid w:val="0019600B"/>
    <w:rsid w:val="0019686E"/>
    <w:rsid w:val="001A0E2C"/>
    <w:rsid w:val="001A28C9"/>
    <w:rsid w:val="001A34BC"/>
    <w:rsid w:val="001A5A8C"/>
    <w:rsid w:val="001A621E"/>
    <w:rsid w:val="001B1C77"/>
    <w:rsid w:val="001B26EB"/>
    <w:rsid w:val="001B6F4A"/>
    <w:rsid w:val="001B7B38"/>
    <w:rsid w:val="001C5288"/>
    <w:rsid w:val="001C5B03"/>
    <w:rsid w:val="001D48ED"/>
    <w:rsid w:val="001D4CE4"/>
    <w:rsid w:val="001D6D60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052"/>
    <w:rsid w:val="002237C0"/>
    <w:rsid w:val="0022380D"/>
    <w:rsid w:val="00224B93"/>
    <w:rsid w:val="00231802"/>
    <w:rsid w:val="0023676E"/>
    <w:rsid w:val="002414B6"/>
    <w:rsid w:val="002422EB"/>
    <w:rsid w:val="00242397"/>
    <w:rsid w:val="002446DC"/>
    <w:rsid w:val="00247A48"/>
    <w:rsid w:val="00250DD1"/>
    <w:rsid w:val="0025102B"/>
    <w:rsid w:val="00251183"/>
    <w:rsid w:val="00251689"/>
    <w:rsid w:val="0025267C"/>
    <w:rsid w:val="00253B6B"/>
    <w:rsid w:val="00256A03"/>
    <w:rsid w:val="0025748D"/>
    <w:rsid w:val="00261DD7"/>
    <w:rsid w:val="00263A19"/>
    <w:rsid w:val="00265656"/>
    <w:rsid w:val="00265E77"/>
    <w:rsid w:val="00266155"/>
    <w:rsid w:val="0027038F"/>
    <w:rsid w:val="0027100F"/>
    <w:rsid w:val="00271707"/>
    <w:rsid w:val="0027270B"/>
    <w:rsid w:val="00272B36"/>
    <w:rsid w:val="00274D17"/>
    <w:rsid w:val="00282E7B"/>
    <w:rsid w:val="002838C8"/>
    <w:rsid w:val="00285F72"/>
    <w:rsid w:val="002904EC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6E1"/>
    <w:rsid w:val="002B6560"/>
    <w:rsid w:val="002C1F27"/>
    <w:rsid w:val="002C55FF"/>
    <w:rsid w:val="002C592B"/>
    <w:rsid w:val="002C657D"/>
    <w:rsid w:val="002D300D"/>
    <w:rsid w:val="002D6BAA"/>
    <w:rsid w:val="002E0CD4"/>
    <w:rsid w:val="002E1DCE"/>
    <w:rsid w:val="002E3A90"/>
    <w:rsid w:val="002E430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1688"/>
    <w:rsid w:val="00316E87"/>
    <w:rsid w:val="00323FBC"/>
    <w:rsid w:val="0032453E"/>
    <w:rsid w:val="00324605"/>
    <w:rsid w:val="00325053"/>
    <w:rsid w:val="003256AC"/>
    <w:rsid w:val="00330CC1"/>
    <w:rsid w:val="0033129D"/>
    <w:rsid w:val="003320ED"/>
    <w:rsid w:val="00332B4A"/>
    <w:rsid w:val="0033480E"/>
    <w:rsid w:val="00337123"/>
    <w:rsid w:val="00341866"/>
    <w:rsid w:val="00342C0C"/>
    <w:rsid w:val="00343C61"/>
    <w:rsid w:val="003535E0"/>
    <w:rsid w:val="003543AC"/>
    <w:rsid w:val="00355AB8"/>
    <w:rsid w:val="00355D02"/>
    <w:rsid w:val="00356A64"/>
    <w:rsid w:val="00365C0D"/>
    <w:rsid w:val="00366F56"/>
    <w:rsid w:val="003737C8"/>
    <w:rsid w:val="0037589D"/>
    <w:rsid w:val="00376BB1"/>
    <w:rsid w:val="00377798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C2"/>
    <w:rsid w:val="003C33FF"/>
    <w:rsid w:val="003C3E0E"/>
    <w:rsid w:val="003C64A5"/>
    <w:rsid w:val="003C6E50"/>
    <w:rsid w:val="003D03CC"/>
    <w:rsid w:val="003D378C"/>
    <w:rsid w:val="003D3893"/>
    <w:rsid w:val="003D44F3"/>
    <w:rsid w:val="003D4BB7"/>
    <w:rsid w:val="003D7625"/>
    <w:rsid w:val="003E0116"/>
    <w:rsid w:val="003E10EE"/>
    <w:rsid w:val="003E26C3"/>
    <w:rsid w:val="003E3747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07F20"/>
    <w:rsid w:val="00412BBE"/>
    <w:rsid w:val="00414980"/>
    <w:rsid w:val="00414B20"/>
    <w:rsid w:val="0041628A"/>
    <w:rsid w:val="00417DE3"/>
    <w:rsid w:val="00420850"/>
    <w:rsid w:val="004222E5"/>
    <w:rsid w:val="00423968"/>
    <w:rsid w:val="00426D57"/>
    <w:rsid w:val="00427054"/>
    <w:rsid w:val="004304B1"/>
    <w:rsid w:val="00432DA8"/>
    <w:rsid w:val="0043320A"/>
    <w:rsid w:val="004332E3"/>
    <w:rsid w:val="0043586F"/>
    <w:rsid w:val="004371A3"/>
    <w:rsid w:val="0044491D"/>
    <w:rsid w:val="00446960"/>
    <w:rsid w:val="00446BCD"/>
    <w:rsid w:val="00446F37"/>
    <w:rsid w:val="00450554"/>
    <w:rsid w:val="004518A6"/>
    <w:rsid w:val="00453E1D"/>
    <w:rsid w:val="00454589"/>
    <w:rsid w:val="00456ED0"/>
    <w:rsid w:val="00457550"/>
    <w:rsid w:val="00457B74"/>
    <w:rsid w:val="00461B2A"/>
    <w:rsid w:val="004620A4"/>
    <w:rsid w:val="004648EF"/>
    <w:rsid w:val="00471C92"/>
    <w:rsid w:val="0047267A"/>
    <w:rsid w:val="00474C50"/>
    <w:rsid w:val="004768DB"/>
    <w:rsid w:val="004771F9"/>
    <w:rsid w:val="00480CE1"/>
    <w:rsid w:val="0048516D"/>
    <w:rsid w:val="00486006"/>
    <w:rsid w:val="00486BAD"/>
    <w:rsid w:val="00486BBE"/>
    <w:rsid w:val="00487123"/>
    <w:rsid w:val="00490024"/>
    <w:rsid w:val="00491A25"/>
    <w:rsid w:val="00495A75"/>
    <w:rsid w:val="00495CAE"/>
    <w:rsid w:val="004960E7"/>
    <w:rsid w:val="00496999"/>
    <w:rsid w:val="004A002F"/>
    <w:rsid w:val="004A005B"/>
    <w:rsid w:val="004A1BD5"/>
    <w:rsid w:val="004A31E4"/>
    <w:rsid w:val="004A61E1"/>
    <w:rsid w:val="004B1A75"/>
    <w:rsid w:val="004B2344"/>
    <w:rsid w:val="004B5797"/>
    <w:rsid w:val="004B5DDC"/>
    <w:rsid w:val="004B798E"/>
    <w:rsid w:val="004C0568"/>
    <w:rsid w:val="004C189F"/>
    <w:rsid w:val="004C2ABD"/>
    <w:rsid w:val="004C5F62"/>
    <w:rsid w:val="004D2601"/>
    <w:rsid w:val="004D3E58"/>
    <w:rsid w:val="004D59C7"/>
    <w:rsid w:val="004D6746"/>
    <w:rsid w:val="004D767B"/>
    <w:rsid w:val="004D7BE7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0DDA"/>
    <w:rsid w:val="00503573"/>
    <w:rsid w:val="00506AAE"/>
    <w:rsid w:val="00517756"/>
    <w:rsid w:val="005202C6"/>
    <w:rsid w:val="00523C53"/>
    <w:rsid w:val="005241AE"/>
    <w:rsid w:val="005272F4"/>
    <w:rsid w:val="00527B8F"/>
    <w:rsid w:val="00536031"/>
    <w:rsid w:val="0054134B"/>
    <w:rsid w:val="00542012"/>
    <w:rsid w:val="00543DF5"/>
    <w:rsid w:val="00545A61"/>
    <w:rsid w:val="00551EEF"/>
    <w:rsid w:val="0055260D"/>
    <w:rsid w:val="00555422"/>
    <w:rsid w:val="00555810"/>
    <w:rsid w:val="005559DA"/>
    <w:rsid w:val="00562715"/>
    <w:rsid w:val="00562DCA"/>
    <w:rsid w:val="0056568F"/>
    <w:rsid w:val="00566683"/>
    <w:rsid w:val="00566BE8"/>
    <w:rsid w:val="0056774C"/>
    <w:rsid w:val="0057436C"/>
    <w:rsid w:val="00575DE3"/>
    <w:rsid w:val="00582578"/>
    <w:rsid w:val="0058621D"/>
    <w:rsid w:val="0059028E"/>
    <w:rsid w:val="0059292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3BD"/>
    <w:rsid w:val="005D380C"/>
    <w:rsid w:val="005D3F79"/>
    <w:rsid w:val="005D6E04"/>
    <w:rsid w:val="005D7A12"/>
    <w:rsid w:val="005E53EE"/>
    <w:rsid w:val="005E66FC"/>
    <w:rsid w:val="005F0202"/>
    <w:rsid w:val="005F0542"/>
    <w:rsid w:val="005F0F72"/>
    <w:rsid w:val="005F1C1F"/>
    <w:rsid w:val="005F346D"/>
    <w:rsid w:val="005F38FB"/>
    <w:rsid w:val="006016C9"/>
    <w:rsid w:val="00602D3B"/>
    <w:rsid w:val="0060326F"/>
    <w:rsid w:val="00605129"/>
    <w:rsid w:val="00606EA1"/>
    <w:rsid w:val="006078A4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622"/>
    <w:rsid w:val="0065320F"/>
    <w:rsid w:val="00653D64"/>
    <w:rsid w:val="00654E13"/>
    <w:rsid w:val="0066614B"/>
    <w:rsid w:val="00667489"/>
    <w:rsid w:val="00670D44"/>
    <w:rsid w:val="00671183"/>
    <w:rsid w:val="00673F4C"/>
    <w:rsid w:val="006746E1"/>
    <w:rsid w:val="00674942"/>
    <w:rsid w:val="006766B6"/>
    <w:rsid w:val="00676AFC"/>
    <w:rsid w:val="006807CD"/>
    <w:rsid w:val="00682D43"/>
    <w:rsid w:val="00685BAF"/>
    <w:rsid w:val="00690463"/>
    <w:rsid w:val="00693DE5"/>
    <w:rsid w:val="006A0D03"/>
    <w:rsid w:val="006A41E9"/>
    <w:rsid w:val="006A4386"/>
    <w:rsid w:val="006A763A"/>
    <w:rsid w:val="006B12CB"/>
    <w:rsid w:val="006B2030"/>
    <w:rsid w:val="006B22FD"/>
    <w:rsid w:val="006B2FCB"/>
    <w:rsid w:val="006B5916"/>
    <w:rsid w:val="006C4775"/>
    <w:rsid w:val="006C4F4A"/>
    <w:rsid w:val="006C5E80"/>
    <w:rsid w:val="006C69EB"/>
    <w:rsid w:val="006C7CEE"/>
    <w:rsid w:val="006D075E"/>
    <w:rsid w:val="006D09DC"/>
    <w:rsid w:val="006D3509"/>
    <w:rsid w:val="006D7C6E"/>
    <w:rsid w:val="006D7FF5"/>
    <w:rsid w:val="006E121A"/>
    <w:rsid w:val="006E15A2"/>
    <w:rsid w:val="006E2F95"/>
    <w:rsid w:val="006F148B"/>
    <w:rsid w:val="006F21FD"/>
    <w:rsid w:val="006F3403"/>
    <w:rsid w:val="00705EAF"/>
    <w:rsid w:val="0070773E"/>
    <w:rsid w:val="007101CC"/>
    <w:rsid w:val="00715C55"/>
    <w:rsid w:val="007211D0"/>
    <w:rsid w:val="007222F3"/>
    <w:rsid w:val="00724E3B"/>
    <w:rsid w:val="00725EEA"/>
    <w:rsid w:val="007276B6"/>
    <w:rsid w:val="00730908"/>
    <w:rsid w:val="00730CE9"/>
    <w:rsid w:val="0073373D"/>
    <w:rsid w:val="007403A5"/>
    <w:rsid w:val="007439DB"/>
    <w:rsid w:val="007464DA"/>
    <w:rsid w:val="00750FCB"/>
    <w:rsid w:val="007568D8"/>
    <w:rsid w:val="007616B4"/>
    <w:rsid w:val="00765316"/>
    <w:rsid w:val="007708C8"/>
    <w:rsid w:val="0077719D"/>
    <w:rsid w:val="0077734B"/>
    <w:rsid w:val="00780DF0"/>
    <w:rsid w:val="007810B7"/>
    <w:rsid w:val="00781D5D"/>
    <w:rsid w:val="00782F0F"/>
    <w:rsid w:val="0078538F"/>
    <w:rsid w:val="00787482"/>
    <w:rsid w:val="00787814"/>
    <w:rsid w:val="00790BF9"/>
    <w:rsid w:val="00792255"/>
    <w:rsid w:val="007A2394"/>
    <w:rsid w:val="007A286D"/>
    <w:rsid w:val="007A314D"/>
    <w:rsid w:val="007A38DF"/>
    <w:rsid w:val="007A7677"/>
    <w:rsid w:val="007B00E5"/>
    <w:rsid w:val="007B20CF"/>
    <w:rsid w:val="007B2499"/>
    <w:rsid w:val="007B2AA0"/>
    <w:rsid w:val="007B3F3D"/>
    <w:rsid w:val="007B72E1"/>
    <w:rsid w:val="007B783A"/>
    <w:rsid w:val="007C1B95"/>
    <w:rsid w:val="007C3DF3"/>
    <w:rsid w:val="007C796D"/>
    <w:rsid w:val="007D16BE"/>
    <w:rsid w:val="007D73FB"/>
    <w:rsid w:val="007D7608"/>
    <w:rsid w:val="007D7A2D"/>
    <w:rsid w:val="007E2F2D"/>
    <w:rsid w:val="007F1433"/>
    <w:rsid w:val="007F1472"/>
    <w:rsid w:val="007F1491"/>
    <w:rsid w:val="007F16DD"/>
    <w:rsid w:val="007F2615"/>
    <w:rsid w:val="007F2F03"/>
    <w:rsid w:val="007F42CE"/>
    <w:rsid w:val="00800FE0"/>
    <w:rsid w:val="0080514E"/>
    <w:rsid w:val="008066AD"/>
    <w:rsid w:val="00810245"/>
    <w:rsid w:val="00810BCA"/>
    <w:rsid w:val="00810FCC"/>
    <w:rsid w:val="00812CD8"/>
    <w:rsid w:val="008145D9"/>
    <w:rsid w:val="00814AF1"/>
    <w:rsid w:val="0081517F"/>
    <w:rsid w:val="00815370"/>
    <w:rsid w:val="00820FD3"/>
    <w:rsid w:val="0082153D"/>
    <w:rsid w:val="008255AA"/>
    <w:rsid w:val="00826A40"/>
    <w:rsid w:val="00830FF3"/>
    <w:rsid w:val="008334BF"/>
    <w:rsid w:val="00836B8C"/>
    <w:rsid w:val="00840062"/>
    <w:rsid w:val="008410C5"/>
    <w:rsid w:val="00846C08"/>
    <w:rsid w:val="008471A9"/>
    <w:rsid w:val="008502B2"/>
    <w:rsid w:val="00850794"/>
    <w:rsid w:val="008530E7"/>
    <w:rsid w:val="00856BDB"/>
    <w:rsid w:val="00857675"/>
    <w:rsid w:val="00861F86"/>
    <w:rsid w:val="00867110"/>
    <w:rsid w:val="00872C48"/>
    <w:rsid w:val="00875EC3"/>
    <w:rsid w:val="008763E7"/>
    <w:rsid w:val="008808C5"/>
    <w:rsid w:val="00881A7C"/>
    <w:rsid w:val="00883B9B"/>
    <w:rsid w:val="00883C78"/>
    <w:rsid w:val="00883F30"/>
    <w:rsid w:val="00885159"/>
    <w:rsid w:val="00885214"/>
    <w:rsid w:val="008859C1"/>
    <w:rsid w:val="00887615"/>
    <w:rsid w:val="00890052"/>
    <w:rsid w:val="00890750"/>
    <w:rsid w:val="008947AE"/>
    <w:rsid w:val="00894E3A"/>
    <w:rsid w:val="00895A2F"/>
    <w:rsid w:val="00896EBD"/>
    <w:rsid w:val="008A026F"/>
    <w:rsid w:val="008A5665"/>
    <w:rsid w:val="008A5DD8"/>
    <w:rsid w:val="008B24A8"/>
    <w:rsid w:val="008B25E4"/>
    <w:rsid w:val="008B3D78"/>
    <w:rsid w:val="008C261B"/>
    <w:rsid w:val="008C4FCA"/>
    <w:rsid w:val="008C7839"/>
    <w:rsid w:val="008C7882"/>
    <w:rsid w:val="008D178A"/>
    <w:rsid w:val="008D2261"/>
    <w:rsid w:val="008D4C28"/>
    <w:rsid w:val="008D577B"/>
    <w:rsid w:val="008D5C66"/>
    <w:rsid w:val="008D7A98"/>
    <w:rsid w:val="008E17C4"/>
    <w:rsid w:val="008E45C4"/>
    <w:rsid w:val="008E64B1"/>
    <w:rsid w:val="008E64FA"/>
    <w:rsid w:val="008E74ED"/>
    <w:rsid w:val="008E7ED6"/>
    <w:rsid w:val="008F4DEF"/>
    <w:rsid w:val="008F61D6"/>
    <w:rsid w:val="008F72B7"/>
    <w:rsid w:val="00903D0D"/>
    <w:rsid w:val="009048E1"/>
    <w:rsid w:val="0090598C"/>
    <w:rsid w:val="00905CAB"/>
    <w:rsid w:val="009071BB"/>
    <w:rsid w:val="009117D2"/>
    <w:rsid w:val="00913885"/>
    <w:rsid w:val="00915ABF"/>
    <w:rsid w:val="00921CAD"/>
    <w:rsid w:val="00927248"/>
    <w:rsid w:val="009311ED"/>
    <w:rsid w:val="009314EE"/>
    <w:rsid w:val="00931D41"/>
    <w:rsid w:val="00932D6E"/>
    <w:rsid w:val="00933D18"/>
    <w:rsid w:val="00942221"/>
    <w:rsid w:val="00950FBB"/>
    <w:rsid w:val="00951118"/>
    <w:rsid w:val="0095122F"/>
    <w:rsid w:val="0095129A"/>
    <w:rsid w:val="00953349"/>
    <w:rsid w:val="00953E4C"/>
    <w:rsid w:val="009540A0"/>
    <w:rsid w:val="00954E0C"/>
    <w:rsid w:val="00961156"/>
    <w:rsid w:val="00962C9F"/>
    <w:rsid w:val="00963F7F"/>
    <w:rsid w:val="00964CFD"/>
    <w:rsid w:val="00964F03"/>
    <w:rsid w:val="00966F1F"/>
    <w:rsid w:val="009708BF"/>
    <w:rsid w:val="009749D9"/>
    <w:rsid w:val="00975676"/>
    <w:rsid w:val="00976467"/>
    <w:rsid w:val="00976D32"/>
    <w:rsid w:val="009844F7"/>
    <w:rsid w:val="00986AE2"/>
    <w:rsid w:val="009938F7"/>
    <w:rsid w:val="0099791C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1A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176E"/>
    <w:rsid w:val="00A24016"/>
    <w:rsid w:val="00A265BF"/>
    <w:rsid w:val="00A26F44"/>
    <w:rsid w:val="00A3304B"/>
    <w:rsid w:val="00A34FAB"/>
    <w:rsid w:val="00A42C43"/>
    <w:rsid w:val="00A4313D"/>
    <w:rsid w:val="00A441B9"/>
    <w:rsid w:val="00A50120"/>
    <w:rsid w:val="00A5168B"/>
    <w:rsid w:val="00A53385"/>
    <w:rsid w:val="00A60351"/>
    <w:rsid w:val="00A61C6D"/>
    <w:rsid w:val="00A63015"/>
    <w:rsid w:val="00A6380C"/>
    <w:rsid w:val="00A6387B"/>
    <w:rsid w:val="00A66254"/>
    <w:rsid w:val="00A678B4"/>
    <w:rsid w:val="00A704A3"/>
    <w:rsid w:val="00A70965"/>
    <w:rsid w:val="00A75E23"/>
    <w:rsid w:val="00A8262D"/>
    <w:rsid w:val="00A82AA0"/>
    <w:rsid w:val="00A82F8A"/>
    <w:rsid w:val="00A84622"/>
    <w:rsid w:val="00A84BF0"/>
    <w:rsid w:val="00A85FF7"/>
    <w:rsid w:val="00A8684E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774"/>
    <w:rsid w:val="00AD4BE7"/>
    <w:rsid w:val="00AD4DB9"/>
    <w:rsid w:val="00AD63C0"/>
    <w:rsid w:val="00AE35B2"/>
    <w:rsid w:val="00AE6887"/>
    <w:rsid w:val="00AE6AA0"/>
    <w:rsid w:val="00AF406C"/>
    <w:rsid w:val="00AF45ED"/>
    <w:rsid w:val="00AF6044"/>
    <w:rsid w:val="00AF639C"/>
    <w:rsid w:val="00B00CA4"/>
    <w:rsid w:val="00B075D6"/>
    <w:rsid w:val="00B077AE"/>
    <w:rsid w:val="00B113B9"/>
    <w:rsid w:val="00B119A2"/>
    <w:rsid w:val="00B13B6D"/>
    <w:rsid w:val="00B177F2"/>
    <w:rsid w:val="00B17907"/>
    <w:rsid w:val="00B201F1"/>
    <w:rsid w:val="00B2603F"/>
    <w:rsid w:val="00B304E7"/>
    <w:rsid w:val="00B318B6"/>
    <w:rsid w:val="00B33C93"/>
    <w:rsid w:val="00B3499B"/>
    <w:rsid w:val="00B36E65"/>
    <w:rsid w:val="00B41D57"/>
    <w:rsid w:val="00B41F47"/>
    <w:rsid w:val="00B44468"/>
    <w:rsid w:val="00B461E2"/>
    <w:rsid w:val="00B557E9"/>
    <w:rsid w:val="00B56748"/>
    <w:rsid w:val="00B60AC9"/>
    <w:rsid w:val="00B660D6"/>
    <w:rsid w:val="00B67323"/>
    <w:rsid w:val="00B715F2"/>
    <w:rsid w:val="00B74071"/>
    <w:rsid w:val="00B7428E"/>
    <w:rsid w:val="00B74B67"/>
    <w:rsid w:val="00B75580"/>
    <w:rsid w:val="00B778BA"/>
    <w:rsid w:val="00B779AA"/>
    <w:rsid w:val="00B77A1B"/>
    <w:rsid w:val="00B812EF"/>
    <w:rsid w:val="00B81C95"/>
    <w:rsid w:val="00B82330"/>
    <w:rsid w:val="00B82ED4"/>
    <w:rsid w:val="00B8424F"/>
    <w:rsid w:val="00B86896"/>
    <w:rsid w:val="00B875A6"/>
    <w:rsid w:val="00B93E4C"/>
    <w:rsid w:val="00B94A1B"/>
    <w:rsid w:val="00B97534"/>
    <w:rsid w:val="00BA5C89"/>
    <w:rsid w:val="00BB04EB"/>
    <w:rsid w:val="00BB2539"/>
    <w:rsid w:val="00BB4CE2"/>
    <w:rsid w:val="00BB567E"/>
    <w:rsid w:val="00BB5EF0"/>
    <w:rsid w:val="00BB6724"/>
    <w:rsid w:val="00BC0EFB"/>
    <w:rsid w:val="00BC11D0"/>
    <w:rsid w:val="00BC2E39"/>
    <w:rsid w:val="00BC51FE"/>
    <w:rsid w:val="00BD2364"/>
    <w:rsid w:val="00BD28E3"/>
    <w:rsid w:val="00BD2F53"/>
    <w:rsid w:val="00BD79CE"/>
    <w:rsid w:val="00BE117E"/>
    <w:rsid w:val="00BE3261"/>
    <w:rsid w:val="00BE5CEE"/>
    <w:rsid w:val="00BF00EF"/>
    <w:rsid w:val="00BF1FA3"/>
    <w:rsid w:val="00BF454E"/>
    <w:rsid w:val="00BF58FC"/>
    <w:rsid w:val="00BF7B44"/>
    <w:rsid w:val="00C01F77"/>
    <w:rsid w:val="00C01FFC"/>
    <w:rsid w:val="00C05321"/>
    <w:rsid w:val="00C06AE4"/>
    <w:rsid w:val="00C114FF"/>
    <w:rsid w:val="00C11D49"/>
    <w:rsid w:val="00C12F42"/>
    <w:rsid w:val="00C14EC8"/>
    <w:rsid w:val="00C15D75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2F4B"/>
    <w:rsid w:val="00C43F01"/>
    <w:rsid w:val="00C44391"/>
    <w:rsid w:val="00C467B5"/>
    <w:rsid w:val="00C47552"/>
    <w:rsid w:val="00C52B82"/>
    <w:rsid w:val="00C56F31"/>
    <w:rsid w:val="00C57A81"/>
    <w:rsid w:val="00C60193"/>
    <w:rsid w:val="00C61657"/>
    <w:rsid w:val="00C634D4"/>
    <w:rsid w:val="00C63AA5"/>
    <w:rsid w:val="00C646F4"/>
    <w:rsid w:val="00C65071"/>
    <w:rsid w:val="00C65FCC"/>
    <w:rsid w:val="00C6727C"/>
    <w:rsid w:val="00C6744C"/>
    <w:rsid w:val="00C72203"/>
    <w:rsid w:val="00C73134"/>
    <w:rsid w:val="00C73F6D"/>
    <w:rsid w:val="00C74F6E"/>
    <w:rsid w:val="00C76116"/>
    <w:rsid w:val="00C77FA4"/>
    <w:rsid w:val="00C77FFA"/>
    <w:rsid w:val="00C80401"/>
    <w:rsid w:val="00C806DF"/>
    <w:rsid w:val="00C81AFB"/>
    <w:rsid w:val="00C81C97"/>
    <w:rsid w:val="00C828CF"/>
    <w:rsid w:val="00C840C2"/>
    <w:rsid w:val="00C84101"/>
    <w:rsid w:val="00C8535F"/>
    <w:rsid w:val="00C90EDA"/>
    <w:rsid w:val="00C94488"/>
    <w:rsid w:val="00C959E7"/>
    <w:rsid w:val="00C976AD"/>
    <w:rsid w:val="00CA28D8"/>
    <w:rsid w:val="00CC1E65"/>
    <w:rsid w:val="00CC567A"/>
    <w:rsid w:val="00CC632D"/>
    <w:rsid w:val="00CC6DB8"/>
    <w:rsid w:val="00CD4059"/>
    <w:rsid w:val="00CD4E5A"/>
    <w:rsid w:val="00CD567D"/>
    <w:rsid w:val="00CD6AFD"/>
    <w:rsid w:val="00CE03CE"/>
    <w:rsid w:val="00CE0F5D"/>
    <w:rsid w:val="00CE1A6A"/>
    <w:rsid w:val="00CF069C"/>
    <w:rsid w:val="00CF0DFF"/>
    <w:rsid w:val="00CF1778"/>
    <w:rsid w:val="00CF224F"/>
    <w:rsid w:val="00CF4E1C"/>
    <w:rsid w:val="00CF5C26"/>
    <w:rsid w:val="00D028A9"/>
    <w:rsid w:val="00D0359D"/>
    <w:rsid w:val="00D04DED"/>
    <w:rsid w:val="00D1089A"/>
    <w:rsid w:val="00D116BD"/>
    <w:rsid w:val="00D16FE0"/>
    <w:rsid w:val="00D2001A"/>
    <w:rsid w:val="00D20684"/>
    <w:rsid w:val="00D2170C"/>
    <w:rsid w:val="00D26B62"/>
    <w:rsid w:val="00D26D1E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E39"/>
    <w:rsid w:val="00D728A0"/>
    <w:rsid w:val="00D74018"/>
    <w:rsid w:val="00D83661"/>
    <w:rsid w:val="00D84108"/>
    <w:rsid w:val="00D9216A"/>
    <w:rsid w:val="00D95BBB"/>
    <w:rsid w:val="00D97E7D"/>
    <w:rsid w:val="00DA1D5F"/>
    <w:rsid w:val="00DA668E"/>
    <w:rsid w:val="00DB3439"/>
    <w:rsid w:val="00DB3618"/>
    <w:rsid w:val="00DB468A"/>
    <w:rsid w:val="00DB4A41"/>
    <w:rsid w:val="00DC2946"/>
    <w:rsid w:val="00DC2C30"/>
    <w:rsid w:val="00DC4340"/>
    <w:rsid w:val="00DC550F"/>
    <w:rsid w:val="00DC64FD"/>
    <w:rsid w:val="00DD53C3"/>
    <w:rsid w:val="00DD669D"/>
    <w:rsid w:val="00DE0F9D"/>
    <w:rsid w:val="00DE127F"/>
    <w:rsid w:val="00DE424A"/>
    <w:rsid w:val="00DE4419"/>
    <w:rsid w:val="00DE4C43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3C8"/>
    <w:rsid w:val="00E14C47"/>
    <w:rsid w:val="00E22698"/>
    <w:rsid w:val="00E25B7C"/>
    <w:rsid w:val="00E2680A"/>
    <w:rsid w:val="00E27BC3"/>
    <w:rsid w:val="00E3076B"/>
    <w:rsid w:val="00E360D7"/>
    <w:rsid w:val="00E36601"/>
    <w:rsid w:val="00E3725B"/>
    <w:rsid w:val="00E425D7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195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7C5"/>
    <w:rsid w:val="00E9347D"/>
    <w:rsid w:val="00E935AF"/>
    <w:rsid w:val="00E9717F"/>
    <w:rsid w:val="00EB0E20"/>
    <w:rsid w:val="00EB1682"/>
    <w:rsid w:val="00EB1A80"/>
    <w:rsid w:val="00EB30E0"/>
    <w:rsid w:val="00EB457B"/>
    <w:rsid w:val="00EC0C4B"/>
    <w:rsid w:val="00EC305C"/>
    <w:rsid w:val="00EC47C4"/>
    <w:rsid w:val="00EC4F3A"/>
    <w:rsid w:val="00EC5045"/>
    <w:rsid w:val="00EC5E74"/>
    <w:rsid w:val="00ED35DB"/>
    <w:rsid w:val="00ED594D"/>
    <w:rsid w:val="00EE36E1"/>
    <w:rsid w:val="00EE6228"/>
    <w:rsid w:val="00EE7AC7"/>
    <w:rsid w:val="00EE7B3F"/>
    <w:rsid w:val="00EF0D4A"/>
    <w:rsid w:val="00EF3A8A"/>
    <w:rsid w:val="00F0054D"/>
    <w:rsid w:val="00F02467"/>
    <w:rsid w:val="00F03DAD"/>
    <w:rsid w:val="00F04D0E"/>
    <w:rsid w:val="00F12214"/>
    <w:rsid w:val="00F12565"/>
    <w:rsid w:val="00F144BE"/>
    <w:rsid w:val="00F14ACA"/>
    <w:rsid w:val="00F17A0C"/>
    <w:rsid w:val="00F23927"/>
    <w:rsid w:val="00F25748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F45"/>
    <w:rsid w:val="00F520FE"/>
    <w:rsid w:val="00F52EAB"/>
    <w:rsid w:val="00F554D7"/>
    <w:rsid w:val="00F55A04"/>
    <w:rsid w:val="00F572EF"/>
    <w:rsid w:val="00F61A31"/>
    <w:rsid w:val="00F62DEC"/>
    <w:rsid w:val="00F66F00"/>
    <w:rsid w:val="00F67A2D"/>
    <w:rsid w:val="00F70A1B"/>
    <w:rsid w:val="00F72FDF"/>
    <w:rsid w:val="00F739D9"/>
    <w:rsid w:val="00F75960"/>
    <w:rsid w:val="00F75DEB"/>
    <w:rsid w:val="00F801AF"/>
    <w:rsid w:val="00F82526"/>
    <w:rsid w:val="00F84672"/>
    <w:rsid w:val="00F84802"/>
    <w:rsid w:val="00F95A8C"/>
    <w:rsid w:val="00FA06FD"/>
    <w:rsid w:val="00FA2083"/>
    <w:rsid w:val="00FA515B"/>
    <w:rsid w:val="00FA6B90"/>
    <w:rsid w:val="00FA70F9"/>
    <w:rsid w:val="00FA74CB"/>
    <w:rsid w:val="00FB207A"/>
    <w:rsid w:val="00FB2886"/>
    <w:rsid w:val="00FB466E"/>
    <w:rsid w:val="00FB5E3A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00"/>
    <w:rsid w:val="00FD7AB4"/>
    <w:rsid w:val="00FD7B98"/>
    <w:rsid w:val="00FE013F"/>
    <w:rsid w:val="00FE0F6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FB954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3FB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491A25"/>
    <w:rPr>
      <w:spacing w:val="-15"/>
      <w:sz w:val="24"/>
      <w:lang w:val="en-GB" w:eastAsia="en-US"/>
    </w:rPr>
  </w:style>
  <w:style w:type="character" w:customStyle="1" w:styleId="markedcontent">
    <w:name w:val="markedcontent"/>
    <w:basedOn w:val="Standardnpsmoodstavce"/>
    <w:rsid w:val="004A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5" ma:contentTypeDescription="Create a new document." ma:contentTypeScope="" ma:versionID="703a6b8dc0158350bfa7360df6d7198a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4eb6c194274b5d03f20e6857e62fcfa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zr" ma:index="12" nillable="true" ma:displayName="Lokacija" ma:internalName="x9zr">
      <xsd:simpleType>
        <xsd:restriction base="dms:Unknown"/>
      </xsd:simpleType>
    </xsd:element>
    <xsd:element name="acb5b925-81f2-44cc-bdc1-aa18cea14013CountryOrRegion" ma:index="13" nillable="true" ma:displayName="Lokacija: država/regija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b9d06a8-44a8-4c8b-b6ca-94f04b68723a}" ma:internalName="TaxCatchAll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4A5F-23B3-49BF-8696-203C2E38C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8043E-4FCA-4C16-8B26-DCA0F2B5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7035E-7CDE-4616-981F-72FEF934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778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5365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35</cp:revision>
  <cp:lastPrinted>2008-06-03T12:50:00Z</cp:lastPrinted>
  <dcterms:created xsi:type="dcterms:W3CDTF">2022-11-24T11:32:00Z</dcterms:created>
  <dcterms:modified xsi:type="dcterms:W3CDTF">2023-03-03T07:34:00Z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