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1AB3E" w14:textId="78BB30EB" w:rsidR="00B523D3" w:rsidRPr="00DA19E9" w:rsidRDefault="004E5E16" w:rsidP="005D3993">
      <w:pPr>
        <w:rPr>
          <w:b/>
        </w:rPr>
      </w:pPr>
      <w:proofErr w:type="spellStart"/>
      <w:r>
        <w:rPr>
          <w:b/>
        </w:rPr>
        <w:t>Aptus</w:t>
      </w:r>
      <w:proofErr w:type="spellEnd"/>
      <w:r>
        <w:rPr>
          <w:b/>
        </w:rPr>
        <w:t xml:space="preserve"> </w:t>
      </w:r>
      <w:r w:rsidR="005D3993" w:rsidRPr="00DA19E9">
        <w:rPr>
          <w:b/>
        </w:rPr>
        <w:t>APTO-FLEX ADVANCED</w:t>
      </w:r>
    </w:p>
    <w:p w14:paraId="0CE735F8" w14:textId="5DD0C6F7" w:rsidR="005D3993" w:rsidRDefault="005D3993" w:rsidP="005D3993">
      <w:r>
        <w:t>500 ml</w:t>
      </w:r>
    </w:p>
    <w:p w14:paraId="31713F5E" w14:textId="7702AAC9" w:rsidR="005D3993" w:rsidRDefault="004E5E16" w:rsidP="005D3993">
      <w:pPr>
        <w:pStyle w:val="Bezmezer"/>
      </w:pPr>
      <w:r>
        <w:t>Kloubní výživa</w:t>
      </w:r>
    </w:p>
    <w:p w14:paraId="61A35C88" w14:textId="313B1F25" w:rsidR="005D3993" w:rsidRDefault="00FE12D8" w:rsidP="005D3993">
      <w:pPr>
        <w:pStyle w:val="Bezmezer"/>
      </w:pPr>
      <w:r>
        <w:t>Veterinární přípravek pro psy a kočky</w:t>
      </w:r>
    </w:p>
    <w:p w14:paraId="5BFA981D" w14:textId="77777777" w:rsidR="00FE12D8" w:rsidRDefault="00FE12D8" w:rsidP="005D3993">
      <w:pPr>
        <w:pStyle w:val="Bezmezer"/>
      </w:pPr>
    </w:p>
    <w:p w14:paraId="5FC69DE5" w14:textId="6371FDF9" w:rsidR="005D3993" w:rsidRDefault="005D3993" w:rsidP="005D3993">
      <w:pPr>
        <w:pStyle w:val="Bezmezer"/>
      </w:pPr>
      <w:r>
        <w:t xml:space="preserve">Použití: </w:t>
      </w:r>
      <w:r w:rsidR="00BA76AA">
        <w:t>P</w:t>
      </w:r>
      <w:r>
        <w:t xml:space="preserve">erorální roztok, založený na kombinaci složek, které podporují kloubní chrupavky a vazy (glukosamin </w:t>
      </w:r>
      <w:proofErr w:type="spellStart"/>
      <w:r>
        <w:t>hydrochlorid</w:t>
      </w:r>
      <w:proofErr w:type="spellEnd"/>
      <w:r>
        <w:t>, chondroitin sulfát, MSM, kyselina hyaluronová, kolagen a rybí tuk).</w:t>
      </w:r>
    </w:p>
    <w:p w14:paraId="61A43B12" w14:textId="09C8F64E" w:rsidR="005D3993" w:rsidRDefault="005D3993" w:rsidP="005D3993">
      <w:pPr>
        <w:pStyle w:val="Bezmezer"/>
      </w:pPr>
      <w:r>
        <w:t xml:space="preserve">- Glukosamin </w:t>
      </w:r>
      <w:proofErr w:type="spellStart"/>
      <w:r>
        <w:t>hydrochlorid</w:t>
      </w:r>
      <w:proofErr w:type="spellEnd"/>
      <w:r>
        <w:t>: je přítomen v chrupavce a pomáhá stimulovat produkci kolagenu.</w:t>
      </w:r>
    </w:p>
    <w:p w14:paraId="747B1C6B" w14:textId="28BF3320" w:rsidR="005D3993" w:rsidRDefault="005D3993" w:rsidP="005D3993">
      <w:pPr>
        <w:pStyle w:val="Bezmezer"/>
      </w:pPr>
      <w:r>
        <w:t>- Chondroitin sulfát: je převládající složkou kloubní chrupavky.</w:t>
      </w:r>
    </w:p>
    <w:p w14:paraId="31FE30E1" w14:textId="272925BB" w:rsidR="005D3993" w:rsidRDefault="005D3993" w:rsidP="005D3993">
      <w:pPr>
        <w:pStyle w:val="Bezmezer"/>
      </w:pPr>
      <w:r>
        <w:t xml:space="preserve">Kombinace glukosaminu a chondroitinu </w:t>
      </w:r>
      <w:r w:rsidR="00BA76AA">
        <w:t>přispívá k zmírnění projevů</w:t>
      </w:r>
      <w:r>
        <w:t xml:space="preserve"> osteoartrózy.</w:t>
      </w:r>
    </w:p>
    <w:p w14:paraId="7FA5F2E3" w14:textId="77777777" w:rsidR="005D3993" w:rsidRDefault="005D3993" w:rsidP="005D3993">
      <w:pPr>
        <w:pStyle w:val="Bezmezer"/>
      </w:pPr>
      <w:r>
        <w:t>- Kolagen: je zdrojem stavebních, ochranných a výživných aminokyselin kloubní chrupavky.</w:t>
      </w:r>
    </w:p>
    <w:p w14:paraId="1C63F5CA" w14:textId="3D849FB0" w:rsidR="005D3993" w:rsidRDefault="005D3993" w:rsidP="005D3993">
      <w:pPr>
        <w:pStyle w:val="Bezmezer"/>
      </w:pPr>
      <w:r>
        <w:t>- Kolagen typu II: snižuje destrukci kolagenu mechanismem zprostředkovaným imunitou.</w:t>
      </w:r>
    </w:p>
    <w:p w14:paraId="41D8FBA8" w14:textId="41B190A6" w:rsidR="005D3993" w:rsidRDefault="005D3993" w:rsidP="005D3993">
      <w:pPr>
        <w:pStyle w:val="Bezmezer"/>
      </w:pPr>
      <w:r>
        <w:t xml:space="preserve">- MSM: je přirozeně se vyskytující organická síra. </w:t>
      </w:r>
      <w:r w:rsidR="00E764C8">
        <w:t xml:space="preserve">Vykazuje </w:t>
      </w:r>
      <w:r>
        <w:t>protizánětlivé</w:t>
      </w:r>
      <w:r w:rsidR="00E764C8">
        <w:t xml:space="preserve"> a antioxidační</w:t>
      </w:r>
      <w:r>
        <w:t xml:space="preserve"> účinky.</w:t>
      </w:r>
    </w:p>
    <w:p w14:paraId="476613FC" w14:textId="28E9B53B" w:rsidR="005D3993" w:rsidRDefault="005D3993" w:rsidP="005D3993">
      <w:pPr>
        <w:pStyle w:val="Bezmezer"/>
      </w:pPr>
      <w:r>
        <w:t>- Kyselina hyaluronová: hlavní složka kloubní synoviální tekutiny. Funguje jako lubrikant a zajištuje tlumení nárazu.</w:t>
      </w:r>
    </w:p>
    <w:p w14:paraId="60FBF971" w14:textId="77777777" w:rsidR="004E5E16" w:rsidRDefault="005D3993" w:rsidP="005D3993">
      <w:pPr>
        <w:pStyle w:val="Bezmezer"/>
      </w:pPr>
      <w:r>
        <w:t xml:space="preserve">-Rybí olej: je zdrojem Omega 3 mastných kyselin, bohatých na EPA a DHA. </w:t>
      </w:r>
    </w:p>
    <w:p w14:paraId="1794002A" w14:textId="76FCF2CF" w:rsidR="005D3993" w:rsidRDefault="005D3993" w:rsidP="005D3993">
      <w:pPr>
        <w:pStyle w:val="Bezmezer"/>
      </w:pPr>
      <w:r>
        <w:t xml:space="preserve">Tyto složky </w:t>
      </w:r>
      <w:r w:rsidR="00282F95">
        <w:t xml:space="preserve">přispívají ke zpomalení </w:t>
      </w:r>
      <w:r>
        <w:t>degradac</w:t>
      </w:r>
      <w:r w:rsidR="00282F95">
        <w:t>e</w:t>
      </w:r>
      <w:r>
        <w:t xml:space="preserve"> chrupavky a </w:t>
      </w:r>
      <w:r w:rsidR="00282F95">
        <w:t>ke zmírnění projevů</w:t>
      </w:r>
      <w:r>
        <w:t xml:space="preserve"> osteoartrózy.</w:t>
      </w:r>
    </w:p>
    <w:p w14:paraId="4D7A503D" w14:textId="77777777" w:rsidR="005D3993" w:rsidRDefault="005D3993" w:rsidP="005D3993">
      <w:pPr>
        <w:pStyle w:val="Bezmezer"/>
      </w:pPr>
    </w:p>
    <w:p w14:paraId="694FC69B" w14:textId="5A311DE4" w:rsidR="005D3993" w:rsidRDefault="005D3993" w:rsidP="005D3993">
      <w:pPr>
        <w:pStyle w:val="Bezmezer"/>
      </w:pPr>
      <w:r>
        <w:t>Doporučeno pro velká plemena psu, sport</w:t>
      </w:r>
      <w:r w:rsidR="00DA19E9">
        <w:t>ující a pracovní</w:t>
      </w:r>
      <w:r>
        <w:t xml:space="preserve"> psy a starší kočky a psy všech velikostí, kteří potřebují zvláštní podporu kloubu. </w:t>
      </w:r>
      <w:r w:rsidR="00EA6D28">
        <w:t>Pravidelné podávání přispívá ke</w:t>
      </w:r>
      <w:r>
        <w:t xml:space="preserve"> </w:t>
      </w:r>
      <w:r w:rsidR="00EA6D28">
        <w:t xml:space="preserve">zmírnění </w:t>
      </w:r>
      <w:r>
        <w:t xml:space="preserve">bolesti, zvýšení pohyblivosti, regeneraci chrupavky a </w:t>
      </w:r>
      <w:r w:rsidR="00EA6D28">
        <w:t xml:space="preserve">snížení rizika </w:t>
      </w:r>
      <w:r>
        <w:t>degradace chrupavky u ps</w:t>
      </w:r>
      <w:r w:rsidR="00EA6D28">
        <w:t>ů</w:t>
      </w:r>
      <w:r>
        <w:t xml:space="preserve"> s osteoartrózou nebo jinými </w:t>
      </w:r>
      <w:proofErr w:type="spellStart"/>
      <w:r>
        <w:t>skeletomuskulárními</w:t>
      </w:r>
      <w:proofErr w:type="spellEnd"/>
      <w:r>
        <w:t xml:space="preserve"> poruchami.</w:t>
      </w:r>
    </w:p>
    <w:p w14:paraId="1D5D71AE" w14:textId="24DEF0B0" w:rsidR="005D3993" w:rsidRDefault="005D3993" w:rsidP="005D3993">
      <w:pPr>
        <w:pStyle w:val="Bezmezer"/>
      </w:pPr>
    </w:p>
    <w:p w14:paraId="74A98DEC" w14:textId="63724573" w:rsidR="005D3993" w:rsidRPr="005D3993" w:rsidRDefault="005D3993" w:rsidP="005D3993">
      <w:pPr>
        <w:pStyle w:val="Bezmezer"/>
        <w:rPr>
          <w:b/>
          <w:bCs/>
        </w:rPr>
      </w:pPr>
      <w:r w:rsidRPr="005D3993">
        <w:rPr>
          <w:b/>
          <w:bCs/>
        </w:rPr>
        <w:t>Doporučené denní množství:</w:t>
      </w:r>
    </w:p>
    <w:p w14:paraId="27B699C9" w14:textId="0E98F468" w:rsidR="005D3993" w:rsidRPr="005D3993" w:rsidRDefault="005D3993" w:rsidP="005D3993">
      <w:pPr>
        <w:pStyle w:val="Bezmezer"/>
      </w:pPr>
      <w:r w:rsidRPr="005D3993">
        <w:t>&lt; 10 kg 2</w:t>
      </w:r>
      <w:r w:rsidR="0075119B">
        <w:t>,</w:t>
      </w:r>
      <w:r w:rsidRPr="005D3993">
        <w:t>5 ml (=</w:t>
      </w:r>
      <w:r w:rsidR="0075119B">
        <w:t xml:space="preserve"> </w:t>
      </w:r>
      <w:r w:rsidRPr="005D3993">
        <w:t>1/2 čajové lžičky)</w:t>
      </w:r>
    </w:p>
    <w:p w14:paraId="23368206" w14:textId="1CE4EA1D" w:rsidR="005D3993" w:rsidRPr="005D3993" w:rsidRDefault="005D3993" w:rsidP="005D3993">
      <w:pPr>
        <w:pStyle w:val="Bezmezer"/>
      </w:pPr>
      <w:r w:rsidRPr="005D3993">
        <w:t>10 – 20 kg 5 ml (=</w:t>
      </w:r>
      <w:r w:rsidR="0075119B">
        <w:t xml:space="preserve"> </w:t>
      </w:r>
      <w:r w:rsidRPr="005D3993">
        <w:t>1 čajová lžička)</w:t>
      </w:r>
    </w:p>
    <w:p w14:paraId="7D26D706" w14:textId="14F61415" w:rsidR="005D3993" w:rsidRPr="005D3993" w:rsidRDefault="005D3993" w:rsidP="005D3993">
      <w:pPr>
        <w:pStyle w:val="Bezmezer"/>
      </w:pPr>
      <w:r w:rsidRPr="005D3993">
        <w:t>20 – 40 kg 10 ml (=</w:t>
      </w:r>
      <w:r w:rsidR="0075119B">
        <w:t xml:space="preserve"> </w:t>
      </w:r>
      <w:r w:rsidRPr="005D3993">
        <w:t>2 čajové lžičky)</w:t>
      </w:r>
    </w:p>
    <w:p w14:paraId="5613FFE2" w14:textId="3F6D3049" w:rsidR="005D3993" w:rsidRPr="005D3993" w:rsidRDefault="005D3993" w:rsidP="005D3993">
      <w:pPr>
        <w:pStyle w:val="Bezmezer"/>
      </w:pPr>
      <w:r w:rsidRPr="005D3993">
        <w:t>&gt; 40 kg 15 ml (=</w:t>
      </w:r>
      <w:r w:rsidR="0075119B">
        <w:t xml:space="preserve"> </w:t>
      </w:r>
      <w:r w:rsidRPr="005D3993">
        <w:t>1 polévková lžíce)</w:t>
      </w:r>
    </w:p>
    <w:p w14:paraId="17C44690" w14:textId="48D0E710" w:rsidR="005D3993" w:rsidRDefault="005D3993" w:rsidP="005D3993">
      <w:pPr>
        <w:pStyle w:val="Bezmezer"/>
      </w:pPr>
      <w:r w:rsidRPr="005D3993">
        <w:t xml:space="preserve">Sirup lze podávat přímo do </w:t>
      </w:r>
      <w:r w:rsidR="00EA6D28">
        <w:t>tlamy</w:t>
      </w:r>
      <w:r w:rsidR="00EA6D28" w:rsidRPr="005D3993">
        <w:t xml:space="preserve"> </w:t>
      </w:r>
      <w:r w:rsidRPr="005D3993">
        <w:t xml:space="preserve">nebo přidávat do </w:t>
      </w:r>
      <w:r w:rsidR="00EA6D28">
        <w:t>krmiva</w:t>
      </w:r>
      <w:r w:rsidRPr="005D3993">
        <w:t xml:space="preserve">. </w:t>
      </w:r>
      <w:r w:rsidRPr="005D3993">
        <w:rPr>
          <w:b/>
          <w:bCs/>
        </w:rPr>
        <w:t>Před použití</w:t>
      </w:r>
      <w:r>
        <w:rPr>
          <w:b/>
          <w:bCs/>
        </w:rPr>
        <w:t>m</w:t>
      </w:r>
      <w:r w:rsidRPr="005D3993">
        <w:rPr>
          <w:b/>
          <w:bCs/>
        </w:rPr>
        <w:t xml:space="preserve"> dobře protřepejte.</w:t>
      </w:r>
    </w:p>
    <w:p w14:paraId="639830F4" w14:textId="1E43E5B6" w:rsidR="005D3993" w:rsidRDefault="004E5E16" w:rsidP="005D3993">
      <w:pPr>
        <w:pStyle w:val="Bezmezer"/>
      </w:pPr>
      <w:r>
        <w:t>Pro dosažení nejlepších výsledku doporučujeme minimálně tři měsíce každodenního používání.</w:t>
      </w:r>
    </w:p>
    <w:p w14:paraId="2DD02C9E" w14:textId="264C7767" w:rsidR="004E5E16" w:rsidRDefault="004E5E16" w:rsidP="005D3993">
      <w:pPr>
        <w:pStyle w:val="Bezmezer"/>
      </w:pPr>
    </w:p>
    <w:p w14:paraId="5A60F3C1" w14:textId="445CA494" w:rsidR="004E5E16" w:rsidRDefault="004E5E16" w:rsidP="004E5E16">
      <w:pPr>
        <w:pStyle w:val="Bezmezer"/>
      </w:pPr>
      <w:r>
        <w:t>Datum spotřeby uvedeno na obalu. Pouze pro zvířata. Skladujte na suchém místě v původním obalu při pokojové teplotě (do 25°C). Otevřená lahvička by měla být spotřebována do 3 měsíců po otevření. Uchovávejte mimo dosah a dohled dětí.</w:t>
      </w:r>
    </w:p>
    <w:p w14:paraId="54741259" w14:textId="77777777" w:rsidR="004E5E16" w:rsidRDefault="004E5E16" w:rsidP="004E5E16">
      <w:pPr>
        <w:pStyle w:val="Bezmezer"/>
      </w:pPr>
    </w:p>
    <w:p w14:paraId="1C5767C9" w14:textId="6A3A3363" w:rsidR="005D3993" w:rsidRDefault="005D3993" w:rsidP="005D3993">
      <w:pPr>
        <w:pStyle w:val="Bezmezer"/>
      </w:pPr>
      <w:r>
        <w:t>10 ml obsahuje:</w:t>
      </w:r>
    </w:p>
    <w:p w14:paraId="60355180" w14:textId="25C51970" w:rsidR="005D3993" w:rsidRDefault="005D3993" w:rsidP="005D3993">
      <w:pPr>
        <w:pStyle w:val="Bezmezer"/>
      </w:pPr>
      <w:r>
        <w:t>Kolagen (vč. kolagenu typu II)</w:t>
      </w:r>
      <w:r>
        <w:tab/>
        <w:t>1020 mg</w:t>
      </w:r>
    </w:p>
    <w:p w14:paraId="78848047" w14:textId="4831C4B0" w:rsidR="005D3993" w:rsidRDefault="005D3993" w:rsidP="005D3993">
      <w:pPr>
        <w:pStyle w:val="Bezmezer"/>
      </w:pPr>
      <w:r>
        <w:t xml:space="preserve">Glukosamin </w:t>
      </w:r>
      <w:proofErr w:type="spellStart"/>
      <w:r>
        <w:t>HCl</w:t>
      </w:r>
      <w:proofErr w:type="spellEnd"/>
      <w:r>
        <w:tab/>
      </w:r>
      <w:r>
        <w:tab/>
      </w:r>
      <w:r>
        <w:tab/>
        <w:t>300 mg</w:t>
      </w:r>
    </w:p>
    <w:p w14:paraId="0E3A0966" w14:textId="7C51D2D9" w:rsidR="005D3993" w:rsidRDefault="005D3993" w:rsidP="005D3993">
      <w:pPr>
        <w:pStyle w:val="Bezmezer"/>
      </w:pPr>
      <w:r>
        <w:t>Chondroitin sulfát</w:t>
      </w:r>
      <w:r>
        <w:tab/>
      </w:r>
      <w:r>
        <w:tab/>
        <w:t>130 mg</w:t>
      </w:r>
    </w:p>
    <w:p w14:paraId="63874D38" w14:textId="27E9603E" w:rsidR="005D3993" w:rsidRDefault="005D3993" w:rsidP="005D3993">
      <w:pPr>
        <w:pStyle w:val="Bezmezer"/>
      </w:pPr>
      <w:r>
        <w:t>Rybí tuk</w:t>
      </w:r>
      <w:r>
        <w:tab/>
      </w:r>
      <w:r>
        <w:tab/>
      </w:r>
      <w:r>
        <w:tab/>
        <w:t>100 mg</w:t>
      </w:r>
    </w:p>
    <w:p w14:paraId="58AA3BE7" w14:textId="0F02BB6E" w:rsidR="005D3993" w:rsidRDefault="005D3993" w:rsidP="005D3993">
      <w:pPr>
        <w:pStyle w:val="Bezmezer"/>
      </w:pPr>
      <w:r>
        <w:t>Methylsulfonylmethan (MSM)</w:t>
      </w:r>
      <w:r>
        <w:tab/>
        <w:t>100 mg</w:t>
      </w:r>
    </w:p>
    <w:p w14:paraId="15C8EF9A" w14:textId="3C5E6BF7" w:rsidR="005D3993" w:rsidRDefault="005D3993" w:rsidP="005D3993">
      <w:pPr>
        <w:pStyle w:val="Bezmezer"/>
      </w:pPr>
      <w:r>
        <w:t>Vitamín C</w:t>
      </w:r>
      <w:r>
        <w:tab/>
      </w:r>
      <w:r>
        <w:tab/>
      </w:r>
      <w:r>
        <w:tab/>
        <w:t>100 mg</w:t>
      </w:r>
    </w:p>
    <w:p w14:paraId="589CA2E3" w14:textId="40EF934D" w:rsidR="005D3993" w:rsidRDefault="005D3993" w:rsidP="005D3993">
      <w:pPr>
        <w:pStyle w:val="Bezmezer"/>
      </w:pPr>
      <w:r>
        <w:t xml:space="preserve">Síran manganatý </w:t>
      </w:r>
      <w:proofErr w:type="spellStart"/>
      <w:r>
        <w:t>monohydrát</w:t>
      </w:r>
      <w:proofErr w:type="spellEnd"/>
      <w:r>
        <w:t xml:space="preserve"> (</w:t>
      </w:r>
      <w:proofErr w:type="spellStart"/>
      <w:r>
        <w:t>Mn</w:t>
      </w:r>
      <w:proofErr w:type="spellEnd"/>
      <w:r>
        <w:t xml:space="preserve"> 31,8 mg)</w:t>
      </w:r>
      <w:r>
        <w:tab/>
        <w:t>100 mg</w:t>
      </w:r>
    </w:p>
    <w:p w14:paraId="0C21C44C" w14:textId="566A2579" w:rsidR="005D3993" w:rsidRDefault="005D3993" w:rsidP="005D3993">
      <w:pPr>
        <w:pStyle w:val="Bezmezer"/>
      </w:pPr>
      <w:r>
        <w:t>Kyselina hyaluronová</w:t>
      </w:r>
      <w:r>
        <w:tab/>
      </w:r>
      <w:r>
        <w:tab/>
      </w:r>
      <w:r>
        <w:tab/>
      </w:r>
      <w:r>
        <w:tab/>
        <w:t>14 mg</w:t>
      </w:r>
    </w:p>
    <w:p w14:paraId="06744552" w14:textId="1CBA9780" w:rsidR="005D3993" w:rsidRDefault="005D3993" w:rsidP="005D3993">
      <w:pPr>
        <w:pStyle w:val="Bezmezer"/>
      </w:pPr>
      <w:r>
        <w:t>EPA + DHA</w:t>
      </w:r>
      <w:r>
        <w:tab/>
      </w:r>
      <w:r>
        <w:tab/>
      </w:r>
      <w:r>
        <w:tab/>
      </w:r>
      <w:r>
        <w:tab/>
      </w:r>
      <w:r>
        <w:tab/>
        <w:t>10 mg</w:t>
      </w:r>
    </w:p>
    <w:p w14:paraId="08D18DD1" w14:textId="422DED6B" w:rsidR="005D3993" w:rsidRDefault="00EA6D28" w:rsidP="00EA6D28">
      <w:pPr>
        <w:pStyle w:val="Bezmezer"/>
      </w:pPr>
      <w:r>
        <w:t>Pomocné látky:</w:t>
      </w:r>
      <w:r w:rsidRPr="00EA6D28">
        <w:t xml:space="preserve"> </w:t>
      </w:r>
      <w:r>
        <w:t xml:space="preserve">glukózový sirup, sorbitol, kuřecí protein, glycerin, karamelizovaný cukr, kyselina </w:t>
      </w:r>
      <w:proofErr w:type="spellStart"/>
      <w:r>
        <w:t>hyaluronová</w:t>
      </w:r>
      <w:proofErr w:type="spellEnd"/>
      <w:r>
        <w:t xml:space="preserve">, </w:t>
      </w:r>
      <w:proofErr w:type="spellStart"/>
      <w:r w:rsidR="0075119B">
        <w:t>sorban</w:t>
      </w:r>
      <w:proofErr w:type="spellEnd"/>
      <w:r>
        <w:t xml:space="preserve"> draselný.</w:t>
      </w:r>
    </w:p>
    <w:p w14:paraId="4AC8ED78" w14:textId="194AF57B" w:rsidR="005D3993" w:rsidRDefault="005D3993" w:rsidP="005D3993">
      <w:pPr>
        <w:pStyle w:val="Bezmezer"/>
      </w:pPr>
    </w:p>
    <w:p w14:paraId="1A05A079" w14:textId="77777777" w:rsidR="004E5E16" w:rsidRDefault="004E5E16" w:rsidP="005D3993">
      <w:pPr>
        <w:pStyle w:val="Bezmezer"/>
      </w:pPr>
    </w:p>
    <w:p w14:paraId="624FD2EC" w14:textId="77777777" w:rsidR="005D3993" w:rsidRDefault="005D3993" w:rsidP="005D3993">
      <w:pPr>
        <w:pStyle w:val="Bezmezer"/>
      </w:pPr>
      <w:r>
        <w:lastRenderedPageBreak/>
        <w:t>Orion Pharma s.r.o.,</w:t>
      </w:r>
    </w:p>
    <w:p w14:paraId="2B5B919C" w14:textId="089664C5" w:rsidR="005D3993" w:rsidRDefault="00257403" w:rsidP="005D3993">
      <w:pPr>
        <w:pStyle w:val="Bezmezer"/>
      </w:pPr>
      <w:r>
        <w:t>Na Strži 2102/61a</w:t>
      </w:r>
      <w:r w:rsidR="005D3993">
        <w:t>,</w:t>
      </w:r>
    </w:p>
    <w:p w14:paraId="72EDDA65" w14:textId="212A799C" w:rsidR="005D3993" w:rsidRDefault="005D3993" w:rsidP="005D3993">
      <w:pPr>
        <w:pStyle w:val="Bezmezer"/>
      </w:pPr>
      <w:r>
        <w:t xml:space="preserve">Praha 4 </w:t>
      </w:r>
      <w:r w:rsidR="00D011E6">
        <w:t>K</w:t>
      </w:r>
      <w:r>
        <w:t>rč 140 00</w:t>
      </w:r>
    </w:p>
    <w:p w14:paraId="29E054E5" w14:textId="77777777" w:rsidR="005D3993" w:rsidRDefault="005D3993" w:rsidP="005D3993">
      <w:pPr>
        <w:pStyle w:val="Bezmezer"/>
      </w:pPr>
      <w:r>
        <w:t>Tel: +420 234 703 305</w:t>
      </w:r>
      <w:bookmarkStart w:id="0" w:name="_GoBack"/>
      <w:bookmarkEnd w:id="0"/>
    </w:p>
    <w:p w14:paraId="7D803675" w14:textId="59645787" w:rsidR="005D3993" w:rsidRDefault="00EA6D28" w:rsidP="005D3993">
      <w:pPr>
        <w:pStyle w:val="Bezmezer"/>
      </w:pPr>
      <w:r>
        <w:t>Č. schválení</w:t>
      </w:r>
      <w:r w:rsidR="00B5306A">
        <w:t>: 400-22/C</w:t>
      </w:r>
    </w:p>
    <w:p w14:paraId="22FBCD49" w14:textId="30FF3E44" w:rsidR="00D81A6D" w:rsidRDefault="00D81A6D" w:rsidP="005D3993">
      <w:pPr>
        <w:pStyle w:val="Bezmezer"/>
      </w:pPr>
    </w:p>
    <w:p w14:paraId="4520B640" w14:textId="77777777" w:rsidR="004E5E16" w:rsidRDefault="004E5E16" w:rsidP="004E5E16">
      <w:pPr>
        <w:pStyle w:val="Bezmezer"/>
      </w:pPr>
      <w:proofErr w:type="spellStart"/>
      <w:r>
        <w:t>Manufacturer</w:t>
      </w:r>
      <w:proofErr w:type="spellEnd"/>
    </w:p>
    <w:p w14:paraId="12FC8068" w14:textId="77777777" w:rsidR="004E5E16" w:rsidRDefault="004E5E16" w:rsidP="004E5E16">
      <w:pPr>
        <w:pStyle w:val="Bezmezer"/>
      </w:pPr>
      <w:r>
        <w:t>CF Pharma LTD</w:t>
      </w:r>
    </w:p>
    <w:p w14:paraId="7BD6D05F" w14:textId="77777777" w:rsidR="004E5E16" w:rsidRDefault="004E5E16" w:rsidP="004E5E16">
      <w:pPr>
        <w:pStyle w:val="Bezmezer"/>
      </w:pPr>
      <w:r>
        <w:t xml:space="preserve">73 B </w:t>
      </w:r>
      <w:proofErr w:type="spellStart"/>
      <w:r>
        <w:t>Hebron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Estate</w:t>
      </w:r>
      <w:proofErr w:type="spellEnd"/>
    </w:p>
    <w:p w14:paraId="7B04CE5C" w14:textId="77777777" w:rsidR="004E5E16" w:rsidRDefault="004E5E16" w:rsidP="004E5E16">
      <w:pPr>
        <w:pStyle w:val="Bezmezer"/>
      </w:pPr>
      <w:proofErr w:type="spellStart"/>
      <w:r>
        <w:t>Kilkenny</w:t>
      </w:r>
      <w:proofErr w:type="spellEnd"/>
    </w:p>
    <w:p w14:paraId="026D9763" w14:textId="41555D19" w:rsidR="004E5E16" w:rsidRDefault="004E5E16" w:rsidP="004E5E16">
      <w:pPr>
        <w:pStyle w:val="Bezmezer"/>
      </w:pPr>
      <w:proofErr w:type="spellStart"/>
      <w:r>
        <w:t>Ireland</w:t>
      </w:r>
      <w:proofErr w:type="spellEnd"/>
    </w:p>
    <w:p w14:paraId="02E16167" w14:textId="7556C95B" w:rsidR="004E5E16" w:rsidRDefault="004E5E16" w:rsidP="004E5E16">
      <w:pPr>
        <w:pStyle w:val="Bezmezer"/>
      </w:pPr>
      <w:r>
        <w:t>aptuspet.com</w:t>
      </w:r>
    </w:p>
    <w:p w14:paraId="4B047AE3" w14:textId="05EB3B8C" w:rsidR="00D81A6D" w:rsidRDefault="00D81A6D" w:rsidP="005D3993">
      <w:pPr>
        <w:pStyle w:val="Bezmezer"/>
      </w:pPr>
    </w:p>
    <w:sectPr w:rsidR="00D81A6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DF475" w14:textId="77777777" w:rsidR="009E43D5" w:rsidRDefault="009E43D5" w:rsidP="00020DAE">
      <w:pPr>
        <w:spacing w:after="0" w:line="240" w:lineRule="auto"/>
      </w:pPr>
      <w:r>
        <w:separator/>
      </w:r>
    </w:p>
  </w:endnote>
  <w:endnote w:type="continuationSeparator" w:id="0">
    <w:p w14:paraId="3C40E5F5" w14:textId="77777777" w:rsidR="009E43D5" w:rsidRDefault="009E43D5" w:rsidP="00020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688E9" w14:textId="77777777" w:rsidR="009E43D5" w:rsidRDefault="009E43D5" w:rsidP="00020DAE">
      <w:pPr>
        <w:spacing w:after="0" w:line="240" w:lineRule="auto"/>
      </w:pPr>
      <w:r>
        <w:separator/>
      </w:r>
    </w:p>
  </w:footnote>
  <w:footnote w:type="continuationSeparator" w:id="0">
    <w:p w14:paraId="07E3E209" w14:textId="77777777" w:rsidR="009E43D5" w:rsidRDefault="009E43D5" w:rsidP="00020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53181" w14:textId="5150BD8B" w:rsidR="00020DAE" w:rsidRDefault="00020DAE" w:rsidP="000A77FE">
    <w:pPr>
      <w:rPr>
        <w:b/>
        <w:bCs/>
      </w:rPr>
    </w:pPr>
    <w:r w:rsidRPr="00AD42B7">
      <w:rPr>
        <w:bCs/>
      </w:rPr>
      <w:t xml:space="preserve">Text příbalové informace součást dokumentace schválené rozhodnutím </w:t>
    </w:r>
    <w:proofErr w:type="spellStart"/>
    <w:proofErr w:type="gramStart"/>
    <w:r w:rsidRPr="00AD42B7">
      <w:rPr>
        <w:bCs/>
      </w:rPr>
      <w:t>sp.zn</w:t>
    </w:r>
    <w:proofErr w:type="spellEnd"/>
    <w:r w:rsidRPr="00AD42B7">
      <w:rPr>
        <w:bCs/>
      </w:rPr>
      <w:t>.</w:t>
    </w:r>
    <w:proofErr w:type="gramEnd"/>
    <w:r w:rsidRPr="00AD42B7">
      <w:rPr>
        <w:bCs/>
      </w:rPr>
      <w:t xml:space="preserve"> </w:t>
    </w:r>
    <w:sdt>
      <w:sdtPr>
        <w:rPr>
          <w:rFonts w:eastAsia="Times New Roman"/>
          <w:lang w:eastAsia="cs-CZ"/>
        </w:rPr>
        <w:id w:val="485062483"/>
        <w:placeholder>
          <w:docPart w:val="3E7963E8CC1B4A0BA0DFC34FC4C67C6A"/>
        </w:placeholder>
        <w:text/>
      </w:sdtPr>
      <w:sdtContent>
        <w:r w:rsidR="00B5306A" w:rsidRPr="00B5306A">
          <w:rPr>
            <w:rFonts w:eastAsia="Times New Roman"/>
            <w:lang w:eastAsia="cs-CZ"/>
          </w:rPr>
          <w:t>USKVBL/11776/2022/POD</w:t>
        </w:r>
        <w:r w:rsidR="00B5306A">
          <w:rPr>
            <w:rFonts w:eastAsia="Times New Roman"/>
            <w:lang w:eastAsia="cs-CZ"/>
          </w:rPr>
          <w:t>,</w:t>
        </w:r>
      </w:sdtContent>
    </w:sdt>
    <w:r w:rsidRPr="00AD42B7">
      <w:rPr>
        <w:bCs/>
      </w:rPr>
      <w:t xml:space="preserve"> č.j. </w:t>
    </w:r>
    <w:sdt>
      <w:sdtPr>
        <w:rPr>
          <w:rFonts w:eastAsia="Times New Roman"/>
          <w:lang w:eastAsia="cs-CZ"/>
        </w:rPr>
        <w:id w:val="422995688"/>
        <w:placeholder>
          <w:docPart w:val="3E7963E8CC1B4A0BA0DFC34FC4C67C6A"/>
        </w:placeholder>
        <w:text/>
      </w:sdtPr>
      <w:sdtContent>
        <w:r w:rsidR="00B5306A" w:rsidRPr="00B5306A">
          <w:rPr>
            <w:rFonts w:eastAsia="Times New Roman"/>
            <w:lang w:eastAsia="cs-CZ"/>
          </w:rPr>
          <w:t>USKVBL/14924/2022/REG-</w:t>
        </w:r>
        <w:proofErr w:type="spellStart"/>
        <w:r w:rsidR="00B5306A" w:rsidRPr="00B5306A">
          <w:rPr>
            <w:rFonts w:eastAsia="Times New Roman"/>
            <w:lang w:eastAsia="cs-CZ"/>
          </w:rPr>
          <w:t>Gro</w:t>
        </w:r>
        <w:proofErr w:type="spellEnd"/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BD03F823839E478291D6D952BE1D9602"/>
        </w:placeholder>
        <w:date w:fullDate="2022-11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5306A">
          <w:rPr>
            <w:bCs/>
          </w:rPr>
          <w:t>29.11.2022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6A907229809C476D8C4B28C15FC0F93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B5306A"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EF94846CCCAB45F3A9F2F758612D0C47"/>
        </w:placeholder>
        <w:text/>
      </w:sdtPr>
      <w:sdtContent>
        <w:proofErr w:type="spellStart"/>
        <w:r w:rsidR="00B5306A" w:rsidRPr="00B5306A">
          <w:t>Aptus</w:t>
        </w:r>
        <w:proofErr w:type="spellEnd"/>
        <w:r w:rsidR="00B5306A" w:rsidRPr="00B5306A">
          <w:t xml:space="preserve"> APTO-FLEX ADVANCED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91"/>
    <w:rsid w:val="00020DAE"/>
    <w:rsid w:val="00044D56"/>
    <w:rsid w:val="001714AF"/>
    <w:rsid w:val="001B7006"/>
    <w:rsid w:val="00216F4F"/>
    <w:rsid w:val="00257403"/>
    <w:rsid w:val="00282F95"/>
    <w:rsid w:val="002F758C"/>
    <w:rsid w:val="004E5E16"/>
    <w:rsid w:val="005D3993"/>
    <w:rsid w:val="0075119B"/>
    <w:rsid w:val="007A7B94"/>
    <w:rsid w:val="009E43D5"/>
    <w:rsid w:val="00B523D3"/>
    <w:rsid w:val="00B5306A"/>
    <w:rsid w:val="00BA76AA"/>
    <w:rsid w:val="00CA0975"/>
    <w:rsid w:val="00CF61FB"/>
    <w:rsid w:val="00D011E6"/>
    <w:rsid w:val="00D81A6D"/>
    <w:rsid w:val="00DA19E9"/>
    <w:rsid w:val="00E31991"/>
    <w:rsid w:val="00E764C8"/>
    <w:rsid w:val="00EA6D28"/>
    <w:rsid w:val="00FE12D8"/>
    <w:rsid w:val="00FF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73F41"/>
  <w15:chartTrackingRefBased/>
  <w15:docId w15:val="{95B5E140-AA09-44AB-9E54-40C66067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D39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6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D2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20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0DAE"/>
  </w:style>
  <w:style w:type="paragraph" w:styleId="Zpat">
    <w:name w:val="footer"/>
    <w:basedOn w:val="Normln"/>
    <w:link w:val="ZpatChar"/>
    <w:uiPriority w:val="99"/>
    <w:unhideWhenUsed/>
    <w:rsid w:val="00020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0DAE"/>
  </w:style>
  <w:style w:type="character" w:styleId="Zstupntext">
    <w:name w:val="Placeholder Text"/>
    <w:rsid w:val="00020D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7963E8CC1B4A0BA0DFC34FC4C67C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1F2F4A-A918-4E52-90FF-3B15070E9952}"/>
      </w:docPartPr>
      <w:docPartBody>
        <w:p w:rsidR="00C15755" w:rsidRDefault="00B146DD" w:rsidP="00B146DD">
          <w:pPr>
            <w:pStyle w:val="3E7963E8CC1B4A0BA0DFC34FC4C67C6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BD03F823839E478291D6D952BE1D9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BC659D-7DAA-4E75-8DB9-B9325C74E4A5}"/>
      </w:docPartPr>
      <w:docPartBody>
        <w:p w:rsidR="00C15755" w:rsidRDefault="00B146DD" w:rsidP="00B146DD">
          <w:pPr>
            <w:pStyle w:val="BD03F823839E478291D6D952BE1D9602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6A907229809C476D8C4B28C15FC0F9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AAECCB-71DB-4C13-9226-75C9D15FF3A3}"/>
      </w:docPartPr>
      <w:docPartBody>
        <w:p w:rsidR="00C15755" w:rsidRDefault="00B146DD" w:rsidP="00B146DD">
          <w:pPr>
            <w:pStyle w:val="6A907229809C476D8C4B28C15FC0F93E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F94846CCCAB45F3A9F2F758612D0C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461914-AD96-4B5D-B523-BDE21EDAF544}"/>
      </w:docPartPr>
      <w:docPartBody>
        <w:p w:rsidR="00C15755" w:rsidRDefault="00B146DD" w:rsidP="00B146DD">
          <w:pPr>
            <w:pStyle w:val="EF94846CCCAB45F3A9F2F758612D0C4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DD"/>
    <w:rsid w:val="007A0B49"/>
    <w:rsid w:val="00B146DD"/>
    <w:rsid w:val="00C15755"/>
    <w:rsid w:val="00C2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146DD"/>
    <w:rPr>
      <w:color w:val="808080"/>
    </w:rPr>
  </w:style>
  <w:style w:type="paragraph" w:customStyle="1" w:styleId="3E7963E8CC1B4A0BA0DFC34FC4C67C6A">
    <w:name w:val="3E7963E8CC1B4A0BA0DFC34FC4C67C6A"/>
    <w:rsid w:val="00B146DD"/>
  </w:style>
  <w:style w:type="paragraph" w:customStyle="1" w:styleId="BD03F823839E478291D6D952BE1D9602">
    <w:name w:val="BD03F823839E478291D6D952BE1D9602"/>
    <w:rsid w:val="00B146DD"/>
  </w:style>
  <w:style w:type="paragraph" w:customStyle="1" w:styleId="6A907229809C476D8C4B28C15FC0F93E">
    <w:name w:val="6A907229809C476D8C4B28C15FC0F93E"/>
    <w:rsid w:val="00B146DD"/>
  </w:style>
  <w:style w:type="paragraph" w:customStyle="1" w:styleId="EF94846CCCAB45F3A9F2F758612D0C47">
    <w:name w:val="EF94846CCCAB45F3A9F2F758612D0C47"/>
    <w:rsid w:val="00B146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376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Grodová Lenka</cp:lastModifiedBy>
  <cp:revision>20</cp:revision>
  <dcterms:created xsi:type="dcterms:W3CDTF">2022-11-24T14:17:00Z</dcterms:created>
  <dcterms:modified xsi:type="dcterms:W3CDTF">2022-11-29T14:15:00Z</dcterms:modified>
</cp:coreProperties>
</file>