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3A771" w14:textId="66561CC6" w:rsidR="00900141" w:rsidRDefault="00D62F4A" w:rsidP="000E1B6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00141">
        <w:rPr>
          <w:rFonts w:asciiTheme="minorHAnsi" w:hAnsiTheme="minorHAnsi" w:cstheme="minorHAnsi"/>
          <w:b/>
          <w:sz w:val="22"/>
          <w:szCs w:val="22"/>
        </w:rPr>
        <w:t>Arpalit</w:t>
      </w:r>
      <w:proofErr w:type="spellEnd"/>
      <w:r w:rsidRPr="009001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00141">
        <w:rPr>
          <w:rFonts w:asciiTheme="minorHAnsi" w:hAnsiTheme="minorHAnsi" w:cstheme="minorHAnsi"/>
          <w:b/>
          <w:sz w:val="22"/>
          <w:szCs w:val="22"/>
        </w:rPr>
        <w:t>Neo</w:t>
      </w:r>
      <w:proofErr w:type="spellEnd"/>
      <w:r w:rsidRPr="00900141">
        <w:rPr>
          <w:rFonts w:asciiTheme="minorHAnsi" w:hAnsiTheme="minorHAnsi" w:cstheme="minorHAnsi"/>
          <w:b/>
          <w:sz w:val="22"/>
          <w:szCs w:val="22"/>
        </w:rPr>
        <w:t xml:space="preserve"> veterinární šampon pro suchou, citlivou a alergickou pokožku</w:t>
      </w:r>
      <w:r w:rsidR="00F8194D" w:rsidRPr="009001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55140E" w14:textId="7EAA2E00" w:rsidR="00D62F4A" w:rsidRPr="00900141" w:rsidRDefault="00F8194D" w:rsidP="000E1B6E">
      <w:pPr>
        <w:rPr>
          <w:rFonts w:asciiTheme="minorHAnsi" w:hAnsiTheme="minorHAnsi" w:cstheme="minorHAnsi"/>
          <w:b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>250 ml</w:t>
      </w:r>
    </w:p>
    <w:p w14:paraId="3BEF4EE7" w14:textId="77777777" w:rsidR="00693C5D" w:rsidRPr="00900141" w:rsidRDefault="00693C5D" w:rsidP="000E1B6E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14:paraId="66B2CA62" w14:textId="77777777" w:rsidR="007C064E" w:rsidRPr="00900141" w:rsidRDefault="00535FBC" w:rsidP="000E1B6E">
      <w:pPr>
        <w:ind w:left="4365" w:hanging="4395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7C064E" w:rsidRPr="00900141">
        <w:rPr>
          <w:rFonts w:asciiTheme="minorHAnsi" w:hAnsiTheme="minorHAnsi" w:cstheme="minorHAnsi"/>
          <w:sz w:val="22"/>
          <w:szCs w:val="22"/>
        </w:rPr>
        <w:t>AVEFLOR, a.s., Budčeves 26,507 32 Kopidlno, ČR.</w:t>
      </w:r>
    </w:p>
    <w:p w14:paraId="657DB71D" w14:textId="77777777" w:rsidR="007C064E" w:rsidRPr="00900141" w:rsidRDefault="00535FBC" w:rsidP="000E1B6E">
      <w:pPr>
        <w:shd w:val="clear" w:color="auto" w:fill="FFFFFF"/>
        <w:spacing w:before="120" w:line="264" w:lineRule="exact"/>
        <w:ind w:right="461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>Držitel</w:t>
      </w:r>
      <w:r w:rsidR="0031615D" w:rsidRPr="00900141">
        <w:rPr>
          <w:rFonts w:asciiTheme="minorHAnsi" w:hAnsiTheme="minorHAnsi" w:cstheme="minorHAnsi"/>
          <w:b/>
          <w:sz w:val="22"/>
          <w:szCs w:val="22"/>
        </w:rPr>
        <w:t xml:space="preserve"> rozhodnutí o schválení</w:t>
      </w:r>
      <w:r w:rsidR="007C064E" w:rsidRPr="0090014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C064E" w:rsidRPr="00900141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AVEFLOR, a.s., Budčeves 26, 507 32 Kopidlno, ČR. </w:t>
      </w:r>
    </w:p>
    <w:p w14:paraId="08117C7B" w14:textId="77777777" w:rsidR="007C064E" w:rsidRPr="00900141" w:rsidRDefault="00535FBC" w:rsidP="000E1B6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>Složení</w:t>
      </w:r>
      <w:r w:rsidR="0031615D" w:rsidRPr="00900141">
        <w:rPr>
          <w:rFonts w:asciiTheme="minorHAnsi" w:hAnsiTheme="minorHAnsi" w:cstheme="minorHAnsi"/>
          <w:b/>
          <w:sz w:val="22"/>
          <w:szCs w:val="22"/>
        </w:rPr>
        <w:t xml:space="preserve"> přípravku</w:t>
      </w:r>
      <w:r w:rsidRPr="00900141">
        <w:rPr>
          <w:rFonts w:asciiTheme="minorHAnsi" w:hAnsiTheme="minorHAnsi" w:cstheme="minorHAnsi"/>
          <w:b/>
          <w:sz w:val="22"/>
          <w:szCs w:val="22"/>
        </w:rPr>
        <w:t>:</w:t>
      </w:r>
      <w:r w:rsidR="007C064E" w:rsidRPr="009001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Coco-Glucoside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PEG-7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Cocoate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Cocoamphoacetate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Glucoside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Glycerin, PEG/PPG-120/10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Trimethylolpropane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Trioleate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Oleate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Laureth-2,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Cocoyl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Glutamate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Glucose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Carboxylate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Phenoxyethanol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Stearyl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Citrate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Bambusa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Vulgaris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Hydrolyzed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Elastin,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Ethylhexylglycerin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Benzoic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Methylparaben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064E" w:rsidRPr="00900141">
        <w:rPr>
          <w:rFonts w:asciiTheme="minorHAnsi" w:hAnsiTheme="minorHAnsi" w:cstheme="minorHAnsi"/>
          <w:sz w:val="22"/>
          <w:szCs w:val="22"/>
        </w:rPr>
        <w:t>Propylparaben</w:t>
      </w:r>
      <w:proofErr w:type="spellEnd"/>
      <w:r w:rsidR="007C064E" w:rsidRPr="0090014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9AF93D" w14:textId="1928619A" w:rsidR="000202F5" w:rsidRPr="00FE19A3" w:rsidRDefault="000202F5" w:rsidP="000E1B6E">
      <w:pPr>
        <w:pStyle w:val="Bezmezer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E19A3">
        <w:rPr>
          <w:rFonts w:asciiTheme="minorHAnsi" w:hAnsiTheme="minorHAnsi" w:cstheme="minorHAnsi"/>
          <w:b/>
          <w:sz w:val="22"/>
          <w:szCs w:val="22"/>
        </w:rPr>
        <w:t>Užití:</w:t>
      </w:r>
      <w:r w:rsidRPr="00FE19A3">
        <w:rPr>
          <w:rFonts w:asciiTheme="minorHAnsi" w:hAnsiTheme="minorHAnsi" w:cstheme="minorHAnsi"/>
          <w:sz w:val="22"/>
          <w:szCs w:val="22"/>
        </w:rPr>
        <w:t xml:space="preserve"> </w:t>
      </w:r>
      <w:r w:rsidRPr="005D0310">
        <w:rPr>
          <w:rFonts w:asciiTheme="minorHAnsi" w:hAnsiTheme="minorHAnsi" w:cstheme="minorHAnsi"/>
          <w:sz w:val="22"/>
          <w:szCs w:val="22"/>
        </w:rPr>
        <w:t>J</w:t>
      </w:r>
      <w:r w:rsidR="00FE19A3" w:rsidRPr="005D0310">
        <w:rPr>
          <w:rFonts w:asciiTheme="minorHAnsi" w:hAnsiTheme="minorHAnsi" w:cstheme="minorHAnsi"/>
          <w:sz w:val="22"/>
          <w:szCs w:val="22"/>
        </w:rPr>
        <w:t>emný šampon na mytí srsti kožešinových zvířat s přídavkem elastinu a bambusového extraktu. Používá se pro péči o srst psů, koček i jiných kožešinových zvířat se suchou, citlivou pokožkou se sklonem k alergickým reakcím. Šampon jemně myje, čistí i pečuje o kůži a srst zvířete. Nevysušuje a nedráždí pokožku, jeho pH je neutrální. Srst po umytí získává jemnost, pevnost, pružnost, hluboký lesk a jasné zbarvení.</w:t>
      </w:r>
    </w:p>
    <w:p w14:paraId="20377688" w14:textId="3B32E269" w:rsidR="000202F5" w:rsidRPr="00900141" w:rsidRDefault="000202F5" w:rsidP="000E1B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Způsob použití: </w:t>
      </w:r>
      <w:r w:rsidRPr="00900141">
        <w:rPr>
          <w:rFonts w:asciiTheme="minorHAnsi" w:hAnsiTheme="minorHAnsi" w:cstheme="minorHAnsi"/>
          <w:sz w:val="22"/>
          <w:szCs w:val="22"/>
        </w:rPr>
        <w:t xml:space="preserve">Přiměřené množství šamponu naneste na namočenou srst a jemným masírováním vytvořte pěnu. </w:t>
      </w:r>
      <w:r w:rsidR="00FE19A3">
        <w:rPr>
          <w:rFonts w:asciiTheme="minorHAnsi" w:hAnsiTheme="minorHAnsi" w:cstheme="minorHAnsi"/>
          <w:sz w:val="22"/>
          <w:szCs w:val="22"/>
        </w:rPr>
        <w:t>Vyvarujte se kontaktu s očima</w:t>
      </w:r>
      <w:r w:rsidR="000B1929" w:rsidRPr="00900141">
        <w:rPr>
          <w:rFonts w:asciiTheme="minorHAnsi" w:hAnsiTheme="minorHAnsi" w:cstheme="minorHAnsi"/>
          <w:sz w:val="22"/>
          <w:szCs w:val="22"/>
        </w:rPr>
        <w:t xml:space="preserve">. </w:t>
      </w:r>
      <w:r w:rsidRPr="00900141">
        <w:rPr>
          <w:rFonts w:asciiTheme="minorHAnsi" w:hAnsiTheme="minorHAnsi" w:cstheme="minorHAnsi"/>
          <w:sz w:val="22"/>
          <w:szCs w:val="22"/>
        </w:rPr>
        <w:t>Pro mláďata nebo malá zvířata šampon použijte zředěný vodou v poměru 1:2. Srst důkladně promasírujte a poté důkladně vlažnou vodou propláchněte.</w:t>
      </w:r>
      <w:r w:rsidR="00431484" w:rsidRPr="00900141">
        <w:rPr>
          <w:rFonts w:asciiTheme="minorHAnsi" w:hAnsiTheme="minorHAnsi" w:cstheme="minorHAnsi"/>
          <w:sz w:val="22"/>
          <w:szCs w:val="22"/>
        </w:rPr>
        <w:t xml:space="preserve"> </w:t>
      </w:r>
      <w:r w:rsidRPr="00900141">
        <w:rPr>
          <w:rFonts w:asciiTheme="minorHAnsi" w:hAnsiTheme="minorHAnsi" w:cstheme="minorHAnsi"/>
          <w:sz w:val="22"/>
          <w:szCs w:val="22"/>
        </w:rPr>
        <w:t xml:space="preserve">Srst vysušte fénem nebo nechejte volně proschnout. </w:t>
      </w:r>
    </w:p>
    <w:p w14:paraId="2A723022" w14:textId="3D1553B7" w:rsidR="00431484" w:rsidRPr="00900141" w:rsidRDefault="005753DE" w:rsidP="000E1B6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>Popis přípravku:</w:t>
      </w:r>
      <w:r w:rsidR="00BF0815" w:rsidRPr="00900141">
        <w:rPr>
          <w:rFonts w:asciiTheme="minorHAnsi" w:hAnsiTheme="minorHAnsi" w:cstheme="minorHAnsi"/>
          <w:sz w:val="22"/>
          <w:szCs w:val="22"/>
        </w:rPr>
        <w:t xml:space="preserve"> </w:t>
      </w:r>
      <w:r w:rsidR="00431484" w:rsidRPr="00900141">
        <w:rPr>
          <w:rFonts w:asciiTheme="minorHAnsi" w:hAnsiTheme="minorHAnsi" w:cstheme="minorHAnsi"/>
          <w:sz w:val="22"/>
          <w:szCs w:val="22"/>
        </w:rPr>
        <w:t xml:space="preserve">Lehce nažloutlý zakalený viskózní roztok. </w:t>
      </w:r>
    </w:p>
    <w:p w14:paraId="6B4C6C2B" w14:textId="76395B8F" w:rsidR="002D2CAC" w:rsidRPr="00900141" w:rsidRDefault="002C4882" w:rsidP="000E1B6E">
      <w:pPr>
        <w:pStyle w:val="Zkladntext"/>
        <w:spacing w:before="120"/>
        <w:ind w:right="-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00141">
        <w:rPr>
          <w:rFonts w:asciiTheme="minorHAnsi" w:hAnsiTheme="minorHAnsi" w:cstheme="minorHAnsi"/>
          <w:b/>
          <w:sz w:val="22"/>
          <w:szCs w:val="22"/>
          <w:lang w:val="cs-CZ"/>
        </w:rPr>
        <w:t>Upozornění</w:t>
      </w:r>
      <w:r w:rsidR="005753DE" w:rsidRPr="00900141">
        <w:rPr>
          <w:rFonts w:asciiTheme="minorHAnsi" w:hAnsiTheme="minorHAnsi" w:cstheme="minorHAnsi"/>
          <w:b/>
          <w:sz w:val="22"/>
          <w:szCs w:val="22"/>
          <w:lang w:val="cs-CZ"/>
        </w:rPr>
        <w:t xml:space="preserve">: </w:t>
      </w:r>
      <w:r w:rsidR="005753DE" w:rsidRPr="00900141">
        <w:rPr>
          <w:rFonts w:asciiTheme="minorHAnsi" w:hAnsiTheme="minorHAnsi" w:cstheme="minorHAnsi"/>
          <w:sz w:val="22"/>
          <w:szCs w:val="22"/>
          <w:lang w:val="cs-CZ"/>
        </w:rPr>
        <w:t xml:space="preserve">Nepoužívejte pro nemocná </w:t>
      </w:r>
      <w:r w:rsidRPr="00900141">
        <w:rPr>
          <w:rFonts w:asciiTheme="minorHAnsi" w:hAnsiTheme="minorHAnsi" w:cstheme="minorHAnsi"/>
          <w:sz w:val="22"/>
          <w:szCs w:val="22"/>
          <w:lang w:val="cs-CZ"/>
        </w:rPr>
        <w:t>zvířata, nepoužív</w:t>
      </w:r>
      <w:r w:rsidR="00777F79" w:rsidRPr="00900141">
        <w:rPr>
          <w:rFonts w:asciiTheme="minorHAnsi" w:hAnsiTheme="minorHAnsi" w:cstheme="minorHAnsi"/>
          <w:sz w:val="22"/>
          <w:szCs w:val="22"/>
          <w:lang w:val="cs-CZ"/>
        </w:rPr>
        <w:t xml:space="preserve">at </w:t>
      </w:r>
      <w:r w:rsidRPr="00900141">
        <w:rPr>
          <w:rFonts w:asciiTheme="minorHAnsi" w:hAnsiTheme="minorHAnsi" w:cstheme="minorHAnsi"/>
          <w:sz w:val="22"/>
          <w:szCs w:val="22"/>
          <w:lang w:val="cs-CZ"/>
        </w:rPr>
        <w:t xml:space="preserve">v době </w:t>
      </w:r>
      <w:r w:rsidR="005753DE" w:rsidRPr="00900141">
        <w:rPr>
          <w:rFonts w:asciiTheme="minorHAnsi" w:hAnsiTheme="minorHAnsi" w:cstheme="minorHAnsi"/>
          <w:sz w:val="22"/>
          <w:szCs w:val="22"/>
          <w:lang w:val="cs-CZ"/>
        </w:rPr>
        <w:t xml:space="preserve">laktace. Nepoužívejte pro mláďata do stáří 2 měsíců. </w:t>
      </w:r>
    </w:p>
    <w:p w14:paraId="70DFB967" w14:textId="67D3C87E" w:rsidR="009814D2" w:rsidRPr="00FE19A3" w:rsidRDefault="000202F5" w:rsidP="000E1B6E">
      <w:pPr>
        <w:pStyle w:val="Zkladntext"/>
        <w:spacing w:before="120"/>
        <w:ind w:right="-1"/>
        <w:jc w:val="left"/>
        <w:rPr>
          <w:rFonts w:asciiTheme="minorHAnsi" w:eastAsia="TimesNewRoman" w:hAnsiTheme="minorHAnsi" w:cstheme="minorHAnsi"/>
          <w:sz w:val="22"/>
          <w:szCs w:val="22"/>
          <w:lang w:val="cs-CZ"/>
        </w:rPr>
      </w:pPr>
      <w:r w:rsidRPr="00900141">
        <w:rPr>
          <w:rFonts w:asciiTheme="minorHAnsi" w:hAnsiTheme="minorHAnsi" w:cstheme="minorHAnsi"/>
          <w:b/>
          <w:sz w:val="22"/>
          <w:szCs w:val="22"/>
          <w:lang w:val="cs-CZ"/>
        </w:rPr>
        <w:t xml:space="preserve">Bezpečnostní opatření: </w:t>
      </w:r>
      <w:r w:rsidRPr="00FE19A3">
        <w:rPr>
          <w:rFonts w:asciiTheme="minorHAnsi" w:hAnsiTheme="minorHAnsi" w:cstheme="minorHAnsi"/>
          <w:sz w:val="22"/>
          <w:szCs w:val="22"/>
          <w:lang w:val="cs-CZ"/>
        </w:rPr>
        <w:t xml:space="preserve">Uchovávejte mimo </w:t>
      </w:r>
      <w:r w:rsidR="00927ECC">
        <w:rPr>
          <w:rFonts w:asciiTheme="minorHAnsi" w:hAnsiTheme="minorHAnsi" w:cstheme="minorHAnsi"/>
          <w:sz w:val="22"/>
          <w:szCs w:val="22"/>
          <w:lang w:val="cs-CZ"/>
        </w:rPr>
        <w:t xml:space="preserve">dohled a </w:t>
      </w:r>
      <w:r w:rsidRPr="00FE19A3">
        <w:rPr>
          <w:rFonts w:asciiTheme="minorHAnsi" w:hAnsiTheme="minorHAnsi" w:cstheme="minorHAnsi"/>
          <w:sz w:val="22"/>
          <w:szCs w:val="22"/>
          <w:lang w:val="cs-CZ"/>
        </w:rPr>
        <w:t xml:space="preserve">dosah dětí. </w:t>
      </w:r>
      <w:r w:rsidR="009814D2" w:rsidRPr="00FE19A3">
        <w:rPr>
          <w:rFonts w:asciiTheme="minorHAnsi" w:hAnsiTheme="minorHAnsi" w:cstheme="minorHAnsi"/>
          <w:sz w:val="22"/>
          <w:szCs w:val="22"/>
          <w:lang w:val="cs-CZ"/>
        </w:rPr>
        <w:t xml:space="preserve">Způsobuje vážné poškození očí. </w:t>
      </w:r>
      <w:r w:rsidR="009814D2" w:rsidRPr="00FE19A3">
        <w:rPr>
          <w:rFonts w:asciiTheme="minorHAnsi" w:eastAsia="TimesNewRoman" w:hAnsiTheme="minorHAnsi" w:cstheme="minorHAnsi"/>
          <w:sz w:val="22"/>
          <w:szCs w:val="22"/>
          <w:lang w:val="cs-CZ"/>
        </w:rPr>
        <w:t xml:space="preserve">Používejte ochranné brýle. PŘI ZASAŽENÍ OČÍ: Několik minut opatrně vyplachujte vodou. Vyjměte kontaktní čočky, jsou-li nasazeny a pokud je lze vyjmout snadno. Pokračujte ve vyplachování. </w:t>
      </w:r>
      <w:r w:rsidR="009814D2" w:rsidRPr="00FE19A3">
        <w:rPr>
          <w:rFonts w:asciiTheme="minorHAnsi" w:hAnsiTheme="minorHAnsi" w:cstheme="minorHAnsi"/>
          <w:color w:val="000000"/>
          <w:sz w:val="22"/>
          <w:szCs w:val="22"/>
          <w:lang w:val="cs-CZ"/>
        </w:rPr>
        <w:t>Okamžitě volejte lékaře.</w:t>
      </w:r>
    </w:p>
    <w:p w14:paraId="51D8A1D9" w14:textId="2C073E4B" w:rsidR="000202F5" w:rsidRPr="00900141" w:rsidRDefault="00927ECC" w:rsidP="000E1B6E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927ECC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02F5" w:rsidRPr="00900141">
        <w:rPr>
          <w:rFonts w:asciiTheme="minorHAnsi" w:hAnsiTheme="minorHAnsi" w:cstheme="minorHAnsi"/>
          <w:sz w:val="22"/>
          <w:szCs w:val="22"/>
        </w:rPr>
        <w:t xml:space="preserve">Spotřebujte </w:t>
      </w:r>
      <w:r>
        <w:rPr>
          <w:rFonts w:asciiTheme="minorHAnsi" w:hAnsiTheme="minorHAnsi" w:cstheme="minorHAnsi"/>
          <w:sz w:val="22"/>
          <w:szCs w:val="22"/>
        </w:rPr>
        <w:t>nejpozději</w:t>
      </w:r>
      <w:r w:rsidRPr="00900141">
        <w:rPr>
          <w:rFonts w:asciiTheme="minorHAnsi" w:hAnsiTheme="minorHAnsi" w:cstheme="minorHAnsi"/>
          <w:sz w:val="22"/>
          <w:szCs w:val="22"/>
        </w:rPr>
        <w:t xml:space="preserve"> </w:t>
      </w:r>
      <w:r w:rsidR="000202F5" w:rsidRPr="00900141">
        <w:rPr>
          <w:rFonts w:asciiTheme="minorHAnsi" w:hAnsiTheme="minorHAnsi" w:cstheme="minorHAnsi"/>
          <w:sz w:val="22"/>
          <w:szCs w:val="22"/>
        </w:rPr>
        <w:t xml:space="preserve">do data uvedeného na dně obalu. Jen pro zvířata! </w:t>
      </w:r>
    </w:p>
    <w:p w14:paraId="07F0A281" w14:textId="722CD9EE" w:rsidR="005753DE" w:rsidRPr="00900141" w:rsidRDefault="005753DE" w:rsidP="000E1B6E">
      <w:pPr>
        <w:pStyle w:val="Titulek"/>
        <w:spacing w:before="120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sz w:val="22"/>
          <w:szCs w:val="22"/>
        </w:rPr>
        <w:t xml:space="preserve">Způsob uchovávání: </w:t>
      </w:r>
      <w:r w:rsidR="00E505EC" w:rsidRPr="00900141">
        <w:rPr>
          <w:rFonts w:asciiTheme="minorHAnsi" w:hAnsiTheme="minorHAnsi" w:cstheme="minorHAnsi"/>
          <w:b w:val="0"/>
          <w:sz w:val="22"/>
          <w:szCs w:val="22"/>
        </w:rPr>
        <w:t>Při teplotě 5</w:t>
      </w:r>
      <w:r w:rsidRPr="00900141">
        <w:rPr>
          <w:rFonts w:asciiTheme="minorHAnsi" w:hAnsiTheme="minorHAnsi" w:cstheme="minorHAnsi"/>
          <w:b w:val="0"/>
          <w:sz w:val="22"/>
          <w:szCs w:val="22"/>
        </w:rPr>
        <w:t>-25 °C.</w:t>
      </w:r>
      <w:r w:rsidRPr="009001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DECFF" w14:textId="4C8A66D1" w:rsidR="000202F5" w:rsidRPr="00900141" w:rsidRDefault="000202F5" w:rsidP="000E1B6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b/>
          <w:color w:val="000000"/>
          <w:sz w:val="22"/>
          <w:szCs w:val="22"/>
        </w:rPr>
        <w:t>Velikost balení</w:t>
      </w:r>
      <w:r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900141">
        <w:rPr>
          <w:rFonts w:asciiTheme="minorHAnsi" w:hAnsiTheme="minorHAnsi" w:cstheme="minorHAnsi"/>
          <w:sz w:val="22"/>
          <w:szCs w:val="22"/>
        </w:rPr>
        <w:t>250</w:t>
      </w:r>
      <w:r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 ml.</w:t>
      </w:r>
    </w:p>
    <w:p w14:paraId="37BCAC5A" w14:textId="073189AA" w:rsidR="005753DE" w:rsidRPr="00900141" w:rsidRDefault="005753DE" w:rsidP="000E1B6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b/>
          <w:color w:val="000000"/>
          <w:sz w:val="22"/>
          <w:szCs w:val="22"/>
        </w:rPr>
        <w:t>Doba použitelnosti:</w:t>
      </w:r>
      <w:r w:rsidR="00EC226D"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B86B42" w:rsidRPr="00900141">
        <w:rPr>
          <w:rFonts w:asciiTheme="minorHAnsi" w:hAnsiTheme="minorHAnsi" w:cstheme="minorHAnsi"/>
          <w:color w:val="000000"/>
          <w:sz w:val="22"/>
          <w:szCs w:val="22"/>
        </w:rPr>
        <w:t>o data uvedeného na dně obalu.</w:t>
      </w:r>
    </w:p>
    <w:p w14:paraId="3E3F6752" w14:textId="5B459F43" w:rsidR="0002689D" w:rsidRPr="00900141" w:rsidRDefault="00B00EF2" w:rsidP="000268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b/>
          <w:color w:val="000000"/>
          <w:sz w:val="22"/>
          <w:szCs w:val="22"/>
        </w:rPr>
        <w:t>Číslo schválení:</w:t>
      </w:r>
      <w:r w:rsidR="00811247"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447F" w:rsidRPr="00900141">
        <w:rPr>
          <w:rFonts w:asciiTheme="minorHAnsi" w:hAnsiTheme="minorHAnsi" w:cstheme="minorHAnsi"/>
          <w:sz w:val="22"/>
          <w:szCs w:val="22"/>
        </w:rPr>
        <w:t>149-15/C.</w:t>
      </w:r>
      <w:r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689D" w:rsidRPr="00900141">
        <w:rPr>
          <w:rFonts w:asciiTheme="minorHAnsi" w:hAnsiTheme="minorHAnsi" w:cstheme="minorHAnsi"/>
          <w:color w:val="000000"/>
          <w:sz w:val="22"/>
          <w:szCs w:val="22"/>
        </w:rPr>
        <w:t xml:space="preserve">Kosmetický veterinární přípravek. </w:t>
      </w:r>
    </w:p>
    <w:p w14:paraId="3781FA32" w14:textId="2E103F31" w:rsidR="00431484" w:rsidRPr="00900141" w:rsidRDefault="000E0947" w:rsidP="00FE19A3">
      <w:pPr>
        <w:shd w:val="clear" w:color="auto" w:fill="FFFFFF"/>
        <w:spacing w:before="120" w:after="120" w:line="264" w:lineRule="exact"/>
        <w:ind w:right="461"/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sz w:val="22"/>
          <w:szCs w:val="22"/>
        </w:rPr>
        <w:t>Více informací na</w:t>
      </w:r>
      <w:r w:rsidRPr="0090014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8" w:history="1">
        <w:r w:rsidR="00431484" w:rsidRPr="00900141">
          <w:rPr>
            <w:rStyle w:val="Hypertextovodkaz"/>
            <w:rFonts w:asciiTheme="minorHAnsi" w:hAnsiTheme="minorHAnsi" w:cstheme="minorHAnsi"/>
            <w:sz w:val="22"/>
            <w:szCs w:val="22"/>
          </w:rPr>
          <w:t>www.arpalit.cz</w:t>
        </w:r>
      </w:hyperlink>
    </w:p>
    <w:p w14:paraId="380162FE" w14:textId="298B6B06" w:rsidR="008F573E" w:rsidRPr="00900141" w:rsidRDefault="008F573E" w:rsidP="00BB0A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0141">
        <w:rPr>
          <w:rFonts w:asciiTheme="minorHAnsi" w:hAnsiTheme="minorHAnsi" w:cstheme="minorHAnsi"/>
          <w:b/>
          <w:sz w:val="22"/>
          <w:szCs w:val="22"/>
        </w:rPr>
        <w:t>P</w:t>
      </w:r>
      <w:r w:rsidR="003B26C9" w:rsidRPr="00900141">
        <w:rPr>
          <w:rFonts w:asciiTheme="minorHAnsi" w:hAnsiTheme="minorHAnsi" w:cstheme="minorHAnsi"/>
          <w:b/>
          <w:sz w:val="22"/>
          <w:szCs w:val="22"/>
        </w:rPr>
        <w:t>iktogramy:</w:t>
      </w:r>
    </w:p>
    <w:p w14:paraId="283F75F4" w14:textId="058545CF" w:rsidR="007C064E" w:rsidRPr="00900141" w:rsidRDefault="00E10D1C" w:rsidP="00916B9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0D1C">
        <w:rPr>
          <w:rFonts w:asciiTheme="minorHAnsi" w:hAnsiTheme="minorHAnsi" w:cstheme="minorHAnsi"/>
          <w:noProof/>
          <w:sz w:val="22"/>
          <w:szCs w:val="2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2DB2E709" wp14:editId="6917E21E">
            <wp:simplePos x="0" y="0"/>
            <wp:positionH relativeFrom="margin">
              <wp:posOffset>2433320</wp:posOffset>
            </wp:positionH>
            <wp:positionV relativeFrom="paragraph">
              <wp:posOffset>15875</wp:posOffset>
            </wp:positionV>
            <wp:extent cx="909320" cy="981075"/>
            <wp:effectExtent l="0" t="0" r="5080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67"/>
                    <a:stretch/>
                  </pic:blipFill>
                  <pic:spPr bwMode="auto">
                    <a:xfrm>
                      <a:off x="0" y="0"/>
                      <a:ext cx="9093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28"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250 ml</w:t>
      </w:r>
      <w:r w:rsidR="007C064E"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 e</w:t>
      </w:r>
    </w:p>
    <w:p w14:paraId="259CD6A7" w14:textId="77777777" w:rsidR="007C064E" w:rsidRPr="00900141" w:rsidRDefault="007C064E" w:rsidP="00916B9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Zelený bod</w:t>
      </w:r>
    </w:p>
    <w:p w14:paraId="0CE38350" w14:textId="77777777" w:rsidR="007C064E" w:rsidRPr="00900141" w:rsidRDefault="007C064E" w:rsidP="00E10D1C">
      <w:pPr>
        <w:tabs>
          <w:tab w:val="left" w:pos="5529"/>
        </w:tabs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Odpadkový koš a panáček</w:t>
      </w:r>
    </w:p>
    <w:p w14:paraId="0F3141D9" w14:textId="77777777" w:rsidR="007C064E" w:rsidRPr="00900141" w:rsidRDefault="007C064E" w:rsidP="00916B9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Recyklační trojúhelník HDPE</w:t>
      </w:r>
    </w:p>
    <w:p w14:paraId="6FB7D4A1" w14:textId="270D02EE" w:rsidR="00C55D28" w:rsidRPr="00900141" w:rsidRDefault="007C064E" w:rsidP="00916B9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900141">
        <w:rPr>
          <w:rFonts w:asciiTheme="minorHAnsi" w:hAnsiTheme="minorHAnsi" w:cstheme="minorHAnsi"/>
          <w:snapToGrid w:val="0"/>
          <w:color w:val="000000"/>
          <w:sz w:val="22"/>
          <w:szCs w:val="22"/>
        </w:rPr>
        <w:t>Recyklační trojúhelník PP</w:t>
      </w:r>
      <w:r w:rsidR="00E10D1C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E10D1C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E10D1C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E10D1C" w:rsidRPr="00900141">
        <w:rPr>
          <w:rFonts w:asciiTheme="minorHAnsi" w:hAnsiTheme="minorHAnsi" w:cstheme="minorHAnsi"/>
          <w:sz w:val="22"/>
          <w:szCs w:val="22"/>
        </w:rPr>
        <w:t>Nebezpečí</w:t>
      </w:r>
    </w:p>
    <w:p w14:paraId="161DA1F7" w14:textId="317976D0" w:rsidR="00D17882" w:rsidRPr="00900141" w:rsidRDefault="009814D2">
      <w:pPr>
        <w:rPr>
          <w:rFonts w:asciiTheme="minorHAnsi" w:eastAsia="TimesNewRoman" w:hAnsiTheme="minorHAnsi" w:cstheme="minorHAnsi"/>
          <w:sz w:val="22"/>
          <w:szCs w:val="22"/>
        </w:rPr>
      </w:pPr>
      <w:r w:rsidRPr="00900141">
        <w:rPr>
          <w:rFonts w:asciiTheme="minorHAnsi" w:eastAsia="TimesNewRoman" w:hAnsiTheme="minorHAnsi" w:cstheme="minorHAnsi"/>
          <w:sz w:val="22"/>
          <w:szCs w:val="22"/>
        </w:rPr>
        <w:t>výstražný symbol GHS05</w:t>
      </w:r>
    </w:p>
    <w:p w14:paraId="09DB2C44" w14:textId="77777777" w:rsidR="00C52280" w:rsidRPr="00900141" w:rsidRDefault="00C52280">
      <w:pPr>
        <w:rPr>
          <w:rFonts w:asciiTheme="minorHAnsi" w:eastAsia="TimesNewRoman" w:hAnsiTheme="minorHAnsi" w:cstheme="minorHAnsi"/>
          <w:sz w:val="22"/>
          <w:szCs w:val="22"/>
        </w:rPr>
      </w:pPr>
    </w:p>
    <w:p w14:paraId="383DF4A3" w14:textId="1147AB5A" w:rsidR="00C52280" w:rsidRPr="00E10D1C" w:rsidRDefault="000B1929">
      <w:pPr>
        <w:rPr>
          <w:rFonts w:asciiTheme="minorHAnsi" w:hAnsiTheme="minorHAnsi" w:cstheme="minorHAnsi"/>
          <w:sz w:val="22"/>
          <w:szCs w:val="22"/>
          <w:u w:val="single"/>
        </w:rPr>
      </w:pPr>
      <w:r w:rsidRPr="00E10D1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3BDED314" w14:textId="23FB7C7F" w:rsidR="00C52280" w:rsidRPr="00900141" w:rsidRDefault="000B1929">
      <w:pPr>
        <w:rPr>
          <w:rFonts w:asciiTheme="minorHAnsi" w:hAnsiTheme="minorHAnsi" w:cstheme="minorHAnsi"/>
          <w:sz w:val="22"/>
          <w:szCs w:val="22"/>
        </w:rPr>
      </w:pPr>
      <w:r w:rsidRPr="00900141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E547324" w14:textId="77777777" w:rsidR="00FE16C0" w:rsidRPr="00900141" w:rsidRDefault="00FE16C0" w:rsidP="00BB0AF8">
      <w:pPr>
        <w:rPr>
          <w:rFonts w:asciiTheme="minorHAnsi" w:hAnsiTheme="minorHAnsi" w:cstheme="minorHAnsi"/>
          <w:sz w:val="22"/>
          <w:szCs w:val="22"/>
        </w:rPr>
      </w:pPr>
    </w:p>
    <w:p w14:paraId="38D213DB" w14:textId="77777777" w:rsidR="005753DE" w:rsidRPr="00900141" w:rsidRDefault="005753DE" w:rsidP="00FE16C0">
      <w:pPr>
        <w:rPr>
          <w:rFonts w:asciiTheme="minorHAnsi" w:hAnsiTheme="minorHAnsi" w:cstheme="minorHAnsi"/>
          <w:sz w:val="22"/>
          <w:szCs w:val="22"/>
        </w:rPr>
      </w:pPr>
    </w:p>
    <w:sectPr w:rsidR="005753DE" w:rsidRPr="00900141" w:rsidSect="0032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2885B" w16cex:dateUtc="2022-09-19T04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797B6" w14:textId="77777777" w:rsidR="00E85566" w:rsidRDefault="00E85566">
      <w:r>
        <w:separator/>
      </w:r>
    </w:p>
  </w:endnote>
  <w:endnote w:type="continuationSeparator" w:id="0">
    <w:p w14:paraId="288F6515" w14:textId="77777777" w:rsidR="00E85566" w:rsidRDefault="00E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514C0" w14:textId="77777777" w:rsidR="003115A0" w:rsidRDefault="003115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27E7" w14:textId="77777777" w:rsidR="003115A0" w:rsidRDefault="003115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0782" w14:textId="77777777" w:rsidR="003115A0" w:rsidRDefault="003115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3465" w14:textId="77777777" w:rsidR="00E85566" w:rsidRDefault="00E85566">
      <w:r>
        <w:separator/>
      </w:r>
    </w:p>
  </w:footnote>
  <w:footnote w:type="continuationSeparator" w:id="0">
    <w:p w14:paraId="6AF155DD" w14:textId="77777777" w:rsidR="00E85566" w:rsidRDefault="00E8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1616" w14:textId="77777777" w:rsidR="003115A0" w:rsidRDefault="003115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175F" w14:textId="67CF1172" w:rsidR="00FE19A3" w:rsidRPr="00FE19A3" w:rsidRDefault="00FE19A3" w:rsidP="000A77FE">
    <w:pPr>
      <w:rPr>
        <w:rFonts w:asciiTheme="minorHAnsi" w:hAnsiTheme="minorHAnsi" w:cstheme="minorHAnsi"/>
        <w:bCs/>
        <w:sz w:val="22"/>
        <w:szCs w:val="22"/>
      </w:rPr>
    </w:pPr>
    <w:r w:rsidRPr="00FE19A3">
      <w:rPr>
        <w:rFonts w:asciiTheme="minorHAnsi" w:hAnsiTheme="minorHAnsi" w:cstheme="minorHAnsi"/>
        <w:bCs/>
        <w:sz w:val="22"/>
        <w:szCs w:val="22"/>
      </w:rPr>
      <w:t>Text na</w:t>
    </w:r>
    <w:r w:rsidRPr="00FE19A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D5712E7B25B4C08B218A62CB9F71E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E19A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E19A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E19A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E19A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252CA114B364B1E86A011ACA7DC835C"/>
        </w:placeholder>
        <w:text/>
      </w:sdtPr>
      <w:sdtContent>
        <w:r w:rsidR="003115A0" w:rsidRPr="003115A0">
          <w:rPr>
            <w:rFonts w:asciiTheme="minorHAnsi" w:hAnsiTheme="minorHAnsi" w:cstheme="minorHAnsi"/>
            <w:sz w:val="22"/>
            <w:szCs w:val="22"/>
          </w:rPr>
          <w:t>USKVBL/12406/2022/POD</w:t>
        </w:r>
        <w:r w:rsidR="003115A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E19A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252CA114B364B1E86A011ACA7DC835C"/>
        </w:placeholder>
        <w:text/>
      </w:sdtPr>
      <w:sdtContent>
        <w:r w:rsidR="003115A0" w:rsidRPr="003115A0">
          <w:rPr>
            <w:rFonts w:asciiTheme="minorHAnsi" w:hAnsiTheme="minorHAnsi" w:cstheme="minorHAnsi"/>
            <w:bCs/>
            <w:sz w:val="22"/>
            <w:szCs w:val="22"/>
          </w:rPr>
          <w:t>USKVBL/15766/2022/REG-</w:t>
        </w:r>
        <w:proofErr w:type="spellStart"/>
        <w:r w:rsidR="003115A0" w:rsidRPr="003115A0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E19A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2A818564A88430E8E6C7C02E74341FC"/>
        </w:placeholder>
        <w:date w:fullDate="2022-1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15A0">
          <w:rPr>
            <w:rFonts w:asciiTheme="minorHAnsi" w:hAnsiTheme="minorHAnsi" w:cstheme="minorHAnsi"/>
            <w:bCs/>
            <w:sz w:val="22"/>
            <w:szCs w:val="22"/>
          </w:rPr>
          <w:t>16.12.2022</w:t>
        </w:r>
      </w:sdtContent>
    </w:sdt>
    <w:r w:rsidRPr="00FE19A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B93F032F5ED4DB8BF515092884FC7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115A0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FE19A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422FD1B7A6324DA2BE965B28CB370575"/>
        </w:placeholder>
        <w:text/>
      </w:sdtPr>
      <w:sdtContent>
        <w:proofErr w:type="spellStart"/>
        <w:r w:rsidR="003115A0" w:rsidRPr="003115A0">
          <w:rPr>
            <w:rFonts w:asciiTheme="minorHAnsi" w:hAnsiTheme="minorHAnsi" w:cstheme="minorHAnsi"/>
            <w:sz w:val="22"/>
            <w:szCs w:val="22"/>
          </w:rPr>
          <w:t>Arpalit</w:t>
        </w:r>
        <w:proofErr w:type="spellEnd"/>
        <w:r w:rsidR="003115A0" w:rsidRPr="003115A0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3115A0" w:rsidRPr="003115A0">
          <w:rPr>
            <w:rFonts w:asciiTheme="minorHAnsi" w:hAnsiTheme="minorHAnsi" w:cstheme="minorHAnsi"/>
            <w:sz w:val="22"/>
            <w:szCs w:val="22"/>
          </w:rPr>
          <w:t>Neo</w:t>
        </w:r>
        <w:proofErr w:type="spellEnd"/>
        <w:r w:rsidR="003115A0" w:rsidRPr="003115A0">
          <w:rPr>
            <w:rFonts w:asciiTheme="minorHAnsi" w:hAnsiTheme="minorHAnsi" w:cstheme="minorHAnsi"/>
            <w:sz w:val="22"/>
            <w:szCs w:val="22"/>
          </w:rPr>
          <w:t xml:space="preserve"> veterinární šampon pro suchou, citlivou a alergickou</w:t>
        </w:r>
      </w:sdtContent>
    </w:sdt>
    <w:bookmarkStart w:id="0" w:name="_GoBack"/>
    <w:bookmarkEnd w:id="0"/>
  </w:p>
  <w:p w14:paraId="137B7720" w14:textId="77777777" w:rsidR="00FE19A3" w:rsidRDefault="00FE19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73673" w14:textId="77777777" w:rsidR="003115A0" w:rsidRDefault="003115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550E"/>
    <w:multiLevelType w:val="hybridMultilevel"/>
    <w:tmpl w:val="B324FB3C"/>
    <w:lvl w:ilvl="0" w:tplc="3D3A4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4742D"/>
    <w:multiLevelType w:val="hybridMultilevel"/>
    <w:tmpl w:val="029460B0"/>
    <w:lvl w:ilvl="0" w:tplc="B0CE62E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10610"/>
    <w:multiLevelType w:val="hybridMultilevel"/>
    <w:tmpl w:val="E6D293EA"/>
    <w:lvl w:ilvl="0" w:tplc="38D811F2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9"/>
    <w:rsid w:val="0000241A"/>
    <w:rsid w:val="00017612"/>
    <w:rsid w:val="000202F5"/>
    <w:rsid w:val="0002689D"/>
    <w:rsid w:val="0007166F"/>
    <w:rsid w:val="00071E1D"/>
    <w:rsid w:val="000953F6"/>
    <w:rsid w:val="000A5D76"/>
    <w:rsid w:val="000B1929"/>
    <w:rsid w:val="000E0947"/>
    <w:rsid w:val="000E1B6E"/>
    <w:rsid w:val="000E4040"/>
    <w:rsid w:val="00112A11"/>
    <w:rsid w:val="0012537E"/>
    <w:rsid w:val="00143412"/>
    <w:rsid w:val="001459D4"/>
    <w:rsid w:val="00157D23"/>
    <w:rsid w:val="001A3CA7"/>
    <w:rsid w:val="001E1897"/>
    <w:rsid w:val="001E6836"/>
    <w:rsid w:val="001F2A11"/>
    <w:rsid w:val="00205155"/>
    <w:rsid w:val="00247F79"/>
    <w:rsid w:val="0025261C"/>
    <w:rsid w:val="00257652"/>
    <w:rsid w:val="00282810"/>
    <w:rsid w:val="0028288A"/>
    <w:rsid w:val="00292AC7"/>
    <w:rsid w:val="002B47B0"/>
    <w:rsid w:val="002C4882"/>
    <w:rsid w:val="002D2CAC"/>
    <w:rsid w:val="002D447F"/>
    <w:rsid w:val="002E6338"/>
    <w:rsid w:val="002F6D40"/>
    <w:rsid w:val="003115A0"/>
    <w:rsid w:val="00314BCD"/>
    <w:rsid w:val="0031615D"/>
    <w:rsid w:val="00320B85"/>
    <w:rsid w:val="0032289B"/>
    <w:rsid w:val="0032335E"/>
    <w:rsid w:val="003256FA"/>
    <w:rsid w:val="003258CD"/>
    <w:rsid w:val="0033345D"/>
    <w:rsid w:val="00380026"/>
    <w:rsid w:val="003871AB"/>
    <w:rsid w:val="00391084"/>
    <w:rsid w:val="003B26C9"/>
    <w:rsid w:val="003E47BF"/>
    <w:rsid w:val="00402307"/>
    <w:rsid w:val="004107FE"/>
    <w:rsid w:val="0041588F"/>
    <w:rsid w:val="00431484"/>
    <w:rsid w:val="00476A5E"/>
    <w:rsid w:val="00482EF5"/>
    <w:rsid w:val="00493475"/>
    <w:rsid w:val="004C55F3"/>
    <w:rsid w:val="004E26A2"/>
    <w:rsid w:val="004F4C36"/>
    <w:rsid w:val="00521025"/>
    <w:rsid w:val="00527C7F"/>
    <w:rsid w:val="005353BE"/>
    <w:rsid w:val="00535FBC"/>
    <w:rsid w:val="0055630F"/>
    <w:rsid w:val="00563206"/>
    <w:rsid w:val="00565831"/>
    <w:rsid w:val="00573FCB"/>
    <w:rsid w:val="005753DE"/>
    <w:rsid w:val="005801C8"/>
    <w:rsid w:val="0059656B"/>
    <w:rsid w:val="00596DBC"/>
    <w:rsid w:val="005A1A62"/>
    <w:rsid w:val="005B6327"/>
    <w:rsid w:val="005D0310"/>
    <w:rsid w:val="005D3D20"/>
    <w:rsid w:val="005E2797"/>
    <w:rsid w:val="00637894"/>
    <w:rsid w:val="0068081E"/>
    <w:rsid w:val="00684A6A"/>
    <w:rsid w:val="00693C5D"/>
    <w:rsid w:val="006A1EB0"/>
    <w:rsid w:val="006D2D51"/>
    <w:rsid w:val="006D566A"/>
    <w:rsid w:val="006E22F7"/>
    <w:rsid w:val="00722656"/>
    <w:rsid w:val="00722FAA"/>
    <w:rsid w:val="00724CE4"/>
    <w:rsid w:val="00777F79"/>
    <w:rsid w:val="00780F94"/>
    <w:rsid w:val="00783D7D"/>
    <w:rsid w:val="00795E17"/>
    <w:rsid w:val="00797FA2"/>
    <w:rsid w:val="007B0618"/>
    <w:rsid w:val="007B68E2"/>
    <w:rsid w:val="007C0178"/>
    <w:rsid w:val="007C064E"/>
    <w:rsid w:val="007C4F01"/>
    <w:rsid w:val="00807A8B"/>
    <w:rsid w:val="00811247"/>
    <w:rsid w:val="00842369"/>
    <w:rsid w:val="0085427B"/>
    <w:rsid w:val="008564D6"/>
    <w:rsid w:val="00873AE1"/>
    <w:rsid w:val="00874C63"/>
    <w:rsid w:val="0088559D"/>
    <w:rsid w:val="008911EE"/>
    <w:rsid w:val="008D106C"/>
    <w:rsid w:val="008D33C1"/>
    <w:rsid w:val="008F573E"/>
    <w:rsid w:val="00900141"/>
    <w:rsid w:val="00916B9C"/>
    <w:rsid w:val="00927ECC"/>
    <w:rsid w:val="00935DD7"/>
    <w:rsid w:val="00957D8F"/>
    <w:rsid w:val="00975499"/>
    <w:rsid w:val="009814D2"/>
    <w:rsid w:val="0098205F"/>
    <w:rsid w:val="009C17C6"/>
    <w:rsid w:val="009F4AE8"/>
    <w:rsid w:val="00A026A3"/>
    <w:rsid w:val="00A27E58"/>
    <w:rsid w:val="00A72C2E"/>
    <w:rsid w:val="00A85044"/>
    <w:rsid w:val="00AA7D9D"/>
    <w:rsid w:val="00AB13A4"/>
    <w:rsid w:val="00AC0665"/>
    <w:rsid w:val="00B00EF2"/>
    <w:rsid w:val="00B330D4"/>
    <w:rsid w:val="00B51C84"/>
    <w:rsid w:val="00B61133"/>
    <w:rsid w:val="00B86B42"/>
    <w:rsid w:val="00B9425E"/>
    <w:rsid w:val="00BB0AF8"/>
    <w:rsid w:val="00BC1342"/>
    <w:rsid w:val="00BE40D4"/>
    <w:rsid w:val="00BF0815"/>
    <w:rsid w:val="00BF0EDE"/>
    <w:rsid w:val="00C15F43"/>
    <w:rsid w:val="00C52280"/>
    <w:rsid w:val="00C55D28"/>
    <w:rsid w:val="00C55F92"/>
    <w:rsid w:val="00C91D31"/>
    <w:rsid w:val="00CB19A9"/>
    <w:rsid w:val="00CC5824"/>
    <w:rsid w:val="00CD2390"/>
    <w:rsid w:val="00CD2B3A"/>
    <w:rsid w:val="00CD557B"/>
    <w:rsid w:val="00D03A2A"/>
    <w:rsid w:val="00D17882"/>
    <w:rsid w:val="00D261A4"/>
    <w:rsid w:val="00D57D3D"/>
    <w:rsid w:val="00D62F4A"/>
    <w:rsid w:val="00D80D82"/>
    <w:rsid w:val="00DA4B5E"/>
    <w:rsid w:val="00DB0856"/>
    <w:rsid w:val="00DD2FC4"/>
    <w:rsid w:val="00DD5ECC"/>
    <w:rsid w:val="00DE3118"/>
    <w:rsid w:val="00E108ED"/>
    <w:rsid w:val="00E10D1C"/>
    <w:rsid w:val="00E505EC"/>
    <w:rsid w:val="00E56079"/>
    <w:rsid w:val="00E579B2"/>
    <w:rsid w:val="00E776DF"/>
    <w:rsid w:val="00E85566"/>
    <w:rsid w:val="00E86671"/>
    <w:rsid w:val="00E95A54"/>
    <w:rsid w:val="00EA52FE"/>
    <w:rsid w:val="00EB4D4F"/>
    <w:rsid w:val="00EB63CE"/>
    <w:rsid w:val="00EC226D"/>
    <w:rsid w:val="00EC58CC"/>
    <w:rsid w:val="00EE65CF"/>
    <w:rsid w:val="00F3118D"/>
    <w:rsid w:val="00F37CB6"/>
    <w:rsid w:val="00F62CC1"/>
    <w:rsid w:val="00F75A45"/>
    <w:rsid w:val="00F8194D"/>
    <w:rsid w:val="00FA73CE"/>
    <w:rsid w:val="00FB163E"/>
    <w:rsid w:val="00FB58C4"/>
    <w:rsid w:val="00FB669D"/>
    <w:rsid w:val="00FE16C0"/>
    <w:rsid w:val="00FE1705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83D25"/>
  <w15:chartTrackingRefBased/>
  <w15:docId w15:val="{21FFB565-BAAF-4ABE-A5C7-1716FA28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sk-SK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color w:val="00000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  <w:lang w:val="en-GB" w:eastAsia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en-GB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3">
    <w:name w:val="Body Text 3"/>
    <w:basedOn w:val="Normln"/>
    <w:rPr>
      <w:sz w:val="24"/>
    </w:rPr>
  </w:style>
  <w:style w:type="paragraph" w:styleId="Titulek">
    <w:name w:val="caption"/>
    <w:basedOn w:val="Normln"/>
    <w:next w:val="Normln"/>
    <w:qFormat/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left="465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FE16C0"/>
    <w:rPr>
      <w:sz w:val="24"/>
      <w:lang w:eastAsia="sk-SK"/>
    </w:rPr>
  </w:style>
  <w:style w:type="character" w:customStyle="1" w:styleId="st1">
    <w:name w:val="st1"/>
    <w:basedOn w:val="Standardnpsmoodstavce"/>
    <w:rsid w:val="00FA73CE"/>
  </w:style>
  <w:style w:type="paragraph" w:styleId="Textbubliny">
    <w:name w:val="Balloon Text"/>
    <w:basedOn w:val="Normln"/>
    <w:link w:val="TextbublinyChar"/>
    <w:rsid w:val="00322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2289B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431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B1929"/>
    <w:rPr>
      <w:lang w:eastAsia="sk-SK"/>
    </w:rPr>
  </w:style>
  <w:style w:type="character" w:styleId="Odkaznakoment">
    <w:name w:val="annotation reference"/>
    <w:basedOn w:val="Standardnpsmoodstavce"/>
    <w:rsid w:val="002B47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47B0"/>
  </w:style>
  <w:style w:type="character" w:customStyle="1" w:styleId="TextkomenteChar">
    <w:name w:val="Text komentáře Char"/>
    <w:basedOn w:val="Standardnpsmoodstavce"/>
    <w:link w:val="Textkomente"/>
    <w:rsid w:val="002B47B0"/>
    <w:rPr>
      <w:lang w:eastAsia="sk-SK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B4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B47B0"/>
    <w:rPr>
      <w:b/>
      <w:bCs/>
      <w:lang w:eastAsia="sk-SK"/>
    </w:rPr>
  </w:style>
  <w:style w:type="character" w:styleId="Zstupntext">
    <w:name w:val="Placeholder Text"/>
    <w:rsid w:val="00FE19A3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FE19A3"/>
    <w:rPr>
      <w:lang w:eastAsia="sk-SK"/>
    </w:rPr>
  </w:style>
  <w:style w:type="character" w:customStyle="1" w:styleId="Styl2">
    <w:name w:val="Styl2"/>
    <w:basedOn w:val="Standardnpsmoodstavce"/>
    <w:uiPriority w:val="1"/>
    <w:rsid w:val="00FE19A3"/>
    <w:rPr>
      <w:b/>
      <w:bCs w:val="0"/>
    </w:rPr>
  </w:style>
  <w:style w:type="paragraph" w:styleId="Bezmezer">
    <w:name w:val="No Spacing"/>
    <w:uiPriority w:val="1"/>
    <w:qFormat/>
    <w:rsid w:val="00FE19A3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lit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5712E7B25B4C08B218A62CB9F71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19095-2ABE-4F91-81C6-B24721739443}"/>
      </w:docPartPr>
      <w:docPartBody>
        <w:p w:rsidR="00473215" w:rsidRDefault="00727E3C" w:rsidP="00727E3C">
          <w:pPr>
            <w:pStyle w:val="2D5712E7B25B4C08B218A62CB9F71E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52CA114B364B1E86A011ACA7DC8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67B99-F1EB-4538-948F-C2665C1E33BC}"/>
      </w:docPartPr>
      <w:docPartBody>
        <w:p w:rsidR="00473215" w:rsidRDefault="00727E3C" w:rsidP="00727E3C">
          <w:pPr>
            <w:pStyle w:val="5252CA114B364B1E86A011ACA7DC83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A818564A88430E8E6C7C02E7434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C182E-BC2B-4275-ACD0-B1AA9D30C8DD}"/>
      </w:docPartPr>
      <w:docPartBody>
        <w:p w:rsidR="00473215" w:rsidRDefault="00727E3C" w:rsidP="00727E3C">
          <w:pPr>
            <w:pStyle w:val="62A818564A88430E8E6C7C02E74341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93F032F5ED4DB8BF515092884FC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3E090-ED2C-4B71-8E4C-1D5668E2754D}"/>
      </w:docPartPr>
      <w:docPartBody>
        <w:p w:rsidR="00473215" w:rsidRDefault="00727E3C" w:rsidP="00727E3C">
          <w:pPr>
            <w:pStyle w:val="AB93F032F5ED4DB8BF515092884FC7B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22FD1B7A6324DA2BE965B28CB37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273A2-99AC-47E7-A8DE-D3228AF091CE}"/>
      </w:docPartPr>
      <w:docPartBody>
        <w:p w:rsidR="00473215" w:rsidRDefault="00727E3C" w:rsidP="00727E3C">
          <w:pPr>
            <w:pStyle w:val="422FD1B7A6324DA2BE965B28CB3705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3C"/>
    <w:rsid w:val="000E64C0"/>
    <w:rsid w:val="00255B77"/>
    <w:rsid w:val="00473215"/>
    <w:rsid w:val="007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27E3C"/>
    <w:rPr>
      <w:color w:val="808080"/>
    </w:rPr>
  </w:style>
  <w:style w:type="paragraph" w:customStyle="1" w:styleId="2D5712E7B25B4C08B218A62CB9F71E86">
    <w:name w:val="2D5712E7B25B4C08B218A62CB9F71E86"/>
    <w:rsid w:val="00727E3C"/>
  </w:style>
  <w:style w:type="paragraph" w:customStyle="1" w:styleId="5252CA114B364B1E86A011ACA7DC835C">
    <w:name w:val="5252CA114B364B1E86A011ACA7DC835C"/>
    <w:rsid w:val="00727E3C"/>
  </w:style>
  <w:style w:type="paragraph" w:customStyle="1" w:styleId="62A818564A88430E8E6C7C02E74341FC">
    <w:name w:val="62A818564A88430E8E6C7C02E74341FC"/>
    <w:rsid w:val="00727E3C"/>
  </w:style>
  <w:style w:type="paragraph" w:customStyle="1" w:styleId="AB93F032F5ED4DB8BF515092884FC7B1">
    <w:name w:val="AB93F032F5ED4DB8BF515092884FC7B1"/>
    <w:rsid w:val="00727E3C"/>
  </w:style>
  <w:style w:type="paragraph" w:customStyle="1" w:styleId="422FD1B7A6324DA2BE965B28CB370575">
    <w:name w:val="422FD1B7A6324DA2BE965B28CB370575"/>
    <w:rsid w:val="00727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7FA7-6C59-4EAC-A793-21889ACE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</vt:lpstr>
    </vt:vector>
  </TitlesOfParts>
  <Company>AVEFLOR, a.s.</Company>
  <LinksUpToDate>false</LinksUpToDate>
  <CharactersWithSpaces>2430</CharactersWithSpaces>
  <SharedDoc>false</SharedDoc>
  <HLinks>
    <vt:vector size="6" baseType="variant"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http://www.avepharma.eu/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</dc:title>
  <dc:subject/>
  <dc:creator>Ing. Jiří Zubatý</dc:creator>
  <cp:keywords/>
  <cp:lastModifiedBy>Grodová Lenka</cp:lastModifiedBy>
  <cp:revision>8</cp:revision>
  <cp:lastPrinted>2019-02-05T10:31:00Z</cp:lastPrinted>
  <dcterms:created xsi:type="dcterms:W3CDTF">2022-12-14T12:00:00Z</dcterms:created>
  <dcterms:modified xsi:type="dcterms:W3CDTF">2022-12-16T13:08:00Z</dcterms:modified>
</cp:coreProperties>
</file>