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D0DC6" w14:textId="77777777" w:rsidR="0080480C" w:rsidRDefault="0080480C" w:rsidP="0080480C">
      <w:pPr>
        <w:tabs>
          <w:tab w:val="clear" w:pos="567"/>
        </w:tabs>
        <w:spacing w:line="240" w:lineRule="auto"/>
        <w:ind w:right="113"/>
        <w:jc w:val="center"/>
      </w:pPr>
    </w:p>
    <w:p w14:paraId="5B663ADF" w14:textId="77777777" w:rsidR="0080480C" w:rsidRDefault="0080480C" w:rsidP="0080480C">
      <w:pPr>
        <w:tabs>
          <w:tab w:val="clear" w:pos="567"/>
        </w:tabs>
        <w:spacing w:line="240" w:lineRule="auto"/>
        <w:ind w:right="113"/>
        <w:jc w:val="center"/>
      </w:pPr>
    </w:p>
    <w:p w14:paraId="7BED63F6" w14:textId="77777777" w:rsidR="0080480C" w:rsidRDefault="0080480C" w:rsidP="0080480C">
      <w:pPr>
        <w:tabs>
          <w:tab w:val="clear" w:pos="567"/>
        </w:tabs>
        <w:spacing w:line="240" w:lineRule="auto"/>
        <w:ind w:right="113"/>
        <w:jc w:val="center"/>
      </w:pPr>
    </w:p>
    <w:p w14:paraId="5D20C43C" w14:textId="77777777" w:rsidR="0080480C" w:rsidRDefault="0080480C" w:rsidP="0080480C">
      <w:pPr>
        <w:tabs>
          <w:tab w:val="clear" w:pos="567"/>
        </w:tabs>
        <w:spacing w:line="240" w:lineRule="auto"/>
        <w:ind w:right="113"/>
        <w:jc w:val="center"/>
      </w:pPr>
    </w:p>
    <w:p w14:paraId="0EF739E0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3D740B4F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27E2B3BC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3F160B90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4BC66C1A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162E04A7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7E754106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734C7285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56D25585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5E27BD3C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3593928B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7969BFFA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68F6BFB8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5D25F73E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148AF9F7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32A4368C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60CD6D14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43DE7866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48BDBC9E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31F9D1E4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57F5DF29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0E7EFEBD" w14:textId="77777777" w:rsidR="004339F8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38FF6024" w14:textId="77777777" w:rsidR="004339F8" w:rsidRPr="00B41D57" w:rsidRDefault="004339F8" w:rsidP="004339F8">
      <w:pPr>
        <w:tabs>
          <w:tab w:val="clear" w:pos="567"/>
        </w:tabs>
        <w:spacing w:line="240" w:lineRule="auto"/>
        <w:rPr>
          <w:szCs w:val="22"/>
        </w:rPr>
      </w:pPr>
    </w:p>
    <w:p w14:paraId="429273AB" w14:textId="77777777" w:rsidR="0080480C" w:rsidRDefault="0080480C" w:rsidP="0080480C">
      <w:pPr>
        <w:tabs>
          <w:tab w:val="clear" w:pos="567"/>
        </w:tabs>
        <w:spacing w:line="240" w:lineRule="auto"/>
        <w:ind w:right="113"/>
        <w:jc w:val="center"/>
      </w:pPr>
      <w:r>
        <w:rPr>
          <w:b/>
        </w:rPr>
        <w:t>B. PŘÍBALOVÁ INFORMACE</w:t>
      </w:r>
    </w:p>
    <w:p w14:paraId="076C4C94" w14:textId="3198BD9F" w:rsidR="0080480C" w:rsidRDefault="0080480C" w:rsidP="0080480C">
      <w:pPr>
        <w:tabs>
          <w:tab w:val="clear" w:pos="567"/>
        </w:tabs>
        <w:spacing w:line="240" w:lineRule="auto"/>
        <w:ind w:right="113"/>
        <w:jc w:val="center"/>
      </w:pPr>
      <w:r>
        <w:br w:type="page"/>
      </w:r>
      <w:r>
        <w:rPr>
          <w:b/>
        </w:rPr>
        <w:lastRenderedPageBreak/>
        <w:t>PŘÍBALOVÁ INFORMACE</w:t>
      </w:r>
    </w:p>
    <w:p w14:paraId="72D85700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708E822C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162B65F8" w14:textId="1D00672F" w:rsidR="00187759" w:rsidRPr="00187759" w:rsidRDefault="00187759" w:rsidP="00187759">
      <w:pPr>
        <w:spacing w:line="240" w:lineRule="auto"/>
        <w:ind w:left="567" w:hanging="567"/>
        <w:rPr>
          <w:b/>
        </w:rPr>
      </w:pPr>
      <w:r w:rsidRPr="00FA2209">
        <w:rPr>
          <w:b/>
          <w:highlight w:val="lightGray"/>
        </w:rPr>
        <w:t>1</w:t>
      </w:r>
      <w:r w:rsidR="0080480C" w:rsidRPr="00FA2209">
        <w:rPr>
          <w:b/>
          <w:highlight w:val="lightGray"/>
        </w:rPr>
        <w:t>.</w:t>
      </w:r>
      <w:r w:rsidR="0080480C">
        <w:rPr>
          <w:b/>
        </w:rPr>
        <w:tab/>
      </w:r>
      <w:r w:rsidRPr="00187759">
        <w:rPr>
          <w:b/>
        </w:rPr>
        <w:t>Název veterinárního léčivého přípravku</w:t>
      </w:r>
    </w:p>
    <w:p w14:paraId="2624D6D6" w14:textId="22215598" w:rsidR="0080480C" w:rsidRDefault="0080480C" w:rsidP="0080480C">
      <w:pPr>
        <w:spacing w:line="240" w:lineRule="auto"/>
        <w:ind w:left="567" w:hanging="567"/>
      </w:pPr>
    </w:p>
    <w:p w14:paraId="6ECB89A7" w14:textId="1E781F78" w:rsidR="0080480C" w:rsidRDefault="0080480C" w:rsidP="00187759">
      <w:pPr>
        <w:tabs>
          <w:tab w:val="clear" w:pos="567"/>
        </w:tabs>
        <w:spacing w:line="240" w:lineRule="auto"/>
      </w:pPr>
      <w:proofErr w:type="spellStart"/>
      <w:r>
        <w:t>Revozyn</w:t>
      </w:r>
      <w:proofErr w:type="spellEnd"/>
      <w:r>
        <w:t xml:space="preserve"> RTU 400 mg/ml injekční suspenze pro skot</w:t>
      </w:r>
    </w:p>
    <w:p w14:paraId="1135B10B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53D5B6E1" w14:textId="0F357409" w:rsidR="0080480C" w:rsidRDefault="00187759" w:rsidP="0080480C">
      <w:pPr>
        <w:spacing w:line="240" w:lineRule="auto"/>
        <w:ind w:left="567" w:hanging="567"/>
        <w:rPr>
          <w:b/>
        </w:rPr>
      </w:pPr>
      <w:r w:rsidRPr="00FA2209">
        <w:rPr>
          <w:b/>
          <w:highlight w:val="lightGray"/>
        </w:rPr>
        <w:t>2</w:t>
      </w:r>
      <w:r w:rsidR="0080480C" w:rsidRPr="00FA2209">
        <w:rPr>
          <w:b/>
          <w:highlight w:val="lightGray"/>
        </w:rPr>
        <w:t>.</w:t>
      </w:r>
      <w:r w:rsidR="0080480C">
        <w:rPr>
          <w:b/>
        </w:rPr>
        <w:tab/>
      </w:r>
      <w:r w:rsidRPr="00187759">
        <w:rPr>
          <w:b/>
        </w:rPr>
        <w:t>Složení</w:t>
      </w:r>
    </w:p>
    <w:p w14:paraId="48D5C54E" w14:textId="77777777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</w:p>
    <w:p w14:paraId="4BFF2CEF" w14:textId="7B00A607" w:rsidR="0080480C" w:rsidRDefault="009C0522" w:rsidP="0080480C">
      <w:pPr>
        <w:tabs>
          <w:tab w:val="clear" w:pos="567"/>
        </w:tabs>
        <w:spacing w:line="240" w:lineRule="auto"/>
        <w:rPr>
          <w:iCs/>
        </w:rPr>
      </w:pPr>
      <w:r w:rsidRPr="00FA2209">
        <w:rPr>
          <w:u w:val="single"/>
        </w:rPr>
        <w:t>Každý</w:t>
      </w:r>
      <w:r w:rsidR="0080480C" w:rsidRPr="007119E2">
        <w:rPr>
          <w:iCs/>
          <w:u w:val="single"/>
        </w:rPr>
        <w:t xml:space="preserve"> </w:t>
      </w:r>
      <w:r w:rsidR="0080480C">
        <w:rPr>
          <w:iCs/>
          <w:u w:val="single"/>
        </w:rPr>
        <w:t>ml obsahuje:</w:t>
      </w:r>
    </w:p>
    <w:p w14:paraId="679160F8" w14:textId="77777777" w:rsidR="00851525" w:rsidRPr="00FA2209" w:rsidRDefault="00851525" w:rsidP="0080480C">
      <w:pPr>
        <w:tabs>
          <w:tab w:val="clear" w:pos="567"/>
        </w:tabs>
        <w:spacing w:line="240" w:lineRule="auto"/>
        <w:rPr>
          <w:iCs/>
        </w:rPr>
      </w:pPr>
    </w:p>
    <w:p w14:paraId="176BA05F" w14:textId="6F7B0CA8" w:rsidR="0080480C" w:rsidRPr="00FA2209" w:rsidRDefault="0080480C" w:rsidP="0080480C">
      <w:pPr>
        <w:tabs>
          <w:tab w:val="clear" w:pos="567"/>
        </w:tabs>
        <w:spacing w:line="240" w:lineRule="auto"/>
        <w:rPr>
          <w:b/>
          <w:bCs/>
        </w:rPr>
      </w:pPr>
      <w:r w:rsidRPr="00FA2209">
        <w:rPr>
          <w:b/>
          <w:bCs/>
        </w:rPr>
        <w:t>Léčivá látka:</w:t>
      </w:r>
    </w:p>
    <w:p w14:paraId="5EA16F62" w14:textId="5942E6F6" w:rsidR="00C401A5" w:rsidRPr="009D6C5E" w:rsidRDefault="00A401A8" w:rsidP="0080480C">
      <w:pPr>
        <w:tabs>
          <w:tab w:val="clear" w:pos="567"/>
        </w:tabs>
        <w:spacing w:line="240" w:lineRule="auto"/>
        <w:rPr>
          <w:iCs/>
        </w:rPr>
      </w:pPr>
      <w:r>
        <w:t xml:space="preserve">308,8 mg </w:t>
      </w:r>
      <w:proofErr w:type="spellStart"/>
      <w:r>
        <w:t>penethacillinum</w:t>
      </w:r>
      <w:proofErr w:type="spellEnd"/>
      <w:r>
        <w:t xml:space="preserve"> odpovídá 400 mg </w:t>
      </w:r>
      <w:proofErr w:type="spellStart"/>
      <w:r>
        <w:t>penethacillini</w:t>
      </w:r>
      <w:proofErr w:type="spellEnd"/>
      <w:r>
        <w:t xml:space="preserve"> </w:t>
      </w:r>
      <w:proofErr w:type="spellStart"/>
      <w:r>
        <w:t>hydroiodidum</w:t>
      </w:r>
      <w:proofErr w:type="spellEnd"/>
    </w:p>
    <w:p w14:paraId="2F212B89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171491C6" w14:textId="29D88AAD" w:rsidR="007135E9" w:rsidRDefault="0080480C" w:rsidP="0080480C">
      <w:pPr>
        <w:tabs>
          <w:tab w:val="clear" w:pos="567"/>
        </w:tabs>
        <w:spacing w:line="240" w:lineRule="auto"/>
      </w:pPr>
      <w:r>
        <w:t>Bílá až nažloutle bílá olejová suspenze.</w:t>
      </w:r>
    </w:p>
    <w:p w14:paraId="0B249046" w14:textId="77777777" w:rsidR="00C401A5" w:rsidRDefault="00C401A5" w:rsidP="0080480C">
      <w:pPr>
        <w:tabs>
          <w:tab w:val="clear" w:pos="567"/>
        </w:tabs>
        <w:spacing w:line="240" w:lineRule="auto"/>
      </w:pPr>
    </w:p>
    <w:p w14:paraId="6FE4FBFF" w14:textId="1EFCC6A0" w:rsidR="00C401A5" w:rsidRDefault="00C401A5" w:rsidP="00FA2209">
      <w:pPr>
        <w:tabs>
          <w:tab w:val="clear" w:pos="567"/>
        </w:tabs>
        <w:spacing w:line="240" w:lineRule="auto"/>
        <w:ind w:left="567" w:hanging="567"/>
      </w:pPr>
      <w:r w:rsidRPr="00FA2209">
        <w:rPr>
          <w:b/>
          <w:highlight w:val="lightGray"/>
        </w:rPr>
        <w:t>3</w:t>
      </w:r>
      <w:r w:rsidR="00EB1F4E" w:rsidRPr="00FA2209">
        <w:rPr>
          <w:b/>
          <w:highlight w:val="lightGray"/>
        </w:rPr>
        <w:t>.</w:t>
      </w:r>
      <w:r w:rsidR="0049722E">
        <w:rPr>
          <w:b/>
        </w:rPr>
        <w:tab/>
      </w:r>
      <w:r w:rsidR="0049722E" w:rsidRPr="0049722E">
        <w:rPr>
          <w:b/>
        </w:rPr>
        <w:t>Cílové druhy zvířat</w:t>
      </w:r>
    </w:p>
    <w:p w14:paraId="7CBF1A7D" w14:textId="7FA21C13" w:rsidR="0080480C" w:rsidRDefault="0080480C" w:rsidP="0080480C">
      <w:pPr>
        <w:tabs>
          <w:tab w:val="clear" w:pos="567"/>
        </w:tabs>
        <w:spacing w:line="240" w:lineRule="auto"/>
      </w:pPr>
    </w:p>
    <w:p w14:paraId="13E2A436" w14:textId="77777777" w:rsidR="0049722E" w:rsidDel="00C401A5" w:rsidRDefault="0049722E" w:rsidP="0049722E">
      <w:pPr>
        <w:spacing w:line="240" w:lineRule="auto"/>
        <w:ind w:left="567" w:hanging="567"/>
      </w:pPr>
      <w:r w:rsidDel="00C401A5">
        <w:t>Skot (dojnice v laktaci).</w:t>
      </w:r>
    </w:p>
    <w:p w14:paraId="5CCB75D2" w14:textId="77777777" w:rsidR="0049722E" w:rsidRDefault="0049722E" w:rsidP="0080480C">
      <w:pPr>
        <w:tabs>
          <w:tab w:val="clear" w:pos="567"/>
        </w:tabs>
        <w:spacing w:line="240" w:lineRule="auto"/>
      </w:pPr>
    </w:p>
    <w:p w14:paraId="4A68243F" w14:textId="544F877E" w:rsidR="0080480C" w:rsidRDefault="0080480C" w:rsidP="0080480C">
      <w:pPr>
        <w:tabs>
          <w:tab w:val="clear" w:pos="567"/>
        </w:tabs>
        <w:spacing w:line="240" w:lineRule="auto"/>
        <w:rPr>
          <w:b/>
        </w:rPr>
      </w:pPr>
      <w:r w:rsidRPr="00FA2209">
        <w:rPr>
          <w:b/>
          <w:highlight w:val="lightGray"/>
        </w:rPr>
        <w:t>4.</w:t>
      </w:r>
      <w:r>
        <w:rPr>
          <w:b/>
        </w:rPr>
        <w:tab/>
      </w:r>
      <w:r w:rsidR="00C401A5" w:rsidRPr="00C401A5">
        <w:rPr>
          <w:b/>
        </w:rPr>
        <w:t>Indikace pro použití</w:t>
      </w:r>
    </w:p>
    <w:p w14:paraId="18436206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6C14518D" w14:textId="3211F9BE" w:rsidR="0080480C" w:rsidRDefault="00630283" w:rsidP="0080480C">
      <w:pPr>
        <w:tabs>
          <w:tab w:val="clear" w:pos="567"/>
        </w:tabs>
        <w:spacing w:line="240" w:lineRule="auto"/>
      </w:pPr>
      <w:r>
        <w:t>Léčba</w:t>
      </w:r>
      <w:r w:rsidR="0080480C">
        <w:t xml:space="preserve"> klinických a subklinických mastitid u </w:t>
      </w:r>
      <w:proofErr w:type="spellStart"/>
      <w:r w:rsidR="0080480C">
        <w:t>laktujících</w:t>
      </w:r>
      <w:proofErr w:type="spellEnd"/>
      <w:r w:rsidR="0080480C">
        <w:t xml:space="preserve"> dojnic vyvolaných stafylokoky a streptokoky citlivými k penicilinu.</w:t>
      </w:r>
    </w:p>
    <w:p w14:paraId="4400FE98" w14:textId="77777777" w:rsidR="007135E9" w:rsidRDefault="007135E9" w:rsidP="0080480C">
      <w:pPr>
        <w:tabs>
          <w:tab w:val="clear" w:pos="567"/>
        </w:tabs>
        <w:spacing w:line="240" w:lineRule="auto"/>
      </w:pPr>
    </w:p>
    <w:p w14:paraId="4DEB2E3B" w14:textId="76A6B61A" w:rsidR="0080480C" w:rsidRDefault="0080480C" w:rsidP="0080480C">
      <w:pPr>
        <w:tabs>
          <w:tab w:val="clear" w:pos="567"/>
        </w:tabs>
        <w:spacing w:line="240" w:lineRule="auto"/>
        <w:rPr>
          <w:b/>
        </w:rPr>
      </w:pPr>
      <w:r w:rsidRPr="00FA2209">
        <w:rPr>
          <w:b/>
          <w:highlight w:val="lightGray"/>
        </w:rPr>
        <w:t>5.</w:t>
      </w:r>
      <w:r>
        <w:rPr>
          <w:b/>
        </w:rPr>
        <w:tab/>
      </w:r>
      <w:r w:rsidR="00C401A5" w:rsidRPr="00C401A5">
        <w:rPr>
          <w:b/>
        </w:rPr>
        <w:t>Kontraindikace</w:t>
      </w:r>
    </w:p>
    <w:p w14:paraId="52595EA8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499128F9" w14:textId="74A4F99B" w:rsidR="0080480C" w:rsidRPr="00EC6170" w:rsidRDefault="0080480C" w:rsidP="0080480C">
      <w:pPr>
        <w:tabs>
          <w:tab w:val="clear" w:pos="567"/>
        </w:tabs>
        <w:spacing w:line="240" w:lineRule="auto"/>
        <w:rPr>
          <w:bCs/>
        </w:rPr>
      </w:pPr>
      <w:r>
        <w:t>Nepoužívat v případ</w:t>
      </w:r>
      <w:r w:rsidR="00630283">
        <w:t>ech</w:t>
      </w:r>
      <w:r>
        <w:t xml:space="preserve"> známé přecitlivělosti na léčivou látku nebo na některou z pomocných látek.</w:t>
      </w:r>
    </w:p>
    <w:p w14:paraId="586A298A" w14:textId="2387FD95" w:rsidR="00C401A5" w:rsidRDefault="0080480C" w:rsidP="0080480C">
      <w:pPr>
        <w:tabs>
          <w:tab w:val="clear" w:pos="567"/>
        </w:tabs>
        <w:spacing w:line="240" w:lineRule="auto"/>
      </w:pPr>
      <w:r>
        <w:t>Nepoužívat intravenózně.</w:t>
      </w:r>
    </w:p>
    <w:p w14:paraId="1504FD4B" w14:textId="7B75D30D" w:rsidR="00930893" w:rsidRDefault="00930893" w:rsidP="0080480C">
      <w:pPr>
        <w:tabs>
          <w:tab w:val="clear" w:pos="567"/>
        </w:tabs>
        <w:spacing w:line="240" w:lineRule="auto"/>
      </w:pPr>
    </w:p>
    <w:p w14:paraId="6D00A010" w14:textId="77777777" w:rsidR="00930893" w:rsidRPr="00B41D57" w:rsidRDefault="00930893" w:rsidP="00930893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22E8B63" w14:textId="6222E7BA" w:rsidR="00930893" w:rsidRDefault="00930893" w:rsidP="0080480C">
      <w:pPr>
        <w:tabs>
          <w:tab w:val="clear" w:pos="567"/>
        </w:tabs>
        <w:spacing w:line="240" w:lineRule="auto"/>
      </w:pPr>
    </w:p>
    <w:p w14:paraId="7020B890" w14:textId="0F965420" w:rsidR="00930893" w:rsidRDefault="00930893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4B89021D" w14:textId="45FC2B2A" w:rsidR="00930893" w:rsidRDefault="007605B1" w:rsidP="0080480C">
      <w:pPr>
        <w:tabs>
          <w:tab w:val="clear" w:pos="567"/>
        </w:tabs>
        <w:spacing w:line="240" w:lineRule="auto"/>
      </w:pPr>
      <w:r w:rsidRPr="007605B1">
        <w:t xml:space="preserve">U stafylokoků a streptokoků byla prokázána zkřížená rezistence mezi </w:t>
      </w:r>
      <w:proofErr w:type="spellStart"/>
      <w:r w:rsidRPr="007605B1">
        <w:t>benzylpenicilinem</w:t>
      </w:r>
      <w:proofErr w:type="spellEnd"/>
      <w:r w:rsidRPr="007605B1">
        <w:t xml:space="preserve"> a peniciliny a beta-</w:t>
      </w:r>
      <w:proofErr w:type="spellStart"/>
      <w:r w:rsidRPr="007605B1">
        <w:t>laktamovými</w:t>
      </w:r>
      <w:proofErr w:type="spellEnd"/>
      <w:r w:rsidRPr="007605B1">
        <w:t xml:space="preserve"> antimikrobiálními látkami. Použití </w:t>
      </w:r>
      <w:proofErr w:type="spellStart"/>
      <w:r w:rsidRPr="007605B1">
        <w:t>benzylpenicilinu</w:t>
      </w:r>
      <w:proofErr w:type="spellEnd"/>
      <w:r w:rsidRPr="007605B1">
        <w:t xml:space="preserve"> by mělo být pečlivě zváženo, pokud testy citlivosti prokázaly rezistenci k penicilinům nebo beta-</w:t>
      </w:r>
      <w:proofErr w:type="spellStart"/>
      <w:r w:rsidRPr="007605B1">
        <w:t>laktamovým</w:t>
      </w:r>
      <w:proofErr w:type="spellEnd"/>
      <w:r w:rsidRPr="007605B1">
        <w:t xml:space="preserve"> antimikrobiálním látkám, protože jeho účinnost může být snížena.</w:t>
      </w:r>
    </w:p>
    <w:p w14:paraId="2F55A9D2" w14:textId="4C7281D7" w:rsidR="00930893" w:rsidRDefault="00930893" w:rsidP="0080480C">
      <w:pPr>
        <w:tabs>
          <w:tab w:val="clear" w:pos="567"/>
        </w:tabs>
        <w:spacing w:line="240" w:lineRule="auto"/>
      </w:pPr>
    </w:p>
    <w:p w14:paraId="5FEBE8A6" w14:textId="3CE1A55F" w:rsidR="008B3BCA" w:rsidRDefault="008B3BCA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1E1A274A" w14:textId="77777777" w:rsidR="008B3BCA" w:rsidRDefault="008B3BCA" w:rsidP="008B3BCA">
      <w:pPr>
        <w:tabs>
          <w:tab w:val="clear" w:pos="567"/>
        </w:tabs>
        <w:spacing w:line="240" w:lineRule="auto"/>
      </w:pPr>
      <w:r>
        <w:t xml:space="preserve">Použití přípravku by mělo být založeno na identifikaci a testování citlivosti cílových patogenů. Pokud to není možné, měla by být léčba založena na epidemiologických informacích a znalosti citlivosti cílových bakterií na úrovni farmy nebo na místní/ regionální úrovni. </w:t>
      </w:r>
    </w:p>
    <w:p w14:paraId="6C6203AB" w14:textId="77777777" w:rsidR="008B3BCA" w:rsidRDefault="008B3BCA" w:rsidP="008B3BCA">
      <w:pPr>
        <w:tabs>
          <w:tab w:val="clear" w:pos="567"/>
        </w:tabs>
        <w:spacing w:line="240" w:lineRule="auto"/>
      </w:pPr>
    </w:p>
    <w:p w14:paraId="0733A365" w14:textId="78089A61" w:rsidR="008B3BCA" w:rsidRPr="0037200B" w:rsidRDefault="008B3BCA" w:rsidP="008B3BCA">
      <w:pPr>
        <w:tabs>
          <w:tab w:val="clear" w:pos="567"/>
        </w:tabs>
        <w:spacing w:line="240" w:lineRule="auto"/>
      </w:pPr>
      <w:r w:rsidRPr="0037200B">
        <w:t xml:space="preserve">Použití přípravku by mělo být v souladu s oficiální, národní a regionální </w:t>
      </w:r>
      <w:r w:rsidR="00630283">
        <w:t>antibiotickou</w:t>
      </w:r>
      <w:r w:rsidRPr="0037200B">
        <w:t xml:space="preserve"> politikou.</w:t>
      </w:r>
    </w:p>
    <w:p w14:paraId="63101F4C" w14:textId="77777777" w:rsidR="008B3BCA" w:rsidRDefault="008B3BCA" w:rsidP="008B3BCA">
      <w:pPr>
        <w:tabs>
          <w:tab w:val="clear" w:pos="567"/>
        </w:tabs>
        <w:spacing w:line="240" w:lineRule="auto"/>
      </w:pPr>
    </w:p>
    <w:p w14:paraId="26EF1411" w14:textId="43CD5AF6" w:rsidR="008B3BCA" w:rsidRDefault="007F766F" w:rsidP="008B3BCA">
      <w:pPr>
        <w:tabs>
          <w:tab w:val="clear" w:pos="567"/>
        </w:tabs>
        <w:spacing w:line="240" w:lineRule="auto"/>
      </w:pPr>
      <w:r>
        <w:t>J</w:t>
      </w:r>
      <w:r w:rsidR="008B3BCA">
        <w:t>e třeba se vyvarovat zkrmování odpadního mléka obsahujícího zbytky penicilinu telatům</w:t>
      </w:r>
      <w:r w:rsidRPr="007F766F">
        <w:t xml:space="preserve"> </w:t>
      </w:r>
      <w:r>
        <w:t>až do konce ochranné lhůty pro mléko (s výjimkou kolostrální fáze)</w:t>
      </w:r>
      <w:r w:rsidR="008B3BCA">
        <w:t xml:space="preserve">, protože by mohlo dojít k selekci bakterií rezistentních vůči antimikrobiálním látkám (např. ESBL) </w:t>
      </w:r>
      <w:r>
        <w:t xml:space="preserve">ve </w:t>
      </w:r>
      <w:r w:rsidR="008B3BCA">
        <w:t xml:space="preserve">střevní </w:t>
      </w:r>
      <w:proofErr w:type="spellStart"/>
      <w:r w:rsidR="008B3BCA">
        <w:t>mikrobiot</w:t>
      </w:r>
      <w:r>
        <w:t>ě</w:t>
      </w:r>
      <w:proofErr w:type="spellEnd"/>
      <w:r w:rsidR="008B3BCA">
        <w:t xml:space="preserve"> telete a zvýšit vylučování těchto bakterií </w:t>
      </w:r>
      <w:r>
        <w:t>trusem</w:t>
      </w:r>
      <w:r w:rsidR="008B3BCA">
        <w:t>.</w:t>
      </w:r>
    </w:p>
    <w:p w14:paraId="0BA67273" w14:textId="5B58371A" w:rsidR="00930893" w:rsidRDefault="00930893" w:rsidP="0080480C">
      <w:pPr>
        <w:tabs>
          <w:tab w:val="clear" w:pos="567"/>
        </w:tabs>
        <w:spacing w:line="240" w:lineRule="auto"/>
      </w:pPr>
    </w:p>
    <w:p w14:paraId="6246B590" w14:textId="542EA989" w:rsidR="00A81A0F" w:rsidRDefault="00A81A0F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49F9C223" w14:textId="77777777" w:rsidR="00A81A0F" w:rsidRPr="00E463F4" w:rsidRDefault="00A81A0F" w:rsidP="00A81A0F">
      <w:pPr>
        <w:jc w:val="both"/>
        <w:rPr>
          <w:bCs/>
        </w:rPr>
      </w:pPr>
      <w:r>
        <w:t xml:space="preserve">Tento </w:t>
      </w:r>
      <w:r w:rsidRPr="00D86700">
        <w:t xml:space="preserve">veterinární léčivý </w:t>
      </w:r>
      <w:r>
        <w:t xml:space="preserve">přípravek může způsobit </w:t>
      </w:r>
      <w:proofErr w:type="spellStart"/>
      <w:r>
        <w:t>senzitizaci</w:t>
      </w:r>
      <w:proofErr w:type="spellEnd"/>
      <w:r>
        <w:t xml:space="preserve"> a kontaktní dermatitidu. </w:t>
      </w:r>
    </w:p>
    <w:p w14:paraId="0D9995EE" w14:textId="77777777" w:rsidR="00A81A0F" w:rsidRPr="008D4388" w:rsidRDefault="00A81A0F" w:rsidP="00A81A0F">
      <w:pPr>
        <w:tabs>
          <w:tab w:val="clear" w:pos="567"/>
        </w:tabs>
        <w:spacing w:line="240" w:lineRule="auto"/>
        <w:jc w:val="both"/>
      </w:pPr>
      <w:r w:rsidRPr="008D4388">
        <w:t xml:space="preserve">Přecitlivělost na peniciliny může </w:t>
      </w:r>
      <w:r w:rsidRPr="00B279FA">
        <w:t>vést ke zkříženým reakcím s cefalosporiny a naopak</w:t>
      </w:r>
      <w:r w:rsidRPr="008D4388">
        <w:t>.</w:t>
      </w:r>
    </w:p>
    <w:p w14:paraId="58197D70" w14:textId="77777777" w:rsidR="00A81A0F" w:rsidRDefault="00A81A0F" w:rsidP="00A81A0F">
      <w:pPr>
        <w:spacing w:line="240" w:lineRule="auto"/>
        <w:jc w:val="both"/>
      </w:pPr>
      <w:r>
        <w:t>Alergické reakce na tyto látky mohou být v některých případech vážné.</w:t>
      </w:r>
    </w:p>
    <w:p w14:paraId="64EE1172" w14:textId="77777777" w:rsidR="00A81A0F" w:rsidRDefault="00A81A0F" w:rsidP="00A81A0F">
      <w:pPr>
        <w:spacing w:line="240" w:lineRule="auto"/>
        <w:jc w:val="both"/>
      </w:pPr>
      <w:r w:rsidRPr="00E67D11">
        <w:t xml:space="preserve">S tímto přípravkem zacházejte velmi opatrně, zabraňte přímému kontaktu přípravku s kůží nebo náhodnému </w:t>
      </w:r>
      <w:proofErr w:type="spellStart"/>
      <w:r w:rsidRPr="00E67D11">
        <w:t>samopodání</w:t>
      </w:r>
      <w:proofErr w:type="spellEnd"/>
      <w:r w:rsidRPr="00E67D11">
        <w:t xml:space="preserve"> injekce.</w:t>
      </w:r>
    </w:p>
    <w:p w14:paraId="1C202180" w14:textId="77777777" w:rsidR="00A81A0F" w:rsidRDefault="00A81A0F" w:rsidP="00A81A0F">
      <w:pPr>
        <w:spacing w:line="240" w:lineRule="auto"/>
        <w:jc w:val="both"/>
      </w:pPr>
      <w:r w:rsidRPr="00845ADC">
        <w:lastRenderedPageBreak/>
        <w:t xml:space="preserve">Lidé se známou přecitlivělostí na </w:t>
      </w:r>
      <w:r w:rsidRPr="00BC33CA">
        <w:rPr>
          <w:bCs/>
        </w:rPr>
        <w:t>penicilin</w:t>
      </w:r>
      <w:r w:rsidRPr="008B7DBC">
        <w:rPr>
          <w:bCs/>
        </w:rPr>
        <w:t xml:space="preserve"> </w:t>
      </w:r>
      <w:r w:rsidRPr="00845ADC">
        <w:t>by se měli vyhnout kontaktu s veterinárním léčivým</w:t>
      </w:r>
      <w:r>
        <w:t xml:space="preserve"> </w:t>
      </w:r>
      <w:r w:rsidRPr="00516D02">
        <w:t>přípravkem</w:t>
      </w:r>
      <w:r>
        <w:t>.</w:t>
      </w:r>
    </w:p>
    <w:p w14:paraId="17B1F23C" w14:textId="2ADA3DA1" w:rsidR="00A81A0F" w:rsidRDefault="00A81A0F" w:rsidP="00A81A0F">
      <w:pPr>
        <w:spacing w:line="240" w:lineRule="auto"/>
        <w:jc w:val="both"/>
      </w:pPr>
      <w:r w:rsidRPr="00845ADC">
        <w:t>Při nakládání s veterinárním léčivým přípravkem by se měly používat osobní ochranné prostředky skládající se z</w:t>
      </w:r>
      <w:r w:rsidR="0037200B">
        <w:t> </w:t>
      </w:r>
      <w:r>
        <w:t>r</w:t>
      </w:r>
      <w:r w:rsidR="0037200B">
        <w:t>u</w:t>
      </w:r>
      <w:r>
        <w:t>kavic</w:t>
      </w:r>
      <w:r w:rsidRPr="00845ADC">
        <w:t>.</w:t>
      </w:r>
    </w:p>
    <w:p w14:paraId="20A6AD42" w14:textId="77777777" w:rsidR="00A81A0F" w:rsidRPr="00E463F4" w:rsidRDefault="00A81A0F" w:rsidP="00A81A0F">
      <w:pPr>
        <w:jc w:val="both"/>
        <w:rPr>
          <w:bCs/>
        </w:rPr>
      </w:pPr>
      <w:r>
        <w:t xml:space="preserve">Po použití si umyjte ruce. </w:t>
      </w:r>
    </w:p>
    <w:p w14:paraId="35517F10" w14:textId="28D4E474" w:rsidR="00A81A0F" w:rsidRDefault="00A81A0F" w:rsidP="00A81A0F">
      <w:pPr>
        <w:jc w:val="both"/>
        <w:rPr>
          <w:bCs/>
        </w:rPr>
      </w:pPr>
      <w:r>
        <w:t xml:space="preserve">V případě </w:t>
      </w:r>
      <w:r w:rsidRPr="00CC32AF">
        <w:t>náhodného</w:t>
      </w:r>
      <w:r>
        <w:t xml:space="preserve"> kontaktu s kůží </w:t>
      </w:r>
      <w:r w:rsidR="00A8619E">
        <w:t>ihned</w:t>
      </w:r>
      <w:r w:rsidRPr="00CC32AF">
        <w:t xml:space="preserve"> </w:t>
      </w:r>
      <w:r>
        <w:t xml:space="preserve">opláchněte velkým množstvím vody. </w:t>
      </w:r>
      <w:r w:rsidRPr="008E1084">
        <w:t xml:space="preserve">Pokud se po přímém kontaktu s přípravkem objeví příznaky, jako například kožní vyrážka, </w:t>
      </w:r>
      <w:r>
        <w:t xml:space="preserve">nebo v případě </w:t>
      </w:r>
      <w:r w:rsidRPr="00CC32AF">
        <w:t>náhodného</w:t>
      </w:r>
      <w:r>
        <w:t xml:space="preserve"> </w:t>
      </w:r>
      <w:r w:rsidRPr="00BF3B49">
        <w:t xml:space="preserve">sebepoškození injekčně </w:t>
      </w:r>
      <w:r w:rsidRPr="00BE3548">
        <w:t>podaným</w:t>
      </w:r>
      <w:r w:rsidRPr="00BF3B49">
        <w:t xml:space="preserve"> přípravkem</w:t>
      </w:r>
      <w:r>
        <w:t>,</w:t>
      </w:r>
      <w:r w:rsidRPr="00812CD8">
        <w:t xml:space="preserve"> vyhledejte ihned lékařskou pomoc a ukažte příbalovou informaci nebo etiketu praktickému lékaři.</w:t>
      </w:r>
      <w:r w:rsidRPr="00C33721">
        <w:t xml:space="preserve"> </w:t>
      </w:r>
      <w:r w:rsidRPr="008E1084">
        <w:t>Otok obličeje, rtů či očí nebo potíže s dýcháním jsou vážné příznaky a vyžadují okamžitou lékařskou p</w:t>
      </w:r>
      <w:r w:rsidR="00A8619E">
        <w:t>omoc</w:t>
      </w:r>
      <w:r w:rsidRPr="008E1084">
        <w:t>.</w:t>
      </w:r>
    </w:p>
    <w:p w14:paraId="7D07A613" w14:textId="177E0B96" w:rsidR="00A81A0F" w:rsidRDefault="00A81A0F" w:rsidP="0080480C">
      <w:pPr>
        <w:tabs>
          <w:tab w:val="clear" w:pos="567"/>
        </w:tabs>
        <w:spacing w:line="240" w:lineRule="auto"/>
      </w:pPr>
    </w:p>
    <w:p w14:paraId="598F3B21" w14:textId="10DA12C5" w:rsidR="005B2113" w:rsidRDefault="005B2113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2716B48B" w14:textId="77777777" w:rsidR="00241398" w:rsidRDefault="00241398" w:rsidP="00241398">
      <w:pPr>
        <w:tabs>
          <w:tab w:val="clear" w:pos="567"/>
        </w:tabs>
        <w:spacing w:line="240" w:lineRule="auto"/>
      </w:pPr>
      <w:r>
        <w:t>Lze použít během březosti nebo laktace.</w:t>
      </w:r>
    </w:p>
    <w:p w14:paraId="2A7620EE" w14:textId="66812153" w:rsidR="005B2113" w:rsidRDefault="005B2113" w:rsidP="0080480C">
      <w:pPr>
        <w:tabs>
          <w:tab w:val="clear" w:pos="567"/>
        </w:tabs>
        <w:spacing w:line="240" w:lineRule="auto"/>
      </w:pPr>
    </w:p>
    <w:p w14:paraId="02E8590E" w14:textId="58697FF4" w:rsidR="00241398" w:rsidRDefault="00241398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8813132" w14:textId="0A4CF409" w:rsidR="00241398" w:rsidRDefault="00241398" w:rsidP="00241398">
      <w:pPr>
        <w:tabs>
          <w:tab w:val="clear" w:pos="567"/>
        </w:tabs>
        <w:spacing w:line="240" w:lineRule="auto"/>
      </w:pPr>
      <w:r w:rsidRPr="00EB019C">
        <w:t>Veterinární léčivý</w:t>
      </w:r>
      <w:r w:rsidRPr="00EB019C" w:rsidDel="00C33721">
        <w:t xml:space="preserve"> </w:t>
      </w:r>
      <w:r w:rsidRPr="007E0EA6">
        <w:t>přípravek</w:t>
      </w:r>
      <w:r w:rsidRPr="007E0EA6" w:rsidDel="00C33721">
        <w:t xml:space="preserve"> </w:t>
      </w:r>
      <w:r>
        <w:t>by se neměl současně podávat s antibiotiky s bakteriostatickým účinkem.</w:t>
      </w:r>
    </w:p>
    <w:p w14:paraId="7510C31F" w14:textId="47E22F0A" w:rsidR="00A81A0F" w:rsidRDefault="00A81A0F" w:rsidP="0080480C">
      <w:pPr>
        <w:tabs>
          <w:tab w:val="clear" w:pos="567"/>
        </w:tabs>
        <w:spacing w:line="240" w:lineRule="auto"/>
      </w:pPr>
    </w:p>
    <w:p w14:paraId="4B336A86" w14:textId="500EE536" w:rsidR="00241398" w:rsidRDefault="00241398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0A0A3C04" w14:textId="77777777" w:rsidR="00241398" w:rsidRDefault="00241398" w:rsidP="00241398">
      <w:pPr>
        <w:tabs>
          <w:tab w:val="clear" w:pos="567"/>
        </w:tabs>
        <w:spacing w:line="240" w:lineRule="auto"/>
      </w:pPr>
      <w:r>
        <w:t>V případě předávkování se neočekávají žádné jiné nežádoucí účinky než účinky uvedené v bodě „Nežádoucí účinky“.</w:t>
      </w:r>
    </w:p>
    <w:p w14:paraId="706A4BB8" w14:textId="1C922CA4" w:rsidR="00241398" w:rsidRDefault="00241398" w:rsidP="0080480C">
      <w:pPr>
        <w:tabs>
          <w:tab w:val="clear" w:pos="567"/>
        </w:tabs>
        <w:spacing w:line="240" w:lineRule="auto"/>
      </w:pPr>
    </w:p>
    <w:p w14:paraId="2EC757F6" w14:textId="08C3E515" w:rsidR="00241398" w:rsidRDefault="006D53B6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omezení použití a zvláštní podmínky pro použití</w:t>
      </w:r>
      <w:r w:rsidRPr="00B41D57">
        <w:t>:</w:t>
      </w:r>
    </w:p>
    <w:p w14:paraId="28F8F05D" w14:textId="151778FA" w:rsidR="00241398" w:rsidRDefault="007D6837" w:rsidP="0080480C">
      <w:pPr>
        <w:tabs>
          <w:tab w:val="clear" w:pos="567"/>
        </w:tabs>
        <w:spacing w:line="240" w:lineRule="auto"/>
      </w:pPr>
      <w:r w:rsidRPr="007D6837">
        <w:t>Neuplatňuje se</w:t>
      </w:r>
      <w:r>
        <w:t>.</w:t>
      </w:r>
    </w:p>
    <w:p w14:paraId="284306FF" w14:textId="2E702BAC" w:rsidR="006D53B6" w:rsidRDefault="006D53B6" w:rsidP="0080480C">
      <w:pPr>
        <w:tabs>
          <w:tab w:val="clear" w:pos="567"/>
        </w:tabs>
        <w:spacing w:line="240" w:lineRule="auto"/>
      </w:pPr>
    </w:p>
    <w:p w14:paraId="20482075" w14:textId="6795DB64" w:rsidR="006D53B6" w:rsidRDefault="006D53B6" w:rsidP="0080480C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53127468" w14:textId="5EE21D39" w:rsidR="006D53B6" w:rsidRDefault="00D25A8B" w:rsidP="0080480C">
      <w:pPr>
        <w:tabs>
          <w:tab w:val="clear" w:pos="567"/>
        </w:tabs>
        <w:spacing w:line="240" w:lineRule="auto"/>
      </w:pPr>
      <w:r>
        <w:t>Nemísit s jiným veterinárním léčivým přípravkem.</w:t>
      </w:r>
    </w:p>
    <w:p w14:paraId="3604E8A6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4924328E" w14:textId="5FDAC7DE" w:rsidR="00103F41" w:rsidRPr="00FA2209" w:rsidRDefault="00C21ADF" w:rsidP="00C21ADF">
      <w:pPr>
        <w:spacing w:line="240" w:lineRule="auto"/>
        <w:ind w:left="567" w:hanging="567"/>
        <w:rPr>
          <w:b/>
        </w:rPr>
      </w:pPr>
      <w:r w:rsidRPr="00FA2209">
        <w:rPr>
          <w:b/>
          <w:highlight w:val="lightGray"/>
        </w:rPr>
        <w:t>7</w:t>
      </w:r>
      <w:r w:rsidR="0080480C" w:rsidRPr="00FA2209">
        <w:rPr>
          <w:b/>
          <w:highlight w:val="lightGray"/>
        </w:rPr>
        <w:t>.</w:t>
      </w:r>
      <w:r w:rsidR="0080480C">
        <w:rPr>
          <w:b/>
        </w:rPr>
        <w:tab/>
      </w:r>
      <w:r w:rsidRPr="00C21ADF">
        <w:rPr>
          <w:b/>
        </w:rPr>
        <w:t>Nežádoucí účinky</w:t>
      </w:r>
    </w:p>
    <w:p w14:paraId="339BEA92" w14:textId="6E98D7F9" w:rsidR="0080480C" w:rsidRDefault="0080480C" w:rsidP="0080480C">
      <w:pPr>
        <w:tabs>
          <w:tab w:val="clear" w:pos="567"/>
        </w:tabs>
        <w:spacing w:line="240" w:lineRule="auto"/>
      </w:pPr>
    </w:p>
    <w:p w14:paraId="2BC00BAA" w14:textId="591E89D0" w:rsidR="00C21ADF" w:rsidRPr="003077AA" w:rsidRDefault="00C21ADF" w:rsidP="0080480C">
      <w:pPr>
        <w:spacing w:line="240" w:lineRule="auto"/>
      </w:pPr>
      <w:r w:rsidRPr="00C21ADF">
        <w:t>Skot (dojnice v laktaci)</w:t>
      </w:r>
      <w:r w:rsidR="00417355">
        <w:t>:</w:t>
      </w:r>
    </w:p>
    <w:p w14:paraId="531C71DC" w14:textId="68869E0E" w:rsidR="0080480C" w:rsidRDefault="00791FEE" w:rsidP="007A27AB">
      <w:pPr>
        <w:tabs>
          <w:tab w:val="clear" w:pos="567"/>
        </w:tabs>
        <w:spacing w:line="240" w:lineRule="auto"/>
        <w:ind w:right="-2"/>
        <w:rPr>
          <w:bCs/>
          <w:color w:val="000000"/>
          <w:szCs w:val="22"/>
          <w:lang w:eastAsia="nl-NL"/>
        </w:rPr>
      </w:pPr>
      <w:r w:rsidRPr="00FA2209">
        <w:rPr>
          <w:bCs/>
          <w:color w:val="000000"/>
          <w:szCs w:val="22"/>
          <w:lang w:eastAsia="nl-NL"/>
        </w:rPr>
        <w:t>Velmi vzácné</w:t>
      </w:r>
      <w:r w:rsidR="007A27AB">
        <w:rPr>
          <w:bCs/>
          <w:color w:val="000000"/>
          <w:szCs w:val="22"/>
          <w:lang w:eastAsia="nl-NL"/>
        </w:rPr>
        <w:t xml:space="preserve"> </w:t>
      </w:r>
      <w:proofErr w:type="gramStart"/>
      <w:r w:rsidRPr="00FA2209">
        <w:rPr>
          <w:bCs/>
          <w:color w:val="000000"/>
          <w:szCs w:val="22"/>
          <w:lang w:eastAsia="nl-NL"/>
        </w:rPr>
        <w:t>(&lt; 1</w:t>
      </w:r>
      <w:proofErr w:type="gramEnd"/>
      <w:r w:rsidRPr="00FA2209">
        <w:rPr>
          <w:bCs/>
          <w:color w:val="000000"/>
          <w:szCs w:val="22"/>
          <w:lang w:eastAsia="nl-NL"/>
        </w:rPr>
        <w:t> zvíře / 10 000 ošetřených zvířat, včetně ojedinělých hlášení):</w:t>
      </w:r>
      <w:r w:rsidR="007A27AB">
        <w:rPr>
          <w:bCs/>
          <w:color w:val="000000"/>
          <w:szCs w:val="22"/>
          <w:lang w:eastAsia="nl-NL"/>
        </w:rPr>
        <w:t xml:space="preserve"> </w:t>
      </w:r>
      <w:r w:rsidR="001D29C5">
        <w:rPr>
          <w:bCs/>
          <w:color w:val="000000"/>
          <w:szCs w:val="22"/>
          <w:lang w:eastAsia="nl-NL"/>
        </w:rPr>
        <w:t>k</w:t>
      </w:r>
      <w:r w:rsidR="007A27AB" w:rsidRPr="007A27AB">
        <w:rPr>
          <w:bCs/>
          <w:color w:val="000000"/>
          <w:szCs w:val="22"/>
          <w:lang w:eastAsia="nl-NL"/>
        </w:rPr>
        <w:t xml:space="preserve">opřivka, anafylaktický </w:t>
      </w:r>
      <w:proofErr w:type="spellStart"/>
      <w:r w:rsidR="007A27AB" w:rsidRPr="007A27AB">
        <w:rPr>
          <w:bCs/>
          <w:color w:val="000000"/>
          <w:szCs w:val="22"/>
          <w:lang w:eastAsia="nl-NL"/>
        </w:rPr>
        <w:t>šok</w:t>
      </w:r>
      <w:r w:rsidR="007A27AB" w:rsidRPr="00FA2209">
        <w:rPr>
          <w:bCs/>
          <w:color w:val="000000"/>
          <w:szCs w:val="22"/>
          <w:vertAlign w:val="superscript"/>
          <w:lang w:eastAsia="nl-NL"/>
        </w:rPr>
        <w:t>a</w:t>
      </w:r>
      <w:proofErr w:type="spellEnd"/>
      <w:r w:rsidR="007A27AB" w:rsidRPr="007A27AB">
        <w:rPr>
          <w:bCs/>
          <w:color w:val="000000"/>
          <w:szCs w:val="22"/>
          <w:lang w:eastAsia="nl-NL"/>
        </w:rPr>
        <w:t xml:space="preserve">, </w:t>
      </w:r>
      <w:proofErr w:type="spellStart"/>
      <w:r w:rsidR="001D29C5">
        <w:rPr>
          <w:bCs/>
          <w:color w:val="000000"/>
          <w:szCs w:val="22"/>
          <w:lang w:eastAsia="nl-NL"/>
        </w:rPr>
        <w:t>úhyn</w:t>
      </w:r>
      <w:r w:rsidR="007A27AB" w:rsidRPr="00FA2209">
        <w:rPr>
          <w:bCs/>
          <w:color w:val="000000"/>
          <w:szCs w:val="22"/>
          <w:vertAlign w:val="superscript"/>
          <w:lang w:eastAsia="nl-NL"/>
        </w:rPr>
        <w:t>a</w:t>
      </w:r>
      <w:proofErr w:type="spellEnd"/>
      <w:r w:rsidR="007A27AB" w:rsidRPr="007A27AB">
        <w:rPr>
          <w:bCs/>
          <w:color w:val="000000"/>
          <w:szCs w:val="22"/>
          <w:lang w:eastAsia="nl-NL"/>
        </w:rPr>
        <w:t>.</w:t>
      </w:r>
      <w:r w:rsidR="007A27AB">
        <w:rPr>
          <w:bCs/>
          <w:color w:val="000000"/>
          <w:szCs w:val="22"/>
          <w:lang w:eastAsia="nl-NL"/>
        </w:rPr>
        <w:t xml:space="preserve"> </w:t>
      </w:r>
      <w:r w:rsidR="007A27AB" w:rsidRPr="007A27AB">
        <w:rPr>
          <w:bCs/>
          <w:color w:val="000000"/>
          <w:szCs w:val="22"/>
          <w:lang w:eastAsia="nl-NL"/>
        </w:rPr>
        <w:t>Senzibilizace k penicilinům.</w:t>
      </w:r>
    </w:p>
    <w:p w14:paraId="4731BBCF" w14:textId="0F6A7FD1" w:rsidR="007A27AB" w:rsidRDefault="007A27AB" w:rsidP="007A27AB">
      <w:pPr>
        <w:tabs>
          <w:tab w:val="clear" w:pos="567"/>
        </w:tabs>
        <w:spacing w:line="240" w:lineRule="auto"/>
        <w:ind w:right="-2"/>
        <w:rPr>
          <w:color w:val="000000"/>
          <w:szCs w:val="22"/>
          <w:lang w:eastAsia="nl-NL"/>
        </w:rPr>
      </w:pPr>
      <w:r w:rsidRPr="007A27AB">
        <w:rPr>
          <w:color w:val="000000"/>
          <w:szCs w:val="22"/>
          <w:lang w:eastAsia="nl-NL"/>
        </w:rPr>
        <w:t>Neurčená frekvence (nelze odhadnout z dostupných údajů):</w:t>
      </w:r>
      <w:r>
        <w:rPr>
          <w:color w:val="000000"/>
          <w:szCs w:val="22"/>
          <w:lang w:eastAsia="nl-NL"/>
        </w:rPr>
        <w:t xml:space="preserve"> </w:t>
      </w:r>
      <w:r w:rsidR="001D29C5">
        <w:rPr>
          <w:color w:val="000000"/>
          <w:szCs w:val="22"/>
          <w:lang w:eastAsia="nl-NL"/>
        </w:rPr>
        <w:t>k</w:t>
      </w:r>
      <w:r w:rsidRPr="007A27AB">
        <w:rPr>
          <w:color w:val="000000"/>
          <w:szCs w:val="22"/>
          <w:lang w:eastAsia="nl-NL"/>
        </w:rPr>
        <w:t>ožní reakce (mírné), jako je dermatitida.</w:t>
      </w:r>
    </w:p>
    <w:p w14:paraId="604EF8AA" w14:textId="7D4B1DF8" w:rsidR="004619F6" w:rsidRDefault="004619F6" w:rsidP="004619F6">
      <w:pPr>
        <w:tabs>
          <w:tab w:val="clear" w:pos="567"/>
          <w:tab w:val="left" w:pos="142"/>
        </w:tabs>
        <w:spacing w:line="240" w:lineRule="auto"/>
        <w:ind w:left="142" w:hanging="142"/>
        <w:rPr>
          <w:sz w:val="20"/>
        </w:rPr>
      </w:pPr>
      <w:r w:rsidRPr="000A3511">
        <w:rPr>
          <w:vertAlign w:val="superscript"/>
        </w:rPr>
        <w:t>a</w:t>
      </w:r>
      <w:r w:rsidRPr="000A3511">
        <w:tab/>
      </w:r>
      <w:r w:rsidRPr="000A3511">
        <w:rPr>
          <w:sz w:val="20"/>
        </w:rPr>
        <w:t>Anafylaktický šok může být smrtelný, velmi vzácně</w:t>
      </w:r>
    </w:p>
    <w:p w14:paraId="45C9B565" w14:textId="77777777" w:rsidR="00817FBB" w:rsidRPr="007A27AB" w:rsidRDefault="00817FBB" w:rsidP="00FA2209">
      <w:pPr>
        <w:tabs>
          <w:tab w:val="clear" w:pos="567"/>
          <w:tab w:val="left" w:pos="142"/>
        </w:tabs>
        <w:spacing w:line="240" w:lineRule="auto"/>
        <w:ind w:left="142" w:hanging="142"/>
        <w:rPr>
          <w:color w:val="000000"/>
          <w:szCs w:val="22"/>
          <w:lang w:eastAsia="nl-NL"/>
        </w:rPr>
      </w:pPr>
    </w:p>
    <w:p w14:paraId="06AF4CEC" w14:textId="098DF61C" w:rsidR="00C21ADF" w:rsidRDefault="00C21ADF" w:rsidP="0080480C">
      <w:pPr>
        <w:tabs>
          <w:tab w:val="clear" w:pos="567"/>
        </w:tabs>
        <w:spacing w:line="240" w:lineRule="auto"/>
      </w:pPr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724DFC"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 w:rsidR="004C3470">
        <w:t>:</w:t>
      </w:r>
      <w:r w:rsidR="00151457">
        <w:t xml:space="preserve"> </w:t>
      </w:r>
    </w:p>
    <w:p w14:paraId="6B2AF0FA" w14:textId="696B9975" w:rsidR="001D29C5" w:rsidRDefault="001D29C5" w:rsidP="0080480C">
      <w:pPr>
        <w:tabs>
          <w:tab w:val="clear" w:pos="567"/>
        </w:tabs>
        <w:spacing w:line="240" w:lineRule="auto"/>
      </w:pPr>
    </w:p>
    <w:p w14:paraId="46660571" w14:textId="77777777" w:rsidR="001D29C5" w:rsidRDefault="001D29C5" w:rsidP="001D29C5">
      <w:pPr>
        <w:tabs>
          <w:tab w:val="clear" w:pos="567"/>
        </w:tabs>
        <w:spacing w:line="240" w:lineRule="auto"/>
      </w:pPr>
      <w:r>
        <w:t xml:space="preserve">Ústav pro státní kontrolu veterinárních biopreparátů a léčiv </w:t>
      </w:r>
    </w:p>
    <w:p w14:paraId="52EBA461" w14:textId="77777777" w:rsidR="001D29C5" w:rsidRDefault="001D29C5" w:rsidP="001D29C5">
      <w:pPr>
        <w:tabs>
          <w:tab w:val="clear" w:pos="567"/>
        </w:tabs>
        <w:spacing w:line="240" w:lineRule="auto"/>
      </w:pPr>
      <w:r>
        <w:t xml:space="preserve">Hudcova </w:t>
      </w:r>
      <w:proofErr w:type="gramStart"/>
      <w:r>
        <w:t>56a</w:t>
      </w:r>
      <w:proofErr w:type="gramEnd"/>
      <w:r>
        <w:t xml:space="preserve"> </w:t>
      </w:r>
    </w:p>
    <w:p w14:paraId="350DFF65" w14:textId="77777777" w:rsidR="001D29C5" w:rsidRDefault="001D29C5" w:rsidP="001D29C5">
      <w:pPr>
        <w:tabs>
          <w:tab w:val="clear" w:pos="567"/>
        </w:tabs>
        <w:spacing w:line="240" w:lineRule="auto"/>
      </w:pPr>
      <w:r>
        <w:t>621 00 Brno</w:t>
      </w:r>
    </w:p>
    <w:p w14:paraId="750B9D94" w14:textId="77777777" w:rsidR="001D29C5" w:rsidRDefault="001D29C5" w:rsidP="001D29C5">
      <w:pPr>
        <w:tabs>
          <w:tab w:val="clear" w:pos="567"/>
        </w:tabs>
        <w:spacing w:line="240" w:lineRule="auto"/>
      </w:pPr>
      <w:r>
        <w:t>Mail: adr@uskvbl.cz</w:t>
      </w:r>
    </w:p>
    <w:p w14:paraId="5FEB1A68" w14:textId="59A93970" w:rsidR="001D29C5" w:rsidRPr="00B10387" w:rsidRDefault="001D29C5" w:rsidP="001D29C5">
      <w:pPr>
        <w:tabs>
          <w:tab w:val="clear" w:pos="567"/>
        </w:tabs>
        <w:spacing w:line="240" w:lineRule="auto"/>
      </w:pPr>
      <w:r>
        <w:t>Webové stránky: http://www.uskvbl.cz/cs/farmakovigilance</w:t>
      </w:r>
    </w:p>
    <w:p w14:paraId="7E242FAB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0DCFCEBE" w14:textId="0F692F91" w:rsidR="00C21ADF" w:rsidRPr="00C21ADF" w:rsidRDefault="0080480C" w:rsidP="00C21ADF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FA2209">
        <w:rPr>
          <w:b/>
          <w:highlight w:val="lightGray"/>
        </w:rPr>
        <w:t>8.</w:t>
      </w:r>
      <w:r>
        <w:rPr>
          <w:b/>
        </w:rPr>
        <w:tab/>
      </w:r>
      <w:r w:rsidR="00C21ADF" w:rsidRPr="00C21ADF">
        <w:rPr>
          <w:b/>
        </w:rPr>
        <w:t>Dávkování pro každý druh, cesty a způsob podání</w:t>
      </w:r>
    </w:p>
    <w:p w14:paraId="04343D64" w14:textId="77777777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</w:p>
    <w:p w14:paraId="71A5C3FB" w14:textId="3B4BA9BD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  <w:r>
        <w:t xml:space="preserve">Pouze pro intramuskulární podání, přednostně do svaloviny krku. </w:t>
      </w:r>
    </w:p>
    <w:p w14:paraId="7F5C56C9" w14:textId="77777777" w:rsidR="0080480C" w:rsidRPr="005F266A" w:rsidRDefault="0080480C" w:rsidP="0080480C">
      <w:pPr>
        <w:tabs>
          <w:tab w:val="clear" w:pos="567"/>
        </w:tabs>
        <w:spacing w:line="240" w:lineRule="auto"/>
        <w:rPr>
          <w:iCs/>
        </w:rPr>
      </w:pPr>
      <w:r>
        <w:t>Podávejte střídavě na levou a pravou stranu.</w:t>
      </w:r>
    </w:p>
    <w:p w14:paraId="147A5EB9" w14:textId="77777777" w:rsidR="0080480C" w:rsidRPr="005F266A" w:rsidRDefault="0080480C" w:rsidP="0080480C">
      <w:pPr>
        <w:tabs>
          <w:tab w:val="clear" w:pos="567"/>
        </w:tabs>
        <w:spacing w:line="240" w:lineRule="auto"/>
        <w:rPr>
          <w:iCs/>
        </w:rPr>
      </w:pPr>
    </w:p>
    <w:p w14:paraId="3590A2DE" w14:textId="66005C55" w:rsidR="0080480C" w:rsidRDefault="008B544D" w:rsidP="0080480C">
      <w:pPr>
        <w:tabs>
          <w:tab w:val="clear" w:pos="567"/>
        </w:tabs>
        <w:spacing w:line="240" w:lineRule="auto"/>
        <w:rPr>
          <w:iCs/>
        </w:rPr>
      </w:pPr>
      <w:r>
        <w:t xml:space="preserve">Podávejte </w:t>
      </w:r>
      <w:r w:rsidR="0080480C">
        <w:t xml:space="preserve">10–15 mg </w:t>
      </w:r>
      <w:proofErr w:type="spellStart"/>
      <w:r w:rsidR="0080480C">
        <w:t>penethacilinu</w:t>
      </w:r>
      <w:proofErr w:type="spellEnd"/>
      <w:r w:rsidR="0080480C">
        <w:t xml:space="preserve"> </w:t>
      </w:r>
      <w:proofErr w:type="spellStart"/>
      <w:r w:rsidR="0080480C">
        <w:t>hydrojodidu</w:t>
      </w:r>
      <w:proofErr w:type="spellEnd"/>
      <w:r w:rsidR="0080480C">
        <w:t xml:space="preserve"> na kg živé hmotnosti za den, jednou denně po 3 po sobě následující dny, což odpovídá 2,5–3,75 ml </w:t>
      </w:r>
      <w:r w:rsidR="00C83B95" w:rsidRPr="00A23272">
        <w:t>veterinárního léčivého</w:t>
      </w:r>
      <w:r w:rsidR="00C83B95">
        <w:t xml:space="preserve"> </w:t>
      </w:r>
      <w:r w:rsidR="0080480C">
        <w:t>přípravku na 100 kg živé hmotnosti za den, jednou denně po 3 po sobě následující dny.</w:t>
      </w:r>
    </w:p>
    <w:p w14:paraId="08C4F951" w14:textId="77777777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</w:p>
    <w:p w14:paraId="33763046" w14:textId="35E9A138" w:rsidR="0080480C" w:rsidRDefault="0080480C" w:rsidP="0080480C">
      <w:pPr>
        <w:spacing w:line="240" w:lineRule="auto"/>
        <w:ind w:left="567" w:hanging="567"/>
      </w:pPr>
      <w:r w:rsidRPr="00FA2209">
        <w:rPr>
          <w:b/>
          <w:highlight w:val="lightGray"/>
        </w:rPr>
        <w:lastRenderedPageBreak/>
        <w:t>9.</w:t>
      </w:r>
      <w:r>
        <w:rPr>
          <w:b/>
        </w:rPr>
        <w:tab/>
      </w:r>
      <w:r w:rsidR="009709C3" w:rsidRPr="009709C3">
        <w:rPr>
          <w:b/>
        </w:rPr>
        <w:t>Informace o správném podávání</w:t>
      </w:r>
    </w:p>
    <w:p w14:paraId="5826B8CE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5B36FBC4" w14:textId="5EDAAC6C" w:rsidR="00A779F4" w:rsidRDefault="00A779F4" w:rsidP="00A779F4">
      <w:pPr>
        <w:tabs>
          <w:tab w:val="clear" w:pos="567"/>
        </w:tabs>
        <w:spacing w:line="240" w:lineRule="auto"/>
      </w:pPr>
      <w:r w:rsidRPr="00FD6636">
        <w:t>Před použitím dobře protřepejte</w:t>
      </w:r>
      <w:r w:rsidR="00FD6636">
        <w:t>.</w:t>
      </w:r>
    </w:p>
    <w:p w14:paraId="22FD0866" w14:textId="6037E3EE" w:rsidR="000D6B83" w:rsidRDefault="000D6B83" w:rsidP="00A779F4">
      <w:pPr>
        <w:tabs>
          <w:tab w:val="clear" w:pos="567"/>
        </w:tabs>
        <w:spacing w:line="240" w:lineRule="auto"/>
      </w:pPr>
    </w:p>
    <w:p w14:paraId="5B30081D" w14:textId="0615853A" w:rsidR="000D6B83" w:rsidRDefault="000D6B83" w:rsidP="00A779F4">
      <w:pPr>
        <w:tabs>
          <w:tab w:val="clear" w:pos="567"/>
        </w:tabs>
        <w:spacing w:line="240" w:lineRule="auto"/>
        <w:rPr>
          <w:noProof/>
        </w:rPr>
      </w:pPr>
      <w:r w:rsidRPr="00A14BE6">
        <w:t xml:space="preserve">Vyhněte se </w:t>
      </w:r>
      <w:proofErr w:type="spellStart"/>
      <w:r w:rsidR="00D512DE">
        <w:t>pod</w:t>
      </w:r>
      <w:r w:rsidRPr="00A14BE6">
        <w:t>dávkování</w:t>
      </w:r>
      <w:proofErr w:type="spellEnd"/>
      <w:r w:rsidRPr="00A14BE6">
        <w:t xml:space="preserve">. </w:t>
      </w:r>
      <w:r>
        <w:t>Pro zajištění správného dávkování je třeba co nejpřesněji stanovit živou hmotnost.</w:t>
      </w:r>
    </w:p>
    <w:p w14:paraId="0FCA1E28" w14:textId="4D0F7C7A" w:rsidR="0080480C" w:rsidRPr="00FA2209" w:rsidRDefault="0080480C" w:rsidP="0080480C">
      <w:pPr>
        <w:spacing w:line="240" w:lineRule="auto"/>
        <w:ind w:left="567" w:hanging="567"/>
        <w:rPr>
          <w:bCs/>
        </w:rPr>
      </w:pPr>
    </w:p>
    <w:p w14:paraId="57F390D0" w14:textId="02A4BB52" w:rsidR="0080480C" w:rsidRDefault="0080480C" w:rsidP="0080480C">
      <w:pPr>
        <w:spacing w:line="240" w:lineRule="auto"/>
        <w:ind w:left="567" w:hanging="567"/>
      </w:pPr>
      <w:r w:rsidRPr="00FA2209">
        <w:rPr>
          <w:b/>
          <w:highlight w:val="lightGray"/>
        </w:rPr>
        <w:t>10.</w:t>
      </w:r>
      <w:r>
        <w:rPr>
          <w:b/>
        </w:rPr>
        <w:tab/>
      </w:r>
      <w:r w:rsidR="00A779F4" w:rsidRPr="00B9763A">
        <w:rPr>
          <w:b/>
          <w:bCs/>
        </w:rPr>
        <w:t>Ochranné lhůty</w:t>
      </w:r>
    </w:p>
    <w:p w14:paraId="360762D1" w14:textId="77777777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</w:p>
    <w:p w14:paraId="5466AAF1" w14:textId="56F98785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  <w:r>
        <w:t>Mléko: 4 dny</w:t>
      </w:r>
      <w:r w:rsidR="009F0C8B">
        <w:t>.</w:t>
      </w:r>
    </w:p>
    <w:p w14:paraId="01B8B02E" w14:textId="3DD0E9B6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  <w:r>
        <w:t>Maso:</w:t>
      </w:r>
      <w:r>
        <w:tab/>
        <w:t xml:space="preserve"> 10 dnů</w:t>
      </w:r>
      <w:r w:rsidR="009F0C8B">
        <w:t>.</w:t>
      </w:r>
    </w:p>
    <w:p w14:paraId="254B72E9" w14:textId="77777777" w:rsidR="0080480C" w:rsidRDefault="0080480C" w:rsidP="0080480C">
      <w:pPr>
        <w:tabs>
          <w:tab w:val="clear" w:pos="567"/>
        </w:tabs>
        <w:spacing w:line="240" w:lineRule="auto"/>
        <w:rPr>
          <w:iCs/>
        </w:rPr>
      </w:pPr>
    </w:p>
    <w:p w14:paraId="5A840FD7" w14:textId="04B2E394" w:rsidR="0080480C" w:rsidRDefault="0080480C" w:rsidP="0080480C">
      <w:pPr>
        <w:spacing w:line="240" w:lineRule="auto"/>
        <w:ind w:left="567" w:hanging="567"/>
      </w:pPr>
      <w:r w:rsidRPr="00FA2209">
        <w:rPr>
          <w:b/>
          <w:highlight w:val="lightGray"/>
        </w:rPr>
        <w:t>11.</w:t>
      </w:r>
      <w:r>
        <w:rPr>
          <w:b/>
        </w:rPr>
        <w:tab/>
      </w:r>
      <w:r w:rsidR="00A779F4" w:rsidRPr="00A779F4">
        <w:rPr>
          <w:b/>
        </w:rPr>
        <w:t>Zvláštní opatření pro uchovávání</w:t>
      </w:r>
    </w:p>
    <w:p w14:paraId="1760889E" w14:textId="77777777" w:rsidR="0080480C" w:rsidRDefault="0080480C" w:rsidP="0080480C">
      <w:pPr>
        <w:numPr>
          <w:ilvl w:val="12"/>
          <w:numId w:val="0"/>
        </w:numPr>
        <w:ind w:right="-2"/>
        <w:rPr>
          <w:noProof/>
        </w:rPr>
      </w:pPr>
    </w:p>
    <w:p w14:paraId="7AEAE869" w14:textId="5DD14D61" w:rsidR="009F0C8B" w:rsidRDefault="0080480C" w:rsidP="0080480C">
      <w:pPr>
        <w:numPr>
          <w:ilvl w:val="12"/>
          <w:numId w:val="0"/>
        </w:numPr>
        <w:ind w:right="-2"/>
        <w:rPr>
          <w:noProof/>
        </w:rPr>
      </w:pPr>
      <w:r>
        <w:t>Uchováv</w:t>
      </w:r>
      <w:r w:rsidR="005A400B">
        <w:t>ejte</w:t>
      </w:r>
      <w:r>
        <w:t xml:space="preserve"> mimo dohled a dosah dětí.</w:t>
      </w:r>
    </w:p>
    <w:p w14:paraId="78CBDD85" w14:textId="77777777" w:rsidR="0080480C" w:rsidRPr="00F21139" w:rsidRDefault="0080480C" w:rsidP="0080480C">
      <w:pPr>
        <w:numPr>
          <w:ilvl w:val="12"/>
          <w:numId w:val="0"/>
        </w:numPr>
        <w:ind w:right="-2"/>
        <w:rPr>
          <w:noProof/>
        </w:rPr>
      </w:pPr>
      <w:r>
        <w:t>Uchovávejte při teplotě do 30 </w:t>
      </w:r>
      <w:r>
        <w:sym w:font="Symbol" w:char="F0B0"/>
      </w:r>
      <w:r>
        <w:t>C.</w:t>
      </w:r>
    </w:p>
    <w:p w14:paraId="3FFE3E6A" w14:textId="41925DF1" w:rsidR="0080480C" w:rsidRDefault="0080480C" w:rsidP="0080480C">
      <w:pPr>
        <w:numPr>
          <w:ilvl w:val="12"/>
          <w:numId w:val="0"/>
        </w:numPr>
        <w:ind w:right="-2"/>
      </w:pPr>
      <w:r>
        <w:t>Uchovávejte ve svislé poloze.</w:t>
      </w:r>
    </w:p>
    <w:p w14:paraId="767A4EBE" w14:textId="77777777" w:rsidR="00C96EFD" w:rsidRDefault="00C96EFD" w:rsidP="0080480C">
      <w:pPr>
        <w:numPr>
          <w:ilvl w:val="12"/>
          <w:numId w:val="0"/>
        </w:numPr>
        <w:ind w:right="-2"/>
        <w:rPr>
          <w:noProof/>
        </w:rPr>
      </w:pPr>
    </w:p>
    <w:p w14:paraId="17AD2F2B" w14:textId="2DBC12A8" w:rsidR="0080480C" w:rsidRDefault="0080480C" w:rsidP="0080480C">
      <w:pPr>
        <w:numPr>
          <w:ilvl w:val="12"/>
          <w:numId w:val="0"/>
        </w:numPr>
        <w:ind w:right="-2"/>
      </w:pPr>
      <w:r>
        <w:t>Nepoužívejte tento veterinární léčivý přípravek po uplynutí doby použitelnosti uvedené na</w:t>
      </w:r>
      <w:r w:rsidR="00C96EFD">
        <w:t xml:space="preserve"> </w:t>
      </w:r>
      <w:r w:rsidR="00C96EFD" w:rsidRPr="00C96EFD">
        <w:t>etiketě</w:t>
      </w:r>
      <w:r w:rsidR="00C96EFD">
        <w:t xml:space="preserve"> a</w:t>
      </w:r>
      <w:r>
        <w:t xml:space="preserve"> krabičce po </w:t>
      </w:r>
      <w:r w:rsidR="00C96EFD">
        <w:t>Exp</w:t>
      </w:r>
      <w:r>
        <w:t>. Doba použitelnosti končí posledním dnem v uvedeném měsíci.</w:t>
      </w:r>
    </w:p>
    <w:p w14:paraId="69F7431C" w14:textId="77777777" w:rsidR="0080480C" w:rsidRDefault="0080480C" w:rsidP="0080480C">
      <w:pPr>
        <w:numPr>
          <w:ilvl w:val="12"/>
          <w:numId w:val="0"/>
        </w:numPr>
        <w:ind w:right="-2"/>
        <w:rPr>
          <w:noProof/>
        </w:rPr>
      </w:pPr>
      <w:r>
        <w:t>Doba použitelnosti po prvním otevření vnitřního obalu: 28 dnů.</w:t>
      </w:r>
    </w:p>
    <w:p w14:paraId="4DD675BE" w14:textId="77777777" w:rsidR="0080480C" w:rsidRDefault="0080480C" w:rsidP="0080480C">
      <w:pPr>
        <w:tabs>
          <w:tab w:val="clear" w:pos="567"/>
        </w:tabs>
        <w:spacing w:line="240" w:lineRule="auto"/>
      </w:pPr>
    </w:p>
    <w:p w14:paraId="68843503" w14:textId="77E88ABC" w:rsidR="0080480C" w:rsidRDefault="00A779F4" w:rsidP="0080480C">
      <w:pPr>
        <w:spacing w:line="240" w:lineRule="auto"/>
        <w:ind w:left="567" w:hanging="567"/>
        <w:rPr>
          <w:b/>
        </w:rPr>
      </w:pPr>
      <w:r w:rsidRPr="00FA2209">
        <w:rPr>
          <w:b/>
          <w:highlight w:val="lightGray"/>
        </w:rPr>
        <w:t>12</w:t>
      </w:r>
      <w:r w:rsidR="0080480C" w:rsidRPr="00FA2209">
        <w:rPr>
          <w:b/>
          <w:highlight w:val="lightGray"/>
        </w:rPr>
        <w:t>.</w:t>
      </w:r>
      <w:r w:rsidR="0080480C">
        <w:rPr>
          <w:b/>
        </w:rPr>
        <w:tab/>
      </w:r>
      <w:r w:rsidRPr="00A779F4">
        <w:rPr>
          <w:b/>
        </w:rPr>
        <w:t>Zvláštní opatření pro likvidaci</w:t>
      </w:r>
    </w:p>
    <w:p w14:paraId="2E3D0719" w14:textId="77777777" w:rsidR="00025A3A" w:rsidRDefault="00025A3A" w:rsidP="00FA2209">
      <w:pPr>
        <w:tabs>
          <w:tab w:val="clear" w:pos="567"/>
        </w:tabs>
        <w:spacing w:line="240" w:lineRule="auto"/>
      </w:pPr>
    </w:p>
    <w:p w14:paraId="22FE3B94" w14:textId="3322D1BF" w:rsidR="004A20DF" w:rsidRPr="002073F8" w:rsidRDefault="004A20DF" w:rsidP="00FA2209">
      <w:pPr>
        <w:tabs>
          <w:tab w:val="clear" w:pos="567"/>
        </w:tabs>
        <w:spacing w:line="240" w:lineRule="auto"/>
      </w:pPr>
      <w:r w:rsidRPr="002073F8">
        <w:t>Léčivé přípravky se nesmí likvidovat prostřednictvím odpadní vody či domovního odpadu.</w:t>
      </w:r>
    </w:p>
    <w:p w14:paraId="32F2998B" w14:textId="6BDC23F0" w:rsidR="0080480C" w:rsidRDefault="00A779F4" w:rsidP="0080480C">
      <w:pPr>
        <w:tabs>
          <w:tab w:val="clear" w:pos="567"/>
        </w:tabs>
        <w:spacing w:line="240" w:lineRule="auto"/>
        <w:ind w:right="-318"/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0459A5D5" w14:textId="77777777" w:rsidR="002073F8" w:rsidRDefault="002073F8">
      <w:pPr>
        <w:spacing w:line="240" w:lineRule="auto"/>
        <w:ind w:left="567" w:hanging="567"/>
      </w:pPr>
    </w:p>
    <w:p w14:paraId="65B7DDEB" w14:textId="3027DD18" w:rsidR="000C310B" w:rsidRDefault="000C310B" w:rsidP="002073F8">
      <w:pPr>
        <w:tabs>
          <w:tab w:val="clear" w:pos="567"/>
        </w:tabs>
        <w:spacing w:line="240" w:lineRule="auto"/>
        <w:ind w:right="-318"/>
      </w:pPr>
      <w:r w:rsidRPr="002073F8">
        <w:t>O možnostech likvidace nepotřebných léčivých přípravků se poraďte s vaším veterinárním lékařem nebo</w:t>
      </w:r>
      <w:r>
        <w:t xml:space="preserve"> </w:t>
      </w:r>
      <w:r w:rsidRPr="002073F8">
        <w:t>lékárníkem.</w:t>
      </w:r>
    </w:p>
    <w:p w14:paraId="3842CFCB" w14:textId="26D6ACEB" w:rsidR="0080480C" w:rsidRDefault="0080480C" w:rsidP="0080480C">
      <w:pPr>
        <w:tabs>
          <w:tab w:val="clear" w:pos="567"/>
        </w:tabs>
        <w:spacing w:line="240" w:lineRule="auto"/>
        <w:ind w:right="-318"/>
      </w:pPr>
    </w:p>
    <w:p w14:paraId="6A4D084F" w14:textId="0F41158E" w:rsidR="00A779F4" w:rsidRDefault="00A779F4" w:rsidP="00A779F4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4EE4A487" w14:textId="77777777" w:rsidR="00A779F4" w:rsidRPr="002641CE" w:rsidRDefault="00A779F4" w:rsidP="00A779F4">
      <w:pPr>
        <w:pStyle w:val="Style1"/>
        <w:rPr>
          <w:b w:val="0"/>
          <w:bCs/>
        </w:rPr>
      </w:pPr>
    </w:p>
    <w:p w14:paraId="14B4772F" w14:textId="607FED20" w:rsidR="00A779F4" w:rsidRDefault="00A779F4" w:rsidP="0080480C">
      <w:pPr>
        <w:tabs>
          <w:tab w:val="clear" w:pos="567"/>
        </w:tabs>
        <w:spacing w:line="240" w:lineRule="auto"/>
        <w:ind w:right="-318"/>
      </w:pPr>
      <w:r w:rsidRPr="00B41D57">
        <w:t>Veterinární léčivý přípravek je vydáván pouze na předpis.</w:t>
      </w:r>
    </w:p>
    <w:p w14:paraId="26B8CAFB" w14:textId="1A4FB74F" w:rsidR="00A779F4" w:rsidRDefault="00A779F4" w:rsidP="0080480C">
      <w:pPr>
        <w:tabs>
          <w:tab w:val="clear" w:pos="567"/>
        </w:tabs>
        <w:spacing w:line="240" w:lineRule="auto"/>
        <w:ind w:right="-318"/>
      </w:pPr>
    </w:p>
    <w:p w14:paraId="23733DCA" w14:textId="4D319A93" w:rsidR="00A779F4" w:rsidRDefault="00A779F4" w:rsidP="00A779F4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0303DFE9" w14:textId="46B18D57" w:rsidR="00A779F4" w:rsidRPr="002641CE" w:rsidRDefault="00A779F4" w:rsidP="00A779F4">
      <w:pPr>
        <w:pStyle w:val="Style1"/>
        <w:rPr>
          <w:b w:val="0"/>
          <w:bCs/>
        </w:rPr>
      </w:pPr>
    </w:p>
    <w:p w14:paraId="24881614" w14:textId="19256027" w:rsidR="00A779F4" w:rsidRDefault="00512342" w:rsidP="00A779F4">
      <w:pPr>
        <w:pStyle w:val="Style1"/>
        <w:rPr>
          <w:b w:val="0"/>
          <w:bCs/>
        </w:rPr>
      </w:pPr>
      <w:r w:rsidRPr="00512342">
        <w:rPr>
          <w:b w:val="0"/>
          <w:bCs/>
        </w:rPr>
        <w:t>96/022/</w:t>
      </w:r>
      <w:proofErr w:type="gramStart"/>
      <w:r w:rsidRPr="00512342">
        <w:rPr>
          <w:b w:val="0"/>
          <w:bCs/>
        </w:rPr>
        <w:t>18-C</w:t>
      </w:r>
      <w:proofErr w:type="gramEnd"/>
    </w:p>
    <w:p w14:paraId="49E66726" w14:textId="77777777" w:rsidR="00512342" w:rsidRPr="002641CE" w:rsidRDefault="00512342" w:rsidP="00A779F4">
      <w:pPr>
        <w:pStyle w:val="Style1"/>
        <w:rPr>
          <w:b w:val="0"/>
          <w:bCs/>
        </w:rPr>
      </w:pPr>
    </w:p>
    <w:p w14:paraId="7F38070B" w14:textId="0D227A51" w:rsidR="00A779F4" w:rsidRDefault="00527256" w:rsidP="0080480C">
      <w:pPr>
        <w:tabs>
          <w:tab w:val="clear" w:pos="567"/>
        </w:tabs>
        <w:spacing w:line="240" w:lineRule="auto"/>
        <w:ind w:right="-318"/>
      </w:pPr>
      <w:r>
        <w:t xml:space="preserve">Papírová </w:t>
      </w:r>
      <w:r w:rsidR="002641CE" w:rsidRPr="002641CE">
        <w:t>krabič</w:t>
      </w:r>
      <w:r>
        <w:t>ka</w:t>
      </w:r>
      <w:r w:rsidR="002641CE" w:rsidRPr="002641CE">
        <w:t xml:space="preserve"> s 1 x 50</w:t>
      </w:r>
      <w:r>
        <w:t xml:space="preserve"> </w:t>
      </w:r>
      <w:r w:rsidR="002641CE" w:rsidRPr="002641CE">
        <w:t xml:space="preserve">ml </w:t>
      </w:r>
      <w:r>
        <w:t xml:space="preserve">v injekční </w:t>
      </w:r>
      <w:r w:rsidR="002641CE" w:rsidRPr="002641CE">
        <w:t>lahvič</w:t>
      </w:r>
      <w:r>
        <w:t>ce</w:t>
      </w:r>
    </w:p>
    <w:p w14:paraId="5240C149" w14:textId="77777777" w:rsidR="002641CE" w:rsidRDefault="002641CE" w:rsidP="0080480C">
      <w:pPr>
        <w:tabs>
          <w:tab w:val="clear" w:pos="567"/>
        </w:tabs>
        <w:spacing w:line="240" w:lineRule="auto"/>
        <w:ind w:right="-318"/>
      </w:pPr>
    </w:p>
    <w:p w14:paraId="762A80AD" w14:textId="6F3F1F04" w:rsidR="0080480C" w:rsidRDefault="00A779F4" w:rsidP="0080480C">
      <w:pPr>
        <w:spacing w:line="240" w:lineRule="auto"/>
        <w:ind w:left="567" w:hanging="567"/>
        <w:rPr>
          <w:b/>
        </w:rPr>
      </w:pPr>
      <w:r w:rsidRPr="00FA2209">
        <w:rPr>
          <w:b/>
          <w:highlight w:val="lightGray"/>
        </w:rPr>
        <w:t>15</w:t>
      </w:r>
      <w:r w:rsidR="0080480C" w:rsidRPr="00FA2209">
        <w:rPr>
          <w:b/>
          <w:highlight w:val="lightGray"/>
        </w:rPr>
        <w:t>.</w:t>
      </w:r>
      <w:r w:rsidR="0080480C">
        <w:rPr>
          <w:b/>
        </w:rPr>
        <w:tab/>
      </w:r>
      <w:r w:rsidRPr="00A779F4">
        <w:rPr>
          <w:b/>
        </w:rPr>
        <w:t>Datum poslední revize příbalové informace</w:t>
      </w:r>
    </w:p>
    <w:p w14:paraId="69DE51B7" w14:textId="10F1BF63" w:rsidR="00527256" w:rsidRDefault="00527256" w:rsidP="0080480C">
      <w:pPr>
        <w:spacing w:line="240" w:lineRule="auto"/>
        <w:ind w:left="567" w:hanging="567"/>
      </w:pPr>
    </w:p>
    <w:p w14:paraId="2547EDA4" w14:textId="07E9A51B" w:rsidR="00527256" w:rsidRDefault="00724DFC" w:rsidP="0080480C">
      <w:pPr>
        <w:spacing w:line="240" w:lineRule="auto"/>
        <w:ind w:left="567" w:hanging="567"/>
      </w:pPr>
      <w:r>
        <w:t>02/</w:t>
      </w:r>
      <w:r w:rsidR="002176E5">
        <w:t>2023</w:t>
      </w:r>
    </w:p>
    <w:p w14:paraId="57975632" w14:textId="77777777" w:rsidR="0080480C" w:rsidRDefault="0080480C" w:rsidP="0080480C">
      <w:pPr>
        <w:tabs>
          <w:tab w:val="clear" w:pos="567"/>
        </w:tabs>
        <w:spacing w:line="240" w:lineRule="auto"/>
        <w:ind w:right="-318"/>
      </w:pPr>
    </w:p>
    <w:p w14:paraId="7AA67E7C" w14:textId="77777777" w:rsidR="00B95170" w:rsidRPr="00B95170" w:rsidRDefault="00B95170" w:rsidP="00B95170">
      <w:pPr>
        <w:tabs>
          <w:tab w:val="clear" w:pos="567"/>
        </w:tabs>
        <w:spacing w:line="240" w:lineRule="auto"/>
        <w:ind w:right="-318"/>
      </w:pPr>
      <w:r w:rsidRPr="00B95170">
        <w:t>Podrobné informace o tomto veterinárním léčivém přípravku jsou k dispozici v databázi přípravků</w:t>
      </w:r>
      <w:r w:rsidRPr="00B95170">
        <w:br/>
        <w:t>Unie (</w:t>
      </w:r>
      <w:hyperlink r:id="rId8" w:history="1">
        <w:r w:rsidRPr="00B95170">
          <w:rPr>
            <w:rStyle w:val="Hypertextovodkaz"/>
          </w:rPr>
          <w:t>https://medicines.health.europa.eu/veterinary</w:t>
        </w:r>
      </w:hyperlink>
      <w:r w:rsidRPr="00B95170">
        <w:t>).</w:t>
      </w:r>
    </w:p>
    <w:p w14:paraId="7D34C8A6" w14:textId="77777777" w:rsidR="00B95170" w:rsidRDefault="00B95170" w:rsidP="00B95170">
      <w:pPr>
        <w:tabs>
          <w:tab w:val="clear" w:pos="567"/>
        </w:tabs>
        <w:spacing w:line="240" w:lineRule="auto"/>
        <w:ind w:right="-318"/>
      </w:pPr>
    </w:p>
    <w:p w14:paraId="23105C2C" w14:textId="39CB869C" w:rsidR="0080480C" w:rsidRDefault="0080480C" w:rsidP="0080480C">
      <w:pPr>
        <w:tabs>
          <w:tab w:val="clear" w:pos="567"/>
        </w:tabs>
        <w:spacing w:line="240" w:lineRule="auto"/>
        <w:ind w:right="-318"/>
      </w:pPr>
    </w:p>
    <w:p w14:paraId="73D9642F" w14:textId="46F9ECC5" w:rsidR="00A779F4" w:rsidRPr="007C0EE8" w:rsidRDefault="00A779F4" w:rsidP="00FA2209">
      <w:pPr>
        <w:tabs>
          <w:tab w:val="clear" w:pos="567"/>
        </w:tabs>
        <w:spacing w:line="240" w:lineRule="auto"/>
      </w:pPr>
      <w:r w:rsidRPr="00FA2209">
        <w:rPr>
          <w:b/>
          <w:highlight w:val="lightGray"/>
        </w:rPr>
        <w:t>16.</w:t>
      </w:r>
      <w:r w:rsidRPr="00FA2209">
        <w:rPr>
          <w:b/>
        </w:rPr>
        <w:tab/>
        <w:t>Kontaktní údaje</w:t>
      </w:r>
    </w:p>
    <w:p w14:paraId="006518A1" w14:textId="77777777" w:rsidR="007931BE" w:rsidRPr="00970E18" w:rsidRDefault="007931BE" w:rsidP="00A779F4">
      <w:pPr>
        <w:pStyle w:val="Style1"/>
        <w:rPr>
          <w:b w:val="0"/>
          <w:bCs/>
        </w:rPr>
      </w:pPr>
    </w:p>
    <w:p w14:paraId="01E526CA" w14:textId="215BEFA5" w:rsidR="00D76439" w:rsidRPr="009F4A68" w:rsidRDefault="00D76439" w:rsidP="00D76439">
      <w:pPr>
        <w:tabs>
          <w:tab w:val="clear" w:pos="567"/>
        </w:tabs>
        <w:spacing w:line="240" w:lineRule="auto"/>
        <w:rPr>
          <w:iCs/>
        </w:rPr>
      </w:pPr>
      <w:r w:rsidRPr="00FA2209">
        <w:rPr>
          <w:iCs/>
          <w:u w:val="single"/>
        </w:rPr>
        <w:t>Držitel rozhodnutí o registraci a kontaktní údaje pro hlášení podezření na nežádoucí účinky</w:t>
      </w:r>
      <w:r w:rsidRPr="00D76439">
        <w:rPr>
          <w:iCs/>
        </w:rPr>
        <w:t>:</w:t>
      </w:r>
    </w:p>
    <w:p w14:paraId="68A662F0" w14:textId="77777777" w:rsidR="00AB2F90" w:rsidRDefault="00AB2F90" w:rsidP="00A779F4">
      <w:pPr>
        <w:tabs>
          <w:tab w:val="clear" w:pos="567"/>
        </w:tabs>
        <w:spacing w:line="240" w:lineRule="auto"/>
      </w:pPr>
    </w:p>
    <w:p w14:paraId="1569B2E8" w14:textId="77777777" w:rsidR="00B95170" w:rsidRDefault="00B95170">
      <w:pPr>
        <w:tabs>
          <w:tab w:val="clear" w:pos="567"/>
        </w:tabs>
        <w:spacing w:line="240" w:lineRule="auto"/>
      </w:pPr>
      <w:r>
        <w:br w:type="page"/>
      </w:r>
    </w:p>
    <w:p w14:paraId="0A6E1FB4" w14:textId="6D0289B4" w:rsidR="00A779F4" w:rsidRPr="00464A56" w:rsidRDefault="00A779F4" w:rsidP="00A779F4">
      <w:pPr>
        <w:tabs>
          <w:tab w:val="clear" w:pos="567"/>
        </w:tabs>
        <w:spacing w:line="240" w:lineRule="auto"/>
      </w:pPr>
      <w:proofErr w:type="spellStart"/>
      <w:r>
        <w:lastRenderedPageBreak/>
        <w:t>Eurovet</w:t>
      </w:r>
      <w:proofErr w:type="spellEnd"/>
      <w:r>
        <w:t xml:space="preserve"> Animal </w:t>
      </w:r>
      <w:proofErr w:type="spellStart"/>
      <w:r>
        <w:t>Health</w:t>
      </w:r>
      <w:proofErr w:type="spellEnd"/>
      <w:r>
        <w:t xml:space="preserve"> B.V.</w:t>
      </w:r>
    </w:p>
    <w:p w14:paraId="3DC2FFAD" w14:textId="77777777" w:rsidR="00A779F4" w:rsidRPr="00464A56" w:rsidRDefault="00A779F4" w:rsidP="00A779F4">
      <w:pPr>
        <w:tabs>
          <w:tab w:val="clear" w:pos="567"/>
        </w:tabs>
        <w:spacing w:line="240" w:lineRule="auto"/>
      </w:pPr>
      <w:r>
        <w:t xml:space="preserve">Handelsweg 25 </w:t>
      </w:r>
    </w:p>
    <w:p w14:paraId="7CD76E07" w14:textId="77777777" w:rsidR="00A779F4" w:rsidRPr="00464A56" w:rsidRDefault="00A779F4" w:rsidP="00A779F4">
      <w:pPr>
        <w:tabs>
          <w:tab w:val="clear" w:pos="567"/>
        </w:tabs>
        <w:spacing w:line="240" w:lineRule="auto"/>
      </w:pPr>
      <w:r>
        <w:t xml:space="preserve">5531 AE Bladel </w:t>
      </w:r>
    </w:p>
    <w:p w14:paraId="6FA50F1B" w14:textId="77777777" w:rsidR="00A779F4" w:rsidRDefault="00A779F4" w:rsidP="00A779F4">
      <w:pPr>
        <w:tabs>
          <w:tab w:val="clear" w:pos="567"/>
        </w:tabs>
        <w:spacing w:line="240" w:lineRule="auto"/>
      </w:pPr>
      <w:r>
        <w:t>Nizozemsko</w:t>
      </w:r>
    </w:p>
    <w:p w14:paraId="7445C35E" w14:textId="77777777" w:rsidR="00F95864" w:rsidRPr="00452EAA" w:rsidRDefault="00F95864" w:rsidP="00F95864">
      <w:pPr>
        <w:tabs>
          <w:tab w:val="clear" w:pos="567"/>
        </w:tabs>
        <w:spacing w:line="240" w:lineRule="auto"/>
      </w:pPr>
      <w:r w:rsidRPr="00970E18">
        <w:t>Tel:</w:t>
      </w:r>
      <w:r w:rsidRPr="00452EAA">
        <w:t xml:space="preserve"> +31 (0)348-563434</w:t>
      </w:r>
    </w:p>
    <w:p w14:paraId="2A4175B9" w14:textId="77777777" w:rsidR="00A779F4" w:rsidRDefault="00A779F4" w:rsidP="00A779F4">
      <w:pPr>
        <w:tabs>
          <w:tab w:val="clear" w:pos="567"/>
        </w:tabs>
        <w:spacing w:line="240" w:lineRule="auto"/>
      </w:pPr>
    </w:p>
    <w:p w14:paraId="2C4DF7E0" w14:textId="77777777" w:rsidR="00A779F4" w:rsidRDefault="00A779F4" w:rsidP="00A779F4">
      <w:pPr>
        <w:tabs>
          <w:tab w:val="clear" w:pos="567"/>
        </w:tabs>
        <w:spacing w:line="240" w:lineRule="auto"/>
      </w:pPr>
      <w:r w:rsidRPr="00F6217C">
        <w:rPr>
          <w:u w:val="single"/>
        </w:rPr>
        <w:t>Výrobce odpovědný za uvolnění šarže</w:t>
      </w:r>
      <w:r>
        <w:t>:</w:t>
      </w:r>
    </w:p>
    <w:p w14:paraId="5EBD844F" w14:textId="77777777" w:rsidR="00AB2F90" w:rsidRDefault="00AB2F90" w:rsidP="00A779F4">
      <w:pPr>
        <w:tabs>
          <w:tab w:val="clear" w:pos="567"/>
        </w:tabs>
        <w:spacing w:line="240" w:lineRule="auto"/>
      </w:pPr>
    </w:p>
    <w:p w14:paraId="462B12A8" w14:textId="522E8BFF" w:rsidR="00A779F4" w:rsidRPr="00FA2209" w:rsidRDefault="00A779F4" w:rsidP="00A779F4">
      <w:pPr>
        <w:tabs>
          <w:tab w:val="clear" w:pos="567"/>
        </w:tabs>
        <w:spacing w:line="240" w:lineRule="auto"/>
        <w:rPr>
          <w:highlight w:val="lightGray"/>
        </w:rPr>
      </w:pPr>
      <w:r w:rsidRPr="00FA2209">
        <w:rPr>
          <w:highlight w:val="lightGray"/>
        </w:rPr>
        <w:t>Eurovet Animal Health B.V.</w:t>
      </w:r>
    </w:p>
    <w:p w14:paraId="7D779F67" w14:textId="77777777" w:rsidR="00A779F4" w:rsidRPr="00FA2209" w:rsidRDefault="00A779F4" w:rsidP="00A779F4">
      <w:pPr>
        <w:tabs>
          <w:tab w:val="clear" w:pos="567"/>
        </w:tabs>
        <w:spacing w:line="240" w:lineRule="auto"/>
        <w:rPr>
          <w:highlight w:val="lightGray"/>
        </w:rPr>
      </w:pPr>
      <w:r w:rsidRPr="00FA2209">
        <w:rPr>
          <w:highlight w:val="lightGray"/>
        </w:rPr>
        <w:t xml:space="preserve">Handelsweg 25 </w:t>
      </w:r>
    </w:p>
    <w:p w14:paraId="712B3397" w14:textId="77777777" w:rsidR="00A779F4" w:rsidRPr="00FA2209" w:rsidRDefault="00A779F4" w:rsidP="00A779F4">
      <w:pPr>
        <w:tabs>
          <w:tab w:val="clear" w:pos="567"/>
        </w:tabs>
        <w:spacing w:line="240" w:lineRule="auto"/>
        <w:rPr>
          <w:highlight w:val="lightGray"/>
        </w:rPr>
      </w:pPr>
      <w:r w:rsidRPr="00FA2209">
        <w:rPr>
          <w:highlight w:val="lightGray"/>
        </w:rPr>
        <w:t xml:space="preserve">5531 AE Bladel </w:t>
      </w:r>
    </w:p>
    <w:p w14:paraId="21672DC1" w14:textId="77777777" w:rsidR="00A779F4" w:rsidRDefault="00A779F4" w:rsidP="00A779F4">
      <w:pPr>
        <w:tabs>
          <w:tab w:val="clear" w:pos="567"/>
        </w:tabs>
        <w:spacing w:line="240" w:lineRule="auto"/>
      </w:pPr>
      <w:r w:rsidRPr="00FA2209">
        <w:rPr>
          <w:highlight w:val="lightGray"/>
        </w:rPr>
        <w:t>Nizozemsko</w:t>
      </w:r>
    </w:p>
    <w:p w14:paraId="0E530F5F" w14:textId="77777777" w:rsidR="00A779F4" w:rsidRDefault="00A779F4" w:rsidP="00A779F4">
      <w:pPr>
        <w:tabs>
          <w:tab w:val="clear" w:pos="567"/>
        </w:tabs>
        <w:spacing w:line="240" w:lineRule="auto"/>
      </w:pPr>
    </w:p>
    <w:p w14:paraId="23816337" w14:textId="77777777" w:rsidR="00A779F4" w:rsidRDefault="00A779F4" w:rsidP="00A779F4">
      <w:pPr>
        <w:tabs>
          <w:tab w:val="clear" w:pos="567"/>
        </w:tabs>
        <w:spacing w:line="240" w:lineRule="auto"/>
      </w:pPr>
      <w:r>
        <w:t>Produlab Pharma B.V.</w:t>
      </w:r>
    </w:p>
    <w:p w14:paraId="35C7F532" w14:textId="77777777" w:rsidR="00A779F4" w:rsidRDefault="00A779F4" w:rsidP="00A779F4">
      <w:pPr>
        <w:tabs>
          <w:tab w:val="clear" w:pos="567"/>
        </w:tabs>
        <w:spacing w:line="240" w:lineRule="auto"/>
      </w:pPr>
      <w:r>
        <w:t>Forellenweg 16</w:t>
      </w:r>
    </w:p>
    <w:p w14:paraId="53164C31" w14:textId="77777777" w:rsidR="00A779F4" w:rsidRDefault="00A779F4" w:rsidP="00A779F4">
      <w:pPr>
        <w:tabs>
          <w:tab w:val="clear" w:pos="567"/>
        </w:tabs>
        <w:spacing w:line="240" w:lineRule="auto"/>
      </w:pPr>
      <w:r>
        <w:t xml:space="preserve">4941 SJ Raamsdonksveer </w:t>
      </w:r>
    </w:p>
    <w:p w14:paraId="1975C327" w14:textId="0EECE44B" w:rsidR="00A779F4" w:rsidRDefault="00A779F4" w:rsidP="00A779F4">
      <w:pPr>
        <w:tabs>
          <w:tab w:val="clear" w:pos="567"/>
        </w:tabs>
        <w:spacing w:line="240" w:lineRule="auto"/>
      </w:pPr>
      <w:r>
        <w:t>Nizozemsko</w:t>
      </w:r>
    </w:p>
    <w:p w14:paraId="30FED67B" w14:textId="77777777" w:rsidR="004B4D31" w:rsidRDefault="004B4D31" w:rsidP="00A779F4">
      <w:pPr>
        <w:tabs>
          <w:tab w:val="clear" w:pos="567"/>
        </w:tabs>
        <w:spacing w:line="240" w:lineRule="auto"/>
      </w:pPr>
    </w:p>
    <w:p w14:paraId="3CB328C5" w14:textId="77777777" w:rsidR="00A779F4" w:rsidRPr="001A7E72" w:rsidRDefault="00A779F4" w:rsidP="00A779F4">
      <w:pPr>
        <w:pStyle w:val="Style1"/>
        <w:rPr>
          <w:b w:val="0"/>
          <w:bCs/>
        </w:rPr>
      </w:pPr>
    </w:p>
    <w:p w14:paraId="150730CC" w14:textId="416E9302" w:rsidR="00A779F4" w:rsidRDefault="00A779F4" w:rsidP="0080480C">
      <w:pPr>
        <w:tabs>
          <w:tab w:val="clear" w:pos="567"/>
        </w:tabs>
        <w:spacing w:line="240" w:lineRule="auto"/>
        <w:ind w:right="-318"/>
        <w:rPr>
          <w:b/>
          <w:bCs/>
        </w:rPr>
      </w:pPr>
      <w:r w:rsidRPr="00F943C1">
        <w:rPr>
          <w:b/>
          <w:bCs/>
          <w:highlight w:val="lightGray"/>
        </w:rPr>
        <w:t>17.</w:t>
      </w:r>
      <w:r w:rsidRPr="00F943C1">
        <w:rPr>
          <w:b/>
          <w:bCs/>
        </w:rPr>
        <w:tab/>
        <w:t>Další informace</w:t>
      </w:r>
    </w:p>
    <w:p w14:paraId="4A0A883F" w14:textId="59450A15" w:rsidR="007931BE" w:rsidRDefault="007931BE" w:rsidP="0080480C">
      <w:pPr>
        <w:tabs>
          <w:tab w:val="clear" w:pos="567"/>
        </w:tabs>
        <w:spacing w:line="240" w:lineRule="auto"/>
        <w:ind w:right="-318"/>
      </w:pPr>
    </w:p>
    <w:p w14:paraId="03E3A13D" w14:textId="77777777" w:rsidR="00786538" w:rsidRPr="00FA2209" w:rsidRDefault="00786538" w:rsidP="00F943C1">
      <w:pPr>
        <w:tabs>
          <w:tab w:val="clear" w:pos="567"/>
        </w:tabs>
        <w:spacing w:line="240" w:lineRule="auto"/>
        <w:rPr>
          <w:bCs/>
        </w:rPr>
      </w:pPr>
      <w:bookmarkStart w:id="0" w:name="_GoBack"/>
      <w:bookmarkEnd w:id="0"/>
    </w:p>
    <w:sectPr w:rsidR="00786538" w:rsidRPr="00FA2209">
      <w:footerReference w:type="default" r:id="rId9"/>
      <w:headerReference w:type="first" r:id="rId10"/>
      <w:footerReference w:type="first" r:id="rId11"/>
      <w:endnotePr>
        <w:numFmt w:val="decimal"/>
      </w:endnotePr>
      <w:pgSz w:w="11918" w:h="16840" w:code="9"/>
      <w:pgMar w:top="1134" w:right="1418" w:bottom="1134" w:left="1418" w:header="737" w:footer="737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8695B" w16cex:dateUtc="2022-11-23T08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E3347" w14:textId="77777777" w:rsidR="00307F3A" w:rsidRDefault="00307F3A">
      <w:r>
        <w:separator/>
      </w:r>
    </w:p>
  </w:endnote>
  <w:endnote w:type="continuationSeparator" w:id="0">
    <w:p w14:paraId="2B3B0AF9" w14:textId="77777777" w:rsidR="00307F3A" w:rsidRDefault="00307F3A">
      <w:r>
        <w:continuationSeparator/>
      </w:r>
    </w:p>
  </w:endnote>
  <w:endnote w:type="continuationNotice" w:id="1">
    <w:p w14:paraId="6A8FA532" w14:textId="77777777" w:rsidR="00307F3A" w:rsidRDefault="00307F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BA42" w14:textId="77777777" w:rsidR="00352297" w:rsidRDefault="00352297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31EA5B0E" w14:textId="77777777" w:rsidR="00352297" w:rsidRDefault="003522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35632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9092" w14:textId="77777777" w:rsidR="00352297" w:rsidRDefault="00352297">
    <w:pPr>
      <w:pStyle w:val="Zpat"/>
      <w:tabs>
        <w:tab w:val="clear" w:pos="8930"/>
        <w:tab w:val="right" w:pos="8931"/>
      </w:tabs>
    </w:pPr>
  </w:p>
  <w:p w14:paraId="62161118" w14:textId="77777777" w:rsidR="00352297" w:rsidRDefault="00352297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 w:rsidR="0035632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9AC75" w14:textId="77777777" w:rsidR="00307F3A" w:rsidRDefault="00307F3A">
      <w:r>
        <w:separator/>
      </w:r>
    </w:p>
  </w:footnote>
  <w:footnote w:type="continuationSeparator" w:id="0">
    <w:p w14:paraId="361657C0" w14:textId="77777777" w:rsidR="00307F3A" w:rsidRDefault="00307F3A">
      <w:r>
        <w:continuationSeparator/>
      </w:r>
    </w:p>
  </w:footnote>
  <w:footnote w:type="continuationNotice" w:id="1">
    <w:p w14:paraId="0556C7E5" w14:textId="77777777" w:rsidR="00307F3A" w:rsidRDefault="00307F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AFE31" w14:textId="4ECA6C1C" w:rsidR="008829C5" w:rsidRDefault="008829C5" w:rsidP="00A362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BA66CE"/>
    <w:multiLevelType w:val="hybridMultilevel"/>
    <w:tmpl w:val="6DB642CA"/>
    <w:lvl w:ilvl="0" w:tplc="B1FEF20C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0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3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2"/>
  </w:num>
  <w:num w:numId="4">
    <w:abstractNumId w:val="31"/>
  </w:num>
  <w:num w:numId="5">
    <w:abstractNumId w:val="13"/>
  </w:num>
  <w:num w:numId="6">
    <w:abstractNumId w:val="24"/>
  </w:num>
  <w:num w:numId="7">
    <w:abstractNumId w:val="18"/>
  </w:num>
  <w:num w:numId="8">
    <w:abstractNumId w:val="9"/>
  </w:num>
  <w:num w:numId="9">
    <w:abstractNumId w:val="29"/>
  </w:num>
  <w:num w:numId="10">
    <w:abstractNumId w:val="30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3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4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5"/>
  </w:num>
  <w:num w:numId="31">
    <w:abstractNumId w:val="36"/>
  </w:num>
  <w:num w:numId="32">
    <w:abstractNumId w:val="19"/>
  </w:num>
  <w:num w:numId="33">
    <w:abstractNumId w:val="27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06CC6"/>
    <w:rsid w:val="000006FE"/>
    <w:rsid w:val="00005074"/>
    <w:rsid w:val="0000535A"/>
    <w:rsid w:val="00006620"/>
    <w:rsid w:val="00006C63"/>
    <w:rsid w:val="00006CC6"/>
    <w:rsid w:val="000245D4"/>
    <w:rsid w:val="00025A3A"/>
    <w:rsid w:val="00037ECF"/>
    <w:rsid w:val="000411DA"/>
    <w:rsid w:val="00041325"/>
    <w:rsid w:val="00043012"/>
    <w:rsid w:val="000467F6"/>
    <w:rsid w:val="00046EB9"/>
    <w:rsid w:val="00047AAF"/>
    <w:rsid w:val="00051EC4"/>
    <w:rsid w:val="0005302A"/>
    <w:rsid w:val="00053D8D"/>
    <w:rsid w:val="00057A9B"/>
    <w:rsid w:val="00063B69"/>
    <w:rsid w:val="0006575C"/>
    <w:rsid w:val="00067FF7"/>
    <w:rsid w:val="00070543"/>
    <w:rsid w:val="00071251"/>
    <w:rsid w:val="00071D64"/>
    <w:rsid w:val="000724B5"/>
    <w:rsid w:val="00083BDF"/>
    <w:rsid w:val="000852B4"/>
    <w:rsid w:val="00087A1C"/>
    <w:rsid w:val="00090516"/>
    <w:rsid w:val="000A2AF4"/>
    <w:rsid w:val="000B35BE"/>
    <w:rsid w:val="000B4D93"/>
    <w:rsid w:val="000B53B7"/>
    <w:rsid w:val="000B540E"/>
    <w:rsid w:val="000B7AF4"/>
    <w:rsid w:val="000C0E70"/>
    <w:rsid w:val="000C310B"/>
    <w:rsid w:val="000C62AC"/>
    <w:rsid w:val="000D4145"/>
    <w:rsid w:val="000D53E7"/>
    <w:rsid w:val="000D6333"/>
    <w:rsid w:val="000D6A2B"/>
    <w:rsid w:val="000D6B83"/>
    <w:rsid w:val="000E2204"/>
    <w:rsid w:val="000E7C87"/>
    <w:rsid w:val="000F0F0B"/>
    <w:rsid w:val="000F2707"/>
    <w:rsid w:val="000F47C8"/>
    <w:rsid w:val="000F58DE"/>
    <w:rsid w:val="000F5EA2"/>
    <w:rsid w:val="000F7FDA"/>
    <w:rsid w:val="00100FFD"/>
    <w:rsid w:val="00103F41"/>
    <w:rsid w:val="0010652C"/>
    <w:rsid w:val="0010761B"/>
    <w:rsid w:val="00107B70"/>
    <w:rsid w:val="0011106F"/>
    <w:rsid w:val="00113BFB"/>
    <w:rsid w:val="001146A4"/>
    <w:rsid w:val="00115361"/>
    <w:rsid w:val="0011720D"/>
    <w:rsid w:val="001231BD"/>
    <w:rsid w:val="00127CEE"/>
    <w:rsid w:val="00136CBB"/>
    <w:rsid w:val="00141094"/>
    <w:rsid w:val="001449FE"/>
    <w:rsid w:val="001465BD"/>
    <w:rsid w:val="0014759F"/>
    <w:rsid w:val="001501AE"/>
    <w:rsid w:val="001502BC"/>
    <w:rsid w:val="001509C9"/>
    <w:rsid w:val="00151457"/>
    <w:rsid w:val="00155D7C"/>
    <w:rsid w:val="00165641"/>
    <w:rsid w:val="00165C7E"/>
    <w:rsid w:val="0016627B"/>
    <w:rsid w:val="00174547"/>
    <w:rsid w:val="00180509"/>
    <w:rsid w:val="0018084A"/>
    <w:rsid w:val="00180D78"/>
    <w:rsid w:val="00187759"/>
    <w:rsid w:val="00187F31"/>
    <w:rsid w:val="001A1059"/>
    <w:rsid w:val="001A3A39"/>
    <w:rsid w:val="001A7E72"/>
    <w:rsid w:val="001B2BBD"/>
    <w:rsid w:val="001B55CD"/>
    <w:rsid w:val="001C10CD"/>
    <w:rsid w:val="001C3015"/>
    <w:rsid w:val="001C3E78"/>
    <w:rsid w:val="001C4EA0"/>
    <w:rsid w:val="001D09A2"/>
    <w:rsid w:val="001D29C5"/>
    <w:rsid w:val="001D426E"/>
    <w:rsid w:val="001D5EBD"/>
    <w:rsid w:val="001D6F06"/>
    <w:rsid w:val="001E630A"/>
    <w:rsid w:val="001F0C0B"/>
    <w:rsid w:val="001F40AA"/>
    <w:rsid w:val="001F762F"/>
    <w:rsid w:val="002015E0"/>
    <w:rsid w:val="002017F2"/>
    <w:rsid w:val="0020210D"/>
    <w:rsid w:val="00202D66"/>
    <w:rsid w:val="00203A61"/>
    <w:rsid w:val="002073F8"/>
    <w:rsid w:val="002176E5"/>
    <w:rsid w:val="00232578"/>
    <w:rsid w:val="00234C7C"/>
    <w:rsid w:val="00237125"/>
    <w:rsid w:val="00237C63"/>
    <w:rsid w:val="00241398"/>
    <w:rsid w:val="002425C5"/>
    <w:rsid w:val="0025153B"/>
    <w:rsid w:val="00260981"/>
    <w:rsid w:val="002641CE"/>
    <w:rsid w:val="002653B9"/>
    <w:rsid w:val="0027462F"/>
    <w:rsid w:val="0028378D"/>
    <w:rsid w:val="00291202"/>
    <w:rsid w:val="0029591A"/>
    <w:rsid w:val="002A1413"/>
    <w:rsid w:val="002A2785"/>
    <w:rsid w:val="002A4A74"/>
    <w:rsid w:val="002B28BD"/>
    <w:rsid w:val="002B75E5"/>
    <w:rsid w:val="002C1593"/>
    <w:rsid w:val="002C26AC"/>
    <w:rsid w:val="002C27C3"/>
    <w:rsid w:val="002C2E4C"/>
    <w:rsid w:val="002C3525"/>
    <w:rsid w:val="002C5E09"/>
    <w:rsid w:val="002D135F"/>
    <w:rsid w:val="002D3D32"/>
    <w:rsid w:val="002D673A"/>
    <w:rsid w:val="002D76A6"/>
    <w:rsid w:val="002E0BD6"/>
    <w:rsid w:val="002E118D"/>
    <w:rsid w:val="002E3F99"/>
    <w:rsid w:val="002F365E"/>
    <w:rsid w:val="00302CD8"/>
    <w:rsid w:val="00306D2D"/>
    <w:rsid w:val="00307F3A"/>
    <w:rsid w:val="0031088C"/>
    <w:rsid w:val="003124C6"/>
    <w:rsid w:val="00324C7A"/>
    <w:rsid w:val="00326873"/>
    <w:rsid w:val="00333E3E"/>
    <w:rsid w:val="00346437"/>
    <w:rsid w:val="00347546"/>
    <w:rsid w:val="003509D2"/>
    <w:rsid w:val="00350B14"/>
    <w:rsid w:val="00352297"/>
    <w:rsid w:val="00353C7A"/>
    <w:rsid w:val="00356326"/>
    <w:rsid w:val="003601CC"/>
    <w:rsid w:val="0037200B"/>
    <w:rsid w:val="0037729F"/>
    <w:rsid w:val="003823E1"/>
    <w:rsid w:val="0038632D"/>
    <w:rsid w:val="0039146C"/>
    <w:rsid w:val="00393A1D"/>
    <w:rsid w:val="00394294"/>
    <w:rsid w:val="003A0BB5"/>
    <w:rsid w:val="003A1034"/>
    <w:rsid w:val="003A13CE"/>
    <w:rsid w:val="003A3FEF"/>
    <w:rsid w:val="003A7AFD"/>
    <w:rsid w:val="003B30F7"/>
    <w:rsid w:val="003B57DF"/>
    <w:rsid w:val="003B622A"/>
    <w:rsid w:val="003C2A2C"/>
    <w:rsid w:val="003E3090"/>
    <w:rsid w:val="003E3627"/>
    <w:rsid w:val="003E3AFD"/>
    <w:rsid w:val="003E5A1D"/>
    <w:rsid w:val="003E77C1"/>
    <w:rsid w:val="003F47D0"/>
    <w:rsid w:val="003F59D6"/>
    <w:rsid w:val="003F7558"/>
    <w:rsid w:val="00402906"/>
    <w:rsid w:val="00416486"/>
    <w:rsid w:val="00417355"/>
    <w:rsid w:val="0041764C"/>
    <w:rsid w:val="004209DC"/>
    <w:rsid w:val="00424379"/>
    <w:rsid w:val="00425437"/>
    <w:rsid w:val="00430EB7"/>
    <w:rsid w:val="00431665"/>
    <w:rsid w:val="004329AB"/>
    <w:rsid w:val="004339F8"/>
    <w:rsid w:val="00450435"/>
    <w:rsid w:val="00452EAA"/>
    <w:rsid w:val="004619F6"/>
    <w:rsid w:val="00462511"/>
    <w:rsid w:val="00467FFE"/>
    <w:rsid w:val="00491113"/>
    <w:rsid w:val="00493B94"/>
    <w:rsid w:val="00496D67"/>
    <w:rsid w:val="0049722E"/>
    <w:rsid w:val="004A20DF"/>
    <w:rsid w:val="004A5587"/>
    <w:rsid w:val="004B2E0F"/>
    <w:rsid w:val="004B4D31"/>
    <w:rsid w:val="004B676A"/>
    <w:rsid w:val="004C3470"/>
    <w:rsid w:val="004C3727"/>
    <w:rsid w:val="004F1EEE"/>
    <w:rsid w:val="004F463B"/>
    <w:rsid w:val="00502EF0"/>
    <w:rsid w:val="00504922"/>
    <w:rsid w:val="00504940"/>
    <w:rsid w:val="00505034"/>
    <w:rsid w:val="00507EB5"/>
    <w:rsid w:val="00512342"/>
    <w:rsid w:val="00516D02"/>
    <w:rsid w:val="0051716D"/>
    <w:rsid w:val="00520A1E"/>
    <w:rsid w:val="0052358F"/>
    <w:rsid w:val="00523E6C"/>
    <w:rsid w:val="0052430F"/>
    <w:rsid w:val="00525C91"/>
    <w:rsid w:val="0052614E"/>
    <w:rsid w:val="00527256"/>
    <w:rsid w:val="00527D0C"/>
    <w:rsid w:val="005338DA"/>
    <w:rsid w:val="00543BB2"/>
    <w:rsid w:val="005523E8"/>
    <w:rsid w:val="00553B43"/>
    <w:rsid w:val="00557300"/>
    <w:rsid w:val="005609A8"/>
    <w:rsid w:val="00562B55"/>
    <w:rsid w:val="00564880"/>
    <w:rsid w:val="00567B9F"/>
    <w:rsid w:val="00572494"/>
    <w:rsid w:val="00572F3A"/>
    <w:rsid w:val="005734A8"/>
    <w:rsid w:val="00573809"/>
    <w:rsid w:val="00577FE2"/>
    <w:rsid w:val="00581C03"/>
    <w:rsid w:val="005825A2"/>
    <w:rsid w:val="00585175"/>
    <w:rsid w:val="0059665B"/>
    <w:rsid w:val="005A040A"/>
    <w:rsid w:val="005A21D5"/>
    <w:rsid w:val="005A35B8"/>
    <w:rsid w:val="005A400B"/>
    <w:rsid w:val="005A650F"/>
    <w:rsid w:val="005A73E3"/>
    <w:rsid w:val="005B2113"/>
    <w:rsid w:val="005C500F"/>
    <w:rsid w:val="005D1A0D"/>
    <w:rsid w:val="005D664E"/>
    <w:rsid w:val="005E1D58"/>
    <w:rsid w:val="005E5CD6"/>
    <w:rsid w:val="005E5CD9"/>
    <w:rsid w:val="005E6500"/>
    <w:rsid w:val="005F1684"/>
    <w:rsid w:val="005F2134"/>
    <w:rsid w:val="005F266A"/>
    <w:rsid w:val="00606A88"/>
    <w:rsid w:val="00606DC5"/>
    <w:rsid w:val="0061045A"/>
    <w:rsid w:val="00610A37"/>
    <w:rsid w:val="00613E75"/>
    <w:rsid w:val="0061595F"/>
    <w:rsid w:val="006225AB"/>
    <w:rsid w:val="00626303"/>
    <w:rsid w:val="00627267"/>
    <w:rsid w:val="006275CC"/>
    <w:rsid w:val="0062763F"/>
    <w:rsid w:val="00630283"/>
    <w:rsid w:val="00631D7D"/>
    <w:rsid w:val="00633B5E"/>
    <w:rsid w:val="00641063"/>
    <w:rsid w:val="00645F46"/>
    <w:rsid w:val="006540FB"/>
    <w:rsid w:val="00654C49"/>
    <w:rsid w:val="00694990"/>
    <w:rsid w:val="006A12F6"/>
    <w:rsid w:val="006A1B1F"/>
    <w:rsid w:val="006A3A02"/>
    <w:rsid w:val="006B0BF0"/>
    <w:rsid w:val="006B10E8"/>
    <w:rsid w:val="006B2603"/>
    <w:rsid w:val="006B7216"/>
    <w:rsid w:val="006C525D"/>
    <w:rsid w:val="006C5284"/>
    <w:rsid w:val="006D3F45"/>
    <w:rsid w:val="006D407A"/>
    <w:rsid w:val="006D53B6"/>
    <w:rsid w:val="006F2BF9"/>
    <w:rsid w:val="006F6D09"/>
    <w:rsid w:val="0070446D"/>
    <w:rsid w:val="00711769"/>
    <w:rsid w:val="007119E2"/>
    <w:rsid w:val="007135E9"/>
    <w:rsid w:val="0071694F"/>
    <w:rsid w:val="00717707"/>
    <w:rsid w:val="00724DFC"/>
    <w:rsid w:val="00726755"/>
    <w:rsid w:val="00732D86"/>
    <w:rsid w:val="0074474C"/>
    <w:rsid w:val="007456BF"/>
    <w:rsid w:val="00745E2D"/>
    <w:rsid w:val="007524AF"/>
    <w:rsid w:val="00756856"/>
    <w:rsid w:val="007605B1"/>
    <w:rsid w:val="00772A5D"/>
    <w:rsid w:val="00775FFA"/>
    <w:rsid w:val="0078042C"/>
    <w:rsid w:val="00780E0F"/>
    <w:rsid w:val="00783343"/>
    <w:rsid w:val="00784A2A"/>
    <w:rsid w:val="00786538"/>
    <w:rsid w:val="007918ED"/>
    <w:rsid w:val="00791FEE"/>
    <w:rsid w:val="007931BE"/>
    <w:rsid w:val="007A27AB"/>
    <w:rsid w:val="007A28E1"/>
    <w:rsid w:val="007B2DAC"/>
    <w:rsid w:val="007C0531"/>
    <w:rsid w:val="007C0EE8"/>
    <w:rsid w:val="007C105D"/>
    <w:rsid w:val="007C6756"/>
    <w:rsid w:val="007D0291"/>
    <w:rsid w:val="007D2806"/>
    <w:rsid w:val="007D350D"/>
    <w:rsid w:val="007D50DA"/>
    <w:rsid w:val="007D6837"/>
    <w:rsid w:val="007D7A3F"/>
    <w:rsid w:val="007E0EA6"/>
    <w:rsid w:val="007E0F94"/>
    <w:rsid w:val="007E35EB"/>
    <w:rsid w:val="007E45D3"/>
    <w:rsid w:val="007E70FA"/>
    <w:rsid w:val="007F766F"/>
    <w:rsid w:val="00800AF8"/>
    <w:rsid w:val="00800C4A"/>
    <w:rsid w:val="0080272F"/>
    <w:rsid w:val="0080480C"/>
    <w:rsid w:val="00805E40"/>
    <w:rsid w:val="008119AD"/>
    <w:rsid w:val="00813E85"/>
    <w:rsid w:val="00817C66"/>
    <w:rsid w:val="00817FBB"/>
    <w:rsid w:val="008203F4"/>
    <w:rsid w:val="00825861"/>
    <w:rsid w:val="00825F95"/>
    <w:rsid w:val="008276E4"/>
    <w:rsid w:val="00836696"/>
    <w:rsid w:val="00836843"/>
    <w:rsid w:val="008403F6"/>
    <w:rsid w:val="00843CF7"/>
    <w:rsid w:val="008445BE"/>
    <w:rsid w:val="0084483E"/>
    <w:rsid w:val="00845ADC"/>
    <w:rsid w:val="00846D25"/>
    <w:rsid w:val="00851525"/>
    <w:rsid w:val="00854638"/>
    <w:rsid w:val="00872A1A"/>
    <w:rsid w:val="0087486F"/>
    <w:rsid w:val="00880D21"/>
    <w:rsid w:val="008829C5"/>
    <w:rsid w:val="008842CE"/>
    <w:rsid w:val="00884ECF"/>
    <w:rsid w:val="00887E27"/>
    <w:rsid w:val="008911B5"/>
    <w:rsid w:val="008928F6"/>
    <w:rsid w:val="008931E1"/>
    <w:rsid w:val="00894EFF"/>
    <w:rsid w:val="00896104"/>
    <w:rsid w:val="008A1D50"/>
    <w:rsid w:val="008A4854"/>
    <w:rsid w:val="008A6A87"/>
    <w:rsid w:val="008A7AFF"/>
    <w:rsid w:val="008B2439"/>
    <w:rsid w:val="008B3BCA"/>
    <w:rsid w:val="008B5399"/>
    <w:rsid w:val="008B544D"/>
    <w:rsid w:val="008B609B"/>
    <w:rsid w:val="008B6561"/>
    <w:rsid w:val="008C2A50"/>
    <w:rsid w:val="008C67CA"/>
    <w:rsid w:val="008C6E18"/>
    <w:rsid w:val="008D4388"/>
    <w:rsid w:val="008E1084"/>
    <w:rsid w:val="008E20F3"/>
    <w:rsid w:val="008E3F31"/>
    <w:rsid w:val="008F2C03"/>
    <w:rsid w:val="008F3304"/>
    <w:rsid w:val="008F5279"/>
    <w:rsid w:val="008F7EF5"/>
    <w:rsid w:val="00901FF2"/>
    <w:rsid w:val="009027FE"/>
    <w:rsid w:val="009038D0"/>
    <w:rsid w:val="00913F6E"/>
    <w:rsid w:val="00915853"/>
    <w:rsid w:val="00921798"/>
    <w:rsid w:val="00921843"/>
    <w:rsid w:val="00924FAC"/>
    <w:rsid w:val="00930893"/>
    <w:rsid w:val="00932E3B"/>
    <w:rsid w:val="00933778"/>
    <w:rsid w:val="009342AA"/>
    <w:rsid w:val="009344BE"/>
    <w:rsid w:val="00940000"/>
    <w:rsid w:val="00946D87"/>
    <w:rsid w:val="009476D0"/>
    <w:rsid w:val="00952147"/>
    <w:rsid w:val="00953F45"/>
    <w:rsid w:val="009648BF"/>
    <w:rsid w:val="00967B3B"/>
    <w:rsid w:val="009709C3"/>
    <w:rsid w:val="00970E18"/>
    <w:rsid w:val="0097522B"/>
    <w:rsid w:val="009805AF"/>
    <w:rsid w:val="00981777"/>
    <w:rsid w:val="0098481D"/>
    <w:rsid w:val="00985438"/>
    <w:rsid w:val="00991FF2"/>
    <w:rsid w:val="009929B5"/>
    <w:rsid w:val="00995721"/>
    <w:rsid w:val="00997536"/>
    <w:rsid w:val="009A1D44"/>
    <w:rsid w:val="009A2E23"/>
    <w:rsid w:val="009A3404"/>
    <w:rsid w:val="009A4115"/>
    <w:rsid w:val="009A420A"/>
    <w:rsid w:val="009B42F0"/>
    <w:rsid w:val="009B457C"/>
    <w:rsid w:val="009B4D20"/>
    <w:rsid w:val="009B6865"/>
    <w:rsid w:val="009B7FD0"/>
    <w:rsid w:val="009C0522"/>
    <w:rsid w:val="009C4BD1"/>
    <w:rsid w:val="009D6D15"/>
    <w:rsid w:val="009E0CCD"/>
    <w:rsid w:val="009E11BC"/>
    <w:rsid w:val="009E4EE8"/>
    <w:rsid w:val="009E6EFF"/>
    <w:rsid w:val="009F0C8B"/>
    <w:rsid w:val="009F34CB"/>
    <w:rsid w:val="00A03980"/>
    <w:rsid w:val="00A050FD"/>
    <w:rsid w:val="00A0622D"/>
    <w:rsid w:val="00A0744D"/>
    <w:rsid w:val="00A14BE6"/>
    <w:rsid w:val="00A14F69"/>
    <w:rsid w:val="00A15F33"/>
    <w:rsid w:val="00A22D2A"/>
    <w:rsid w:val="00A23272"/>
    <w:rsid w:val="00A23EDF"/>
    <w:rsid w:val="00A25840"/>
    <w:rsid w:val="00A25A51"/>
    <w:rsid w:val="00A31728"/>
    <w:rsid w:val="00A323A3"/>
    <w:rsid w:val="00A351CD"/>
    <w:rsid w:val="00A35B00"/>
    <w:rsid w:val="00A36294"/>
    <w:rsid w:val="00A401A8"/>
    <w:rsid w:val="00A40827"/>
    <w:rsid w:val="00A41F91"/>
    <w:rsid w:val="00A46B86"/>
    <w:rsid w:val="00A53C63"/>
    <w:rsid w:val="00A6065C"/>
    <w:rsid w:val="00A67721"/>
    <w:rsid w:val="00A67779"/>
    <w:rsid w:val="00A70E78"/>
    <w:rsid w:val="00A70F00"/>
    <w:rsid w:val="00A75D34"/>
    <w:rsid w:val="00A779F4"/>
    <w:rsid w:val="00A77CDE"/>
    <w:rsid w:val="00A809C9"/>
    <w:rsid w:val="00A81A0F"/>
    <w:rsid w:val="00A840DC"/>
    <w:rsid w:val="00A8619E"/>
    <w:rsid w:val="00A9170A"/>
    <w:rsid w:val="00A96A2A"/>
    <w:rsid w:val="00AB0ADF"/>
    <w:rsid w:val="00AB0F53"/>
    <w:rsid w:val="00AB2F90"/>
    <w:rsid w:val="00AB5BB8"/>
    <w:rsid w:val="00AC1955"/>
    <w:rsid w:val="00AC2267"/>
    <w:rsid w:val="00AC2311"/>
    <w:rsid w:val="00AC3DB4"/>
    <w:rsid w:val="00AC72E4"/>
    <w:rsid w:val="00AD5445"/>
    <w:rsid w:val="00AE672D"/>
    <w:rsid w:val="00AE702E"/>
    <w:rsid w:val="00B02B8E"/>
    <w:rsid w:val="00B034FA"/>
    <w:rsid w:val="00B06EA3"/>
    <w:rsid w:val="00B122D1"/>
    <w:rsid w:val="00B1504F"/>
    <w:rsid w:val="00B20049"/>
    <w:rsid w:val="00B218EA"/>
    <w:rsid w:val="00B2462A"/>
    <w:rsid w:val="00B24C70"/>
    <w:rsid w:val="00B279FA"/>
    <w:rsid w:val="00B3048A"/>
    <w:rsid w:val="00B32E86"/>
    <w:rsid w:val="00B33B2C"/>
    <w:rsid w:val="00B37246"/>
    <w:rsid w:val="00B4138C"/>
    <w:rsid w:val="00B45500"/>
    <w:rsid w:val="00B462B3"/>
    <w:rsid w:val="00B474BD"/>
    <w:rsid w:val="00B476CE"/>
    <w:rsid w:val="00B51D2A"/>
    <w:rsid w:val="00B52617"/>
    <w:rsid w:val="00B72DC4"/>
    <w:rsid w:val="00B7435B"/>
    <w:rsid w:val="00B816B8"/>
    <w:rsid w:val="00B92CFE"/>
    <w:rsid w:val="00B93C3A"/>
    <w:rsid w:val="00B95170"/>
    <w:rsid w:val="00B975D2"/>
    <w:rsid w:val="00B9763A"/>
    <w:rsid w:val="00BA1A0E"/>
    <w:rsid w:val="00BA5F5F"/>
    <w:rsid w:val="00BA6A10"/>
    <w:rsid w:val="00BA78E5"/>
    <w:rsid w:val="00BB3DD9"/>
    <w:rsid w:val="00BB768D"/>
    <w:rsid w:val="00BC0B39"/>
    <w:rsid w:val="00BC33CA"/>
    <w:rsid w:val="00BC4502"/>
    <w:rsid w:val="00BC4AAE"/>
    <w:rsid w:val="00BC561A"/>
    <w:rsid w:val="00BD022C"/>
    <w:rsid w:val="00BD02F2"/>
    <w:rsid w:val="00BD207F"/>
    <w:rsid w:val="00BD5F6F"/>
    <w:rsid w:val="00BD79E6"/>
    <w:rsid w:val="00BE3548"/>
    <w:rsid w:val="00BE3A70"/>
    <w:rsid w:val="00BE3CAE"/>
    <w:rsid w:val="00BE3E0E"/>
    <w:rsid w:val="00BE520A"/>
    <w:rsid w:val="00BF2F0C"/>
    <w:rsid w:val="00BF3B49"/>
    <w:rsid w:val="00BF4878"/>
    <w:rsid w:val="00BF4959"/>
    <w:rsid w:val="00C01ADF"/>
    <w:rsid w:val="00C044CA"/>
    <w:rsid w:val="00C12798"/>
    <w:rsid w:val="00C138D8"/>
    <w:rsid w:val="00C140DC"/>
    <w:rsid w:val="00C155D4"/>
    <w:rsid w:val="00C21ADF"/>
    <w:rsid w:val="00C26061"/>
    <w:rsid w:val="00C32215"/>
    <w:rsid w:val="00C33721"/>
    <w:rsid w:val="00C3633C"/>
    <w:rsid w:val="00C36B9F"/>
    <w:rsid w:val="00C37D0C"/>
    <w:rsid w:val="00C401A5"/>
    <w:rsid w:val="00C404B0"/>
    <w:rsid w:val="00C41EDF"/>
    <w:rsid w:val="00C4294F"/>
    <w:rsid w:val="00C465FB"/>
    <w:rsid w:val="00C604F9"/>
    <w:rsid w:val="00C61F68"/>
    <w:rsid w:val="00C63402"/>
    <w:rsid w:val="00C64695"/>
    <w:rsid w:val="00C703D9"/>
    <w:rsid w:val="00C720D6"/>
    <w:rsid w:val="00C80470"/>
    <w:rsid w:val="00C816F9"/>
    <w:rsid w:val="00C839A5"/>
    <w:rsid w:val="00C83B95"/>
    <w:rsid w:val="00C84178"/>
    <w:rsid w:val="00C84E1D"/>
    <w:rsid w:val="00C85644"/>
    <w:rsid w:val="00C8607C"/>
    <w:rsid w:val="00C86DCD"/>
    <w:rsid w:val="00C87DE1"/>
    <w:rsid w:val="00C96EFD"/>
    <w:rsid w:val="00C97D76"/>
    <w:rsid w:val="00CA18C6"/>
    <w:rsid w:val="00CA68DE"/>
    <w:rsid w:val="00CB2BC9"/>
    <w:rsid w:val="00CB42D8"/>
    <w:rsid w:val="00CB59CE"/>
    <w:rsid w:val="00CB62A9"/>
    <w:rsid w:val="00CB728E"/>
    <w:rsid w:val="00CB7CAD"/>
    <w:rsid w:val="00CC32AF"/>
    <w:rsid w:val="00CC6909"/>
    <w:rsid w:val="00CC6A94"/>
    <w:rsid w:val="00CD1A82"/>
    <w:rsid w:val="00CD6A74"/>
    <w:rsid w:val="00CD7E06"/>
    <w:rsid w:val="00CE0516"/>
    <w:rsid w:val="00CE14BE"/>
    <w:rsid w:val="00CE5298"/>
    <w:rsid w:val="00CE6BBF"/>
    <w:rsid w:val="00CE75AC"/>
    <w:rsid w:val="00CF5EE3"/>
    <w:rsid w:val="00D018C5"/>
    <w:rsid w:val="00D05649"/>
    <w:rsid w:val="00D056A5"/>
    <w:rsid w:val="00D13EF1"/>
    <w:rsid w:val="00D23E64"/>
    <w:rsid w:val="00D25A8B"/>
    <w:rsid w:val="00D2737A"/>
    <w:rsid w:val="00D3372E"/>
    <w:rsid w:val="00D36394"/>
    <w:rsid w:val="00D37747"/>
    <w:rsid w:val="00D447B8"/>
    <w:rsid w:val="00D44CE4"/>
    <w:rsid w:val="00D4634F"/>
    <w:rsid w:val="00D512DE"/>
    <w:rsid w:val="00D60FA9"/>
    <w:rsid w:val="00D6285A"/>
    <w:rsid w:val="00D63C86"/>
    <w:rsid w:val="00D67788"/>
    <w:rsid w:val="00D7152F"/>
    <w:rsid w:val="00D73303"/>
    <w:rsid w:val="00D76439"/>
    <w:rsid w:val="00D77803"/>
    <w:rsid w:val="00D8624D"/>
    <w:rsid w:val="00D86700"/>
    <w:rsid w:val="00D91CA6"/>
    <w:rsid w:val="00D94412"/>
    <w:rsid w:val="00DA04C3"/>
    <w:rsid w:val="00DA05CE"/>
    <w:rsid w:val="00DA0A3C"/>
    <w:rsid w:val="00DA4A4D"/>
    <w:rsid w:val="00DA6127"/>
    <w:rsid w:val="00DB0727"/>
    <w:rsid w:val="00DB49E7"/>
    <w:rsid w:val="00DB6289"/>
    <w:rsid w:val="00DC2F24"/>
    <w:rsid w:val="00DC4F2B"/>
    <w:rsid w:val="00DC5811"/>
    <w:rsid w:val="00DC79B4"/>
    <w:rsid w:val="00DC7A5B"/>
    <w:rsid w:val="00DD2E42"/>
    <w:rsid w:val="00DE118B"/>
    <w:rsid w:val="00DE4B06"/>
    <w:rsid w:val="00DE6A46"/>
    <w:rsid w:val="00DE780B"/>
    <w:rsid w:val="00DF3988"/>
    <w:rsid w:val="00DF3EF5"/>
    <w:rsid w:val="00DF4090"/>
    <w:rsid w:val="00DF52C3"/>
    <w:rsid w:val="00DF5BCE"/>
    <w:rsid w:val="00DF5ED0"/>
    <w:rsid w:val="00DF67F8"/>
    <w:rsid w:val="00E02D7B"/>
    <w:rsid w:val="00E0466A"/>
    <w:rsid w:val="00E11A89"/>
    <w:rsid w:val="00E130A7"/>
    <w:rsid w:val="00E1478B"/>
    <w:rsid w:val="00E15C2E"/>
    <w:rsid w:val="00E24B42"/>
    <w:rsid w:val="00E2536E"/>
    <w:rsid w:val="00E264EF"/>
    <w:rsid w:val="00E31925"/>
    <w:rsid w:val="00E423AE"/>
    <w:rsid w:val="00E46372"/>
    <w:rsid w:val="00E5104A"/>
    <w:rsid w:val="00E529EE"/>
    <w:rsid w:val="00E54E18"/>
    <w:rsid w:val="00E5746E"/>
    <w:rsid w:val="00E64467"/>
    <w:rsid w:val="00E65290"/>
    <w:rsid w:val="00E656BB"/>
    <w:rsid w:val="00E67D11"/>
    <w:rsid w:val="00E75479"/>
    <w:rsid w:val="00E758D2"/>
    <w:rsid w:val="00E90498"/>
    <w:rsid w:val="00E90E75"/>
    <w:rsid w:val="00EA43F5"/>
    <w:rsid w:val="00EA4A6A"/>
    <w:rsid w:val="00EA7FE4"/>
    <w:rsid w:val="00EB019C"/>
    <w:rsid w:val="00EB1BAB"/>
    <w:rsid w:val="00EB1F4E"/>
    <w:rsid w:val="00EB38E6"/>
    <w:rsid w:val="00EC4B44"/>
    <w:rsid w:val="00EC5601"/>
    <w:rsid w:val="00EC6E46"/>
    <w:rsid w:val="00EC7652"/>
    <w:rsid w:val="00ED266B"/>
    <w:rsid w:val="00ED2A11"/>
    <w:rsid w:val="00ED59B3"/>
    <w:rsid w:val="00EE5293"/>
    <w:rsid w:val="00EE6EFB"/>
    <w:rsid w:val="00EE7DAF"/>
    <w:rsid w:val="00EF417F"/>
    <w:rsid w:val="00F01619"/>
    <w:rsid w:val="00F04909"/>
    <w:rsid w:val="00F06FD4"/>
    <w:rsid w:val="00F10CEE"/>
    <w:rsid w:val="00F1231B"/>
    <w:rsid w:val="00F1621F"/>
    <w:rsid w:val="00F23653"/>
    <w:rsid w:val="00F244E0"/>
    <w:rsid w:val="00F26C7D"/>
    <w:rsid w:val="00F30B17"/>
    <w:rsid w:val="00F312FA"/>
    <w:rsid w:val="00F31354"/>
    <w:rsid w:val="00F368A6"/>
    <w:rsid w:val="00F37C8C"/>
    <w:rsid w:val="00F40A79"/>
    <w:rsid w:val="00F42410"/>
    <w:rsid w:val="00F501EC"/>
    <w:rsid w:val="00F51BB9"/>
    <w:rsid w:val="00F57DA5"/>
    <w:rsid w:val="00F62505"/>
    <w:rsid w:val="00F6440F"/>
    <w:rsid w:val="00F66194"/>
    <w:rsid w:val="00F714F4"/>
    <w:rsid w:val="00F72FD2"/>
    <w:rsid w:val="00F73285"/>
    <w:rsid w:val="00F768EF"/>
    <w:rsid w:val="00F841DC"/>
    <w:rsid w:val="00F8521E"/>
    <w:rsid w:val="00F876DD"/>
    <w:rsid w:val="00F943C1"/>
    <w:rsid w:val="00F95864"/>
    <w:rsid w:val="00F966C4"/>
    <w:rsid w:val="00F96C77"/>
    <w:rsid w:val="00F977EC"/>
    <w:rsid w:val="00F97A38"/>
    <w:rsid w:val="00F97D0A"/>
    <w:rsid w:val="00F97D4B"/>
    <w:rsid w:val="00FA2209"/>
    <w:rsid w:val="00FA6F76"/>
    <w:rsid w:val="00FA7491"/>
    <w:rsid w:val="00FB124A"/>
    <w:rsid w:val="00FB1A3C"/>
    <w:rsid w:val="00FB4A03"/>
    <w:rsid w:val="00FC6C3B"/>
    <w:rsid w:val="00FD2AE4"/>
    <w:rsid w:val="00FD3D3C"/>
    <w:rsid w:val="00FD6636"/>
    <w:rsid w:val="00FE2896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798B05"/>
  <w15:docId w15:val="{6CF596D7-39B9-49EF-A17E-2F972317B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04B0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06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Agency">
    <w:name w:val="Body text (Agency)"/>
    <w:basedOn w:val="Normln"/>
    <w:link w:val="BodytextAgencyChar"/>
    <w:rsid w:val="00237125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237125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237125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237125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237125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237125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237125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237125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237125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237125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237125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237125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237125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paragraph" w:customStyle="1" w:styleId="Default">
    <w:name w:val="Default"/>
    <w:rsid w:val="005F26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291202"/>
    <w:rPr>
      <w:sz w:val="22"/>
      <w:lang w:eastAsia="en-US"/>
    </w:rPr>
  </w:style>
  <w:style w:type="paragraph" w:styleId="Podnadpis">
    <w:name w:val="Subtitle"/>
    <w:basedOn w:val="Normln"/>
    <w:link w:val="PodnadpisChar"/>
    <w:qFormat/>
    <w:rsid w:val="00562B55"/>
    <w:pPr>
      <w:tabs>
        <w:tab w:val="clear" w:pos="567"/>
      </w:tabs>
      <w:spacing w:after="60" w:line="260" w:lineRule="atLeast"/>
      <w:jc w:val="center"/>
    </w:pPr>
    <w:rPr>
      <w:i/>
      <w:kern w:val="14"/>
      <w:sz w:val="24"/>
      <w:szCs w:val="22"/>
      <w:lang w:eastAsia="nl-NL"/>
    </w:rPr>
  </w:style>
  <w:style w:type="character" w:customStyle="1" w:styleId="PodnadpisChar">
    <w:name w:val="Podnadpis Char"/>
    <w:basedOn w:val="Standardnpsmoodstavce"/>
    <w:link w:val="Podnadpis"/>
    <w:rsid w:val="00562B55"/>
    <w:rPr>
      <w:i/>
      <w:kern w:val="14"/>
      <w:sz w:val="24"/>
      <w:szCs w:val="22"/>
      <w:lang w:val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47AAF"/>
    <w:rPr>
      <w:lang w:val="cs-CZ" w:eastAsia="en-US"/>
    </w:rPr>
  </w:style>
  <w:style w:type="paragraph" w:customStyle="1" w:styleId="Style1">
    <w:name w:val="Style1"/>
    <w:basedOn w:val="Normln"/>
    <w:qFormat/>
    <w:rsid w:val="00F06FD4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E65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AED2-596C-408F-B34C-6D876222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996</Words>
  <Characters>5881</Characters>
  <Application>Microsoft Office Word</Application>
  <DocSecurity>0</DocSecurity>
  <Lines>49</Lines>
  <Paragraphs>13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Vqrdtemplatecleanen</vt:lpstr>
      <vt:lpstr>Vqrdtemplatecleanen</vt:lpstr>
      <vt:lpstr>Vqrdtemplatecleanen</vt:lpstr>
    </vt:vector>
  </TitlesOfParts>
  <Company>EMEA</Company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Vqrdtemplatecleanen</dc:title>
  <dc:subject>General-EMEA/297562/2008</dc:subject>
  <dc:creator>Mieke Fiers</dc:creator>
  <cp:lastModifiedBy>Neugebauerová Kateřina</cp:lastModifiedBy>
  <cp:revision>33</cp:revision>
  <cp:lastPrinted>2023-08-03T09:09:00Z</cp:lastPrinted>
  <dcterms:created xsi:type="dcterms:W3CDTF">2022-12-18T13:03:00Z</dcterms:created>
  <dcterms:modified xsi:type="dcterms:W3CDTF">2023-08-03T09:09:00Z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Subject">
    <vt:lpwstr>General-EMEA/297562/2008</vt:lpwstr>
  </property>
  <property fmtid="{D5CDD505-2E9C-101B-9397-08002B2CF9AE}" pid="28" name="DM_Title">
    <vt:lpwstr/>
  </property>
  <property fmtid="{D5CDD505-2E9C-101B-9397-08002B2CF9AE}" pid="29" name="DM_Language">
    <vt:lpwstr/>
  </property>
  <property fmtid="{D5CDD505-2E9C-101B-9397-08002B2CF9AE}" pid="30" name="DM_Owner">
    <vt:lpwstr>Prizzi Monica</vt:lpwstr>
  </property>
  <property fmtid="{D5CDD505-2E9C-101B-9397-08002B2CF9AE}" pid="31" name="DM_emea_cc">
    <vt:lpwstr/>
  </property>
  <property fmtid="{D5CDD505-2E9C-101B-9397-08002B2CF9AE}" pid="32" name="DM_emea_message_subject">
    <vt:lpwstr/>
  </property>
  <property fmtid="{D5CDD505-2E9C-101B-9397-08002B2CF9AE}" pid="33" name="DM_emea_doc_number">
    <vt:lpwstr>297562</vt:lpwstr>
  </property>
  <property fmtid="{D5CDD505-2E9C-101B-9397-08002B2CF9AE}" pid="34" name="DM_emea_received_date">
    <vt:lpwstr>nulldate</vt:lpwstr>
  </property>
  <property fmtid="{D5CDD505-2E9C-101B-9397-08002B2CF9AE}" pid="35" name="DM_emea_resp_body">
    <vt:lpwstr/>
  </property>
  <property fmtid="{D5CDD505-2E9C-101B-9397-08002B2CF9AE}" pid="36" name="DM_emea_revision_label">
    <vt:lpwstr/>
  </property>
  <property fmtid="{D5CDD505-2E9C-101B-9397-08002B2CF9AE}" pid="37" name="DM_emea_to">
    <vt:lpwstr/>
  </property>
  <property fmtid="{D5CDD505-2E9C-101B-9397-08002B2CF9AE}" pid="38" name="DM_emea_bcc">
    <vt:lpwstr/>
  </property>
  <property fmtid="{D5CDD505-2E9C-101B-9397-08002B2CF9AE}" pid="39" name="DM_emea_doc_category">
    <vt:lpwstr>General</vt:lpwstr>
  </property>
  <property fmtid="{D5CDD505-2E9C-101B-9397-08002B2CF9AE}" pid="40" name="DM_emea_from">
    <vt:lpwstr/>
  </property>
  <property fmtid="{D5CDD505-2E9C-101B-9397-08002B2CF9AE}" pid="41" name="DM_emea_internal_label">
    <vt:lpwstr>EMEA</vt:lpwstr>
  </property>
  <property fmtid="{D5CDD505-2E9C-101B-9397-08002B2CF9AE}" pid="42" name="DM_emea_legal_date">
    <vt:lpwstr>nulldate</vt:lpwstr>
  </property>
  <property fmtid="{D5CDD505-2E9C-101B-9397-08002B2CF9AE}" pid="43" name="DM_emea_year">
    <vt:lpwstr>2008</vt:lpwstr>
  </property>
  <property fmtid="{D5CDD505-2E9C-101B-9397-08002B2CF9AE}" pid="44" name="DM_emea_sent_date">
    <vt:lpwstr>nulldate</vt:lpwstr>
  </property>
  <property fmtid="{D5CDD505-2E9C-101B-9397-08002B2CF9AE}" pid="45" name="DM_emea_doc_lang">
    <vt:lpwstr/>
  </property>
  <property fmtid="{D5CDD505-2E9C-101B-9397-08002B2CF9AE}" pid="46" name="DM_emea_meeting_status">
    <vt:lpwstr/>
  </property>
  <property fmtid="{D5CDD505-2E9C-101B-9397-08002B2CF9AE}" pid="47" name="DM_emea_meeting_action">
    <vt:lpwstr/>
  </property>
  <property fmtid="{D5CDD505-2E9C-101B-9397-08002B2CF9AE}" pid="48" name="DM_emea_meeting_hyperlink">
    <vt:lpwstr/>
  </property>
  <property fmtid="{D5CDD505-2E9C-101B-9397-08002B2CF9AE}" pid="49" name="DM_emea_meeting_title">
    <vt:lpwstr/>
  </property>
  <property fmtid="{D5CDD505-2E9C-101B-9397-08002B2CF9AE}" pid="50" name="DM_emea_meeting_ref">
    <vt:lpwstr/>
  </property>
  <property fmtid="{D5CDD505-2E9C-101B-9397-08002B2CF9AE}" pid="51" name="DM_emea_meeting_flags">
    <vt:lpwstr/>
  </property>
  <property fmtid="{D5CDD505-2E9C-101B-9397-08002B2CF9AE}" pid="52" name="DM_Version">
    <vt:lpwstr>CURRENT,2.0</vt:lpwstr>
  </property>
  <property fmtid="{D5CDD505-2E9C-101B-9397-08002B2CF9AE}" pid="53" name="DM_Name">
    <vt:lpwstr>Vqrdtemplatecleanen</vt:lpwstr>
  </property>
  <property fmtid="{D5CDD505-2E9C-101B-9397-08002B2CF9AE}" pid="54" name="DM_Creation_Date">
    <vt:lpwstr>11/10/2011 10:18:17</vt:lpwstr>
  </property>
  <property fmtid="{D5CDD505-2E9C-101B-9397-08002B2CF9AE}" pid="55" name="DM_Modify_Date">
    <vt:lpwstr>11/10/2011 10:18:17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EMA/796956/2011</vt:lpwstr>
  </property>
  <property fmtid="{D5CDD505-2E9C-101B-9397-08002B2CF9AE}" pid="60" name="DM_Category">
    <vt:lpwstr>Templates and Form</vt:lpwstr>
  </property>
  <property fmtid="{D5CDD505-2E9C-101B-9397-08002B2CF9AE}" pid="61" name="DM_Path">
    <vt:lpwstr>/Old EDMS Structure/Meetings/Scientific Meetings/Q R D - P I Q/14 QRD Templates &amp; Ref. doc on web/02 QRD Veterinary templates/04 v-qrd template v.3.2_annex II update (publ.Oct11)</vt:lpwstr>
  </property>
  <property fmtid="{D5CDD505-2E9C-101B-9397-08002B2CF9AE}" pid="62" name="DM_emea_doc_ref_id">
    <vt:lpwstr>EMA/796956/2011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11/10/2011 10:18:17</vt:lpwstr>
  </property>
</Properties>
</file>