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535" w:rsidRPr="00616790" w:rsidRDefault="00323D87" w:rsidP="007A3535">
      <w:pPr>
        <w:rPr>
          <w:b/>
        </w:rPr>
      </w:pPr>
      <w:r w:rsidRPr="00616790">
        <w:rPr>
          <w:b/>
        </w:rPr>
        <w:t xml:space="preserve">IDEXX </w:t>
      </w:r>
      <w:proofErr w:type="spellStart"/>
      <w:r w:rsidRPr="00616790">
        <w:rPr>
          <w:b/>
        </w:rPr>
        <w:t>cELISA</w:t>
      </w:r>
      <w:proofErr w:type="spellEnd"/>
      <w:r w:rsidRPr="00616790">
        <w:rPr>
          <w:b/>
        </w:rPr>
        <w:t xml:space="preserve"> EIA</w:t>
      </w:r>
      <w:r w:rsidR="00954281" w:rsidRPr="00616790">
        <w:rPr>
          <w:b/>
        </w:rPr>
        <w:tab/>
      </w:r>
      <w:r w:rsidR="00954281" w:rsidRPr="00616790">
        <w:rPr>
          <w:b/>
        </w:rPr>
        <w:tab/>
      </w:r>
      <w:r w:rsidR="00954281" w:rsidRPr="00616790">
        <w:rPr>
          <w:b/>
        </w:rPr>
        <w:tab/>
      </w:r>
      <w:r w:rsidR="00954281" w:rsidRPr="00616790">
        <w:rPr>
          <w:b/>
        </w:rPr>
        <w:tab/>
      </w:r>
      <w:r w:rsidR="00954281" w:rsidRPr="00616790">
        <w:rPr>
          <w:b/>
        </w:rPr>
        <w:tab/>
      </w:r>
      <w:r w:rsidR="00954281" w:rsidRPr="00616790">
        <w:rPr>
          <w:b/>
        </w:rPr>
        <w:tab/>
      </w:r>
      <w:r w:rsidR="00954281" w:rsidRPr="00616790">
        <w:rPr>
          <w:b/>
        </w:rPr>
        <w:tab/>
      </w:r>
      <w:r w:rsidR="00954281" w:rsidRPr="00616790">
        <w:rPr>
          <w:b/>
        </w:rPr>
        <w:tab/>
      </w:r>
      <w:r w:rsidR="00954281" w:rsidRPr="00312B66">
        <w:tab/>
        <w:t>Česká verze</w:t>
      </w:r>
    </w:p>
    <w:p w:rsidR="002A70D1" w:rsidRPr="00616790" w:rsidRDefault="002A70D1" w:rsidP="00374EC6">
      <w:pPr>
        <w:rPr>
          <w:b/>
        </w:rPr>
      </w:pPr>
      <w:r w:rsidRPr="00616790">
        <w:rPr>
          <w:b/>
        </w:rPr>
        <w:t xml:space="preserve">Testovací sada </w:t>
      </w:r>
      <w:r w:rsidR="00954281" w:rsidRPr="00616790">
        <w:rPr>
          <w:b/>
        </w:rPr>
        <w:t>k prokázání</w:t>
      </w:r>
      <w:r w:rsidRPr="00616790">
        <w:rPr>
          <w:b/>
        </w:rPr>
        <w:t xml:space="preserve"> protilátek proti viru nakažlivé chudokrevnosti koní</w:t>
      </w:r>
    </w:p>
    <w:p w:rsidR="00374EC6" w:rsidRPr="00616790" w:rsidRDefault="002A70D1" w:rsidP="00954281">
      <w:pPr>
        <w:pStyle w:val="Pa13"/>
        <w:spacing w:after="180"/>
        <w:jc w:val="right"/>
        <w:rPr>
          <w:rFonts w:asciiTheme="minorHAnsi" w:hAnsiTheme="minorHAnsi" w:cs="Swiss 72 1 BT"/>
          <w:color w:val="000000"/>
          <w:sz w:val="22"/>
          <w:szCs w:val="22"/>
        </w:rPr>
      </w:pPr>
      <w:r w:rsidRPr="00616790">
        <w:rPr>
          <w:rStyle w:val="A6"/>
          <w:rFonts w:asciiTheme="minorHAnsi" w:hAnsiTheme="minorHAnsi"/>
          <w:sz w:val="22"/>
          <w:szCs w:val="22"/>
        </w:rPr>
        <w:t xml:space="preserve">Pouze pro veterinární </w:t>
      </w:r>
      <w:r w:rsidR="00713657" w:rsidRPr="00616790">
        <w:rPr>
          <w:rStyle w:val="A6"/>
          <w:rFonts w:asciiTheme="minorHAnsi" w:hAnsiTheme="minorHAnsi"/>
          <w:sz w:val="22"/>
          <w:szCs w:val="22"/>
        </w:rPr>
        <w:t>po</w:t>
      </w:r>
      <w:r w:rsidRPr="00616790">
        <w:rPr>
          <w:rStyle w:val="A6"/>
          <w:rFonts w:asciiTheme="minorHAnsi" w:hAnsiTheme="minorHAnsi"/>
          <w:sz w:val="22"/>
          <w:szCs w:val="22"/>
        </w:rPr>
        <w:t>užití.</w:t>
      </w:r>
    </w:p>
    <w:p w:rsidR="00374EC6" w:rsidRPr="00616790" w:rsidRDefault="002A70D1" w:rsidP="00374EC6">
      <w:pPr>
        <w:pStyle w:val="Pa5"/>
        <w:spacing w:before="180"/>
        <w:rPr>
          <w:rFonts w:asciiTheme="minorHAnsi" w:hAnsiTheme="minorHAnsi" w:cs="Swiss 72 1 BT"/>
          <w:b/>
          <w:bCs/>
          <w:color w:val="000000"/>
          <w:sz w:val="22"/>
          <w:szCs w:val="22"/>
        </w:rPr>
      </w:pPr>
      <w:r w:rsidRPr="00616790">
        <w:rPr>
          <w:rFonts w:asciiTheme="minorHAnsi" w:hAnsiTheme="minorHAnsi" w:cs="Swiss 72 1 BT"/>
          <w:b/>
          <w:bCs/>
          <w:color w:val="000000"/>
          <w:sz w:val="22"/>
          <w:szCs w:val="22"/>
        </w:rPr>
        <w:t>Název a zamýšlené užití</w:t>
      </w:r>
    </w:p>
    <w:p w:rsidR="002A70D1" w:rsidRPr="00616790" w:rsidRDefault="002A70D1" w:rsidP="002A70D1">
      <w:pPr>
        <w:pStyle w:val="Default"/>
        <w:rPr>
          <w:rFonts w:asciiTheme="minorHAnsi" w:hAnsiTheme="minorHAnsi"/>
          <w:sz w:val="22"/>
          <w:szCs w:val="22"/>
        </w:rPr>
      </w:pPr>
      <w:r w:rsidRPr="00616790">
        <w:rPr>
          <w:rFonts w:asciiTheme="minorHAnsi" w:hAnsiTheme="minorHAnsi"/>
          <w:sz w:val="22"/>
          <w:szCs w:val="22"/>
        </w:rPr>
        <w:t xml:space="preserve">Testovací sada IDEXX </w:t>
      </w:r>
      <w:proofErr w:type="spellStart"/>
      <w:r w:rsidRPr="00616790">
        <w:rPr>
          <w:rFonts w:asciiTheme="minorHAnsi" w:hAnsiTheme="minorHAnsi"/>
          <w:sz w:val="22"/>
          <w:szCs w:val="22"/>
        </w:rPr>
        <w:t>cELISA</w:t>
      </w:r>
      <w:proofErr w:type="spellEnd"/>
      <w:r w:rsidRPr="00616790">
        <w:rPr>
          <w:rFonts w:asciiTheme="minorHAnsi" w:hAnsiTheme="minorHAnsi"/>
          <w:sz w:val="22"/>
          <w:szCs w:val="22"/>
        </w:rPr>
        <w:t xml:space="preserve"> </w:t>
      </w:r>
      <w:r w:rsidR="00713657" w:rsidRPr="00616790">
        <w:rPr>
          <w:rFonts w:asciiTheme="minorHAnsi" w:hAnsiTheme="minorHAnsi"/>
          <w:sz w:val="22"/>
          <w:szCs w:val="22"/>
        </w:rPr>
        <w:t>EIA</w:t>
      </w:r>
      <w:r w:rsidRPr="00616790">
        <w:rPr>
          <w:rFonts w:asciiTheme="minorHAnsi" w:hAnsiTheme="minorHAnsi"/>
          <w:sz w:val="22"/>
          <w:szCs w:val="22"/>
        </w:rPr>
        <w:t xml:space="preserve"> s využitím kompetitivní </w:t>
      </w:r>
      <w:r w:rsidR="00F5253A" w:rsidRPr="00616790">
        <w:rPr>
          <w:rFonts w:asciiTheme="minorHAnsi" w:hAnsiTheme="minorHAnsi"/>
          <w:sz w:val="22"/>
          <w:szCs w:val="22"/>
        </w:rPr>
        <w:t>metody</w:t>
      </w:r>
      <w:r w:rsidRPr="00616790">
        <w:rPr>
          <w:rFonts w:asciiTheme="minorHAnsi" w:hAnsiTheme="minorHAnsi"/>
          <w:sz w:val="22"/>
          <w:szCs w:val="22"/>
        </w:rPr>
        <w:t xml:space="preserve"> ELISA (</w:t>
      </w:r>
      <w:proofErr w:type="spellStart"/>
      <w:r w:rsidRPr="00616790">
        <w:rPr>
          <w:rFonts w:asciiTheme="minorHAnsi" w:hAnsiTheme="minorHAnsi"/>
          <w:sz w:val="22"/>
          <w:szCs w:val="22"/>
        </w:rPr>
        <w:t>cELISA</w:t>
      </w:r>
      <w:proofErr w:type="spellEnd"/>
      <w:r w:rsidRPr="00616790">
        <w:rPr>
          <w:rFonts w:asciiTheme="minorHAnsi" w:hAnsiTheme="minorHAnsi"/>
          <w:sz w:val="22"/>
          <w:szCs w:val="22"/>
        </w:rPr>
        <w:t xml:space="preserve">) je rychlý, praktický a specifický test pro detekci protilátek proti EIA v séru koní. </w:t>
      </w:r>
      <w:r w:rsidR="00AD093F" w:rsidRPr="00616790">
        <w:rPr>
          <w:rFonts w:asciiTheme="minorHAnsi" w:hAnsiTheme="minorHAnsi"/>
          <w:sz w:val="22"/>
          <w:szCs w:val="22"/>
        </w:rPr>
        <w:t>Pro redukci nespecifických reakcí, které se často vyskytují v testech ELISA, je zde použit purifikovaný antigen EIA a monoklonální protilátky proti p26.</w:t>
      </w:r>
    </w:p>
    <w:p w:rsidR="00374EC6" w:rsidRPr="00616790" w:rsidRDefault="00AD093F" w:rsidP="00374EC6">
      <w:pPr>
        <w:pStyle w:val="Pa5"/>
        <w:spacing w:before="180"/>
        <w:rPr>
          <w:rFonts w:asciiTheme="minorHAnsi" w:hAnsiTheme="minorHAnsi" w:cs="Swiss 72 1 BT"/>
          <w:color w:val="000000"/>
          <w:sz w:val="22"/>
          <w:szCs w:val="22"/>
        </w:rPr>
      </w:pPr>
      <w:r w:rsidRPr="00616790">
        <w:rPr>
          <w:rFonts w:asciiTheme="minorHAnsi" w:hAnsiTheme="minorHAnsi" w:cs="Swiss 72 1 BT"/>
          <w:b/>
          <w:bCs/>
          <w:color w:val="000000"/>
          <w:sz w:val="22"/>
          <w:szCs w:val="22"/>
        </w:rPr>
        <w:t>Popis a principy</w:t>
      </w:r>
    </w:p>
    <w:p w:rsidR="00374EC6" w:rsidRPr="00616790" w:rsidRDefault="00AD093F" w:rsidP="00374EC6">
      <w:pPr>
        <w:pStyle w:val="Pa6"/>
        <w:spacing w:before="80"/>
        <w:rPr>
          <w:rFonts w:asciiTheme="minorHAnsi" w:hAnsiTheme="minorHAnsi" w:cs="Swiss 72 1 BT"/>
          <w:color w:val="000000"/>
          <w:sz w:val="22"/>
          <w:szCs w:val="22"/>
        </w:rPr>
      </w:pPr>
      <w:r w:rsidRPr="00616790">
        <w:rPr>
          <w:rFonts w:asciiTheme="minorHAnsi" w:hAnsiTheme="minorHAnsi" w:cs="Swiss 72 1 BT"/>
          <w:color w:val="000000"/>
          <w:sz w:val="22"/>
          <w:szCs w:val="22"/>
        </w:rPr>
        <w:t xml:space="preserve">Sada IDEXX </w:t>
      </w:r>
      <w:proofErr w:type="spellStart"/>
      <w:r w:rsidRPr="00616790">
        <w:rPr>
          <w:rFonts w:asciiTheme="minorHAnsi" w:hAnsiTheme="minorHAnsi" w:cs="Swiss 72 1 BT"/>
          <w:color w:val="000000"/>
          <w:sz w:val="22"/>
          <w:szCs w:val="22"/>
        </w:rPr>
        <w:t>cELISA</w:t>
      </w:r>
      <w:proofErr w:type="spellEnd"/>
      <w:r w:rsidRPr="00616790">
        <w:rPr>
          <w:rFonts w:asciiTheme="minorHAnsi" w:hAnsiTheme="minorHAnsi" w:cs="Swiss 72 1 BT"/>
          <w:color w:val="000000"/>
          <w:sz w:val="22"/>
          <w:szCs w:val="22"/>
        </w:rPr>
        <w:t xml:space="preserve"> EIA obsahuje </w:t>
      </w:r>
      <w:proofErr w:type="spellStart"/>
      <w:r w:rsidRPr="00616790">
        <w:rPr>
          <w:rFonts w:asciiTheme="minorHAnsi" w:hAnsiTheme="minorHAnsi" w:cs="Swiss 72 1 BT"/>
          <w:color w:val="000000"/>
          <w:sz w:val="22"/>
          <w:szCs w:val="22"/>
        </w:rPr>
        <w:t>mikrotitrační</w:t>
      </w:r>
      <w:proofErr w:type="spellEnd"/>
      <w:r w:rsidRPr="00616790">
        <w:rPr>
          <w:rFonts w:asciiTheme="minorHAnsi" w:hAnsiTheme="minorHAnsi" w:cs="Swiss 72 1 BT"/>
          <w:color w:val="000000"/>
          <w:sz w:val="22"/>
          <w:szCs w:val="22"/>
        </w:rPr>
        <w:t xml:space="preserve"> destičky potažené monoklonální protilátkou specifickou pro p26, hlavní skupinově specifický antigen viru nakažlivé chudokrevnosti koní (EIAV). Antigen p26 byl konjugován s křenovou peroxidázou (HRPO). Koňské sérum </w:t>
      </w:r>
      <w:r w:rsidR="00582F2B" w:rsidRPr="00616790">
        <w:rPr>
          <w:rFonts w:asciiTheme="minorHAnsi" w:hAnsiTheme="minorHAnsi" w:cs="Swiss 72 1 BT"/>
          <w:color w:val="000000"/>
          <w:sz w:val="22"/>
          <w:szCs w:val="22"/>
        </w:rPr>
        <w:t>se inkubuje</w:t>
      </w:r>
      <w:r w:rsidRPr="00616790">
        <w:rPr>
          <w:rFonts w:asciiTheme="minorHAnsi" w:hAnsiTheme="minorHAnsi" w:cs="Swiss 72 1 BT"/>
          <w:color w:val="000000"/>
          <w:sz w:val="22"/>
          <w:szCs w:val="22"/>
        </w:rPr>
        <w:t xml:space="preserve"> simultánně s HRPO-konjugovaným antigenem p26. </w:t>
      </w:r>
      <w:r w:rsidR="00582F2B" w:rsidRPr="00616790">
        <w:rPr>
          <w:rFonts w:asciiTheme="minorHAnsi" w:hAnsiTheme="minorHAnsi" w:cs="Swiss 72 1 BT"/>
          <w:color w:val="000000"/>
          <w:sz w:val="22"/>
          <w:szCs w:val="22"/>
        </w:rPr>
        <w:t>Sérové protilátky specifické pro p26 soutěží s anti-p26 monoklonálními protilátkami navázanými na destičce o purifikovaný enzymový antigen p26. Po vymytí reziduálního roztoku konjugátu se do každé jamky přidá substrát.</w:t>
      </w:r>
      <w:r w:rsidR="00582F2B" w:rsidRPr="00616790">
        <w:rPr>
          <w:rFonts w:asciiTheme="minorHAnsi" w:hAnsiTheme="minorHAnsi" w:cs="Swiss 72 1 BT"/>
          <w:color w:val="000000"/>
          <w:sz w:val="22"/>
          <w:szCs w:val="22"/>
        </w:rPr>
        <w:br/>
        <w:t xml:space="preserve">Vyskytují-li se ve vzorku séra koňovitých protilátky proti EIAV p26 antigenu, p26 antigen konjugovaný s HRPO se nemůže navázat na monoklonální protilátku nanesenou v jamkách </w:t>
      </w:r>
      <w:proofErr w:type="spellStart"/>
      <w:r w:rsidR="00582F2B" w:rsidRPr="00616790">
        <w:rPr>
          <w:rFonts w:asciiTheme="minorHAnsi" w:hAnsiTheme="minorHAnsi" w:cs="Swiss 72 1 BT"/>
          <w:color w:val="000000"/>
          <w:sz w:val="22"/>
          <w:szCs w:val="22"/>
        </w:rPr>
        <w:t>mikrotitrační</w:t>
      </w:r>
      <w:proofErr w:type="spellEnd"/>
      <w:r w:rsidR="00582F2B" w:rsidRPr="00616790">
        <w:rPr>
          <w:rFonts w:asciiTheme="minorHAnsi" w:hAnsiTheme="minorHAnsi" w:cs="Swiss 72 1 BT"/>
          <w:color w:val="000000"/>
          <w:sz w:val="22"/>
          <w:szCs w:val="22"/>
        </w:rPr>
        <w:t xml:space="preserve"> destičky a výsledkem je vznik pouze slabého (nebo žádného) zabarvení v pozitivním vzorku. Je-li kůň na protilátky proti EIAV negativní, p26 antigen konjugovaný s HRPO se na monoklonální protilátku v jamkách naváže a v jamkách se vzorkem vznikne silné </w:t>
      </w:r>
      <w:r w:rsidR="00954281" w:rsidRPr="00616790">
        <w:rPr>
          <w:rFonts w:asciiTheme="minorHAnsi" w:hAnsiTheme="minorHAnsi" w:cs="Swiss 72 1 BT"/>
          <w:color w:val="000000"/>
          <w:sz w:val="22"/>
          <w:szCs w:val="22"/>
        </w:rPr>
        <w:t xml:space="preserve">modré </w:t>
      </w:r>
      <w:r w:rsidR="00582F2B" w:rsidRPr="00616790">
        <w:rPr>
          <w:rFonts w:asciiTheme="minorHAnsi" w:hAnsiTheme="minorHAnsi" w:cs="Swiss 72 1 BT"/>
          <w:color w:val="000000"/>
          <w:sz w:val="22"/>
          <w:szCs w:val="22"/>
        </w:rPr>
        <w:t xml:space="preserve">zabarvení. Rozvoj zbarvení je </w:t>
      </w:r>
      <w:r w:rsidR="00006E71" w:rsidRPr="00616790">
        <w:rPr>
          <w:rFonts w:asciiTheme="minorHAnsi" w:hAnsiTheme="minorHAnsi" w:cs="Swiss 72 1 BT"/>
          <w:color w:val="000000"/>
          <w:sz w:val="22"/>
          <w:szCs w:val="22"/>
        </w:rPr>
        <w:t xml:space="preserve">v inverzním vztahu k množství protilátek proti EIAV. Pro závěrečnou intepretaci testu se zbarvení v jamkách s testovaným vzorkem srovnává se zbarvením v jamkách s pozitivním kontrolním vzorkem. </w:t>
      </w:r>
    </w:p>
    <w:p w:rsidR="00141DDF" w:rsidRPr="00616790" w:rsidRDefault="00141DDF" w:rsidP="00141DDF">
      <w:pPr>
        <w:pStyle w:val="Default"/>
      </w:pPr>
    </w:p>
    <w:p w:rsidR="00141DDF" w:rsidRPr="00616790" w:rsidRDefault="00141DDF" w:rsidP="00141DDF">
      <w:pPr>
        <w:pStyle w:val="Default"/>
        <w:rPr>
          <w:b/>
        </w:rPr>
      </w:pPr>
      <w:r w:rsidRPr="00616790">
        <w:rPr>
          <w:b/>
        </w:rPr>
        <w:t>Obsah soupravy</w:t>
      </w:r>
    </w:p>
    <w:p w:rsidR="00141DDF" w:rsidRPr="00616790" w:rsidRDefault="00954281" w:rsidP="00141DDF">
      <w:pPr>
        <w:pStyle w:val="Default"/>
        <w:rPr>
          <w:b/>
          <w:sz w:val="20"/>
        </w:rPr>
      </w:pPr>
      <w:r w:rsidRPr="00616790">
        <w:rPr>
          <w:b/>
          <w:sz w:val="20"/>
        </w:rPr>
        <w:t>Činidla</w:t>
      </w:r>
      <w:r w:rsidRPr="00616790">
        <w:rPr>
          <w:b/>
          <w:sz w:val="20"/>
        </w:rPr>
        <w:tab/>
      </w:r>
      <w:r w:rsidRPr="00616790">
        <w:rPr>
          <w:b/>
          <w:sz w:val="20"/>
        </w:rPr>
        <w:tab/>
      </w:r>
      <w:r w:rsidRPr="00616790">
        <w:rPr>
          <w:b/>
          <w:sz w:val="20"/>
        </w:rPr>
        <w:tab/>
      </w:r>
      <w:r w:rsidRPr="00616790">
        <w:rPr>
          <w:b/>
          <w:sz w:val="20"/>
        </w:rPr>
        <w:tab/>
      </w:r>
      <w:r w:rsidRPr="00616790">
        <w:rPr>
          <w:b/>
          <w:sz w:val="20"/>
        </w:rPr>
        <w:tab/>
      </w:r>
      <w:r w:rsidRPr="00616790">
        <w:rPr>
          <w:b/>
          <w:sz w:val="20"/>
        </w:rPr>
        <w:tab/>
      </w:r>
      <w:r w:rsidRPr="00616790">
        <w:rPr>
          <w:b/>
          <w:sz w:val="20"/>
        </w:rPr>
        <w:tab/>
      </w:r>
      <w:r w:rsidRPr="00616790">
        <w:rPr>
          <w:b/>
          <w:sz w:val="20"/>
        </w:rPr>
        <w:tab/>
      </w:r>
      <w:r w:rsidRPr="00616790">
        <w:rPr>
          <w:b/>
          <w:sz w:val="20"/>
        </w:rPr>
        <w:tab/>
      </w:r>
      <w:r w:rsidRPr="00616790">
        <w:rPr>
          <w:b/>
          <w:sz w:val="20"/>
        </w:rPr>
        <w:tab/>
        <w:t>Množství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5528"/>
        <w:gridCol w:w="1418"/>
      </w:tblGrid>
      <w:tr w:rsidR="00374EC6" w:rsidRPr="00616790" w:rsidTr="00141DDF">
        <w:trPr>
          <w:trHeight w:val="103"/>
        </w:trPr>
        <w:tc>
          <w:tcPr>
            <w:tcW w:w="1379" w:type="dxa"/>
          </w:tcPr>
          <w:p w:rsidR="00374EC6" w:rsidRPr="00616790" w:rsidRDefault="00374EC6">
            <w:pPr>
              <w:pStyle w:val="Pa9"/>
              <w:spacing w:after="20"/>
              <w:jc w:val="center"/>
              <w:rPr>
                <w:rFonts w:asciiTheme="minorHAnsi" w:hAnsiTheme="minorHAnsi" w:cs="Swiss 72 1 BT"/>
                <w:color w:val="000000"/>
                <w:sz w:val="22"/>
                <w:szCs w:val="22"/>
              </w:rPr>
            </w:pPr>
            <w:r w:rsidRPr="00616790">
              <w:rPr>
                <w:rFonts w:asciiTheme="minorHAnsi" w:hAnsiTheme="minorHAnsi" w:cs="Swiss 72 1 BT"/>
                <w:color w:val="000000"/>
                <w:sz w:val="22"/>
                <w:szCs w:val="22"/>
              </w:rPr>
              <w:t xml:space="preserve"> </w:t>
            </w:r>
            <w:r w:rsidRPr="00616790">
              <w:rPr>
                <w:rStyle w:val="A6"/>
                <w:rFonts w:asciiTheme="minorHAnsi" w:hAnsiTheme="minorHAnsi"/>
                <w:sz w:val="22"/>
                <w:szCs w:val="22"/>
              </w:rPr>
              <w:t xml:space="preserve">1 </w:t>
            </w:r>
          </w:p>
        </w:tc>
        <w:tc>
          <w:tcPr>
            <w:tcW w:w="5528" w:type="dxa"/>
          </w:tcPr>
          <w:p w:rsidR="00374EC6" w:rsidRPr="00616790" w:rsidRDefault="007205A3">
            <w:pPr>
              <w:pStyle w:val="Pa6"/>
              <w:spacing w:before="80"/>
              <w:rPr>
                <w:rFonts w:asciiTheme="minorHAnsi" w:hAnsiTheme="minorHAnsi" w:cs="Swiss 72 1 BT"/>
                <w:color w:val="000000"/>
                <w:sz w:val="22"/>
                <w:szCs w:val="22"/>
              </w:rPr>
            </w:pPr>
            <w:r w:rsidRPr="00616790">
              <w:rPr>
                <w:rFonts w:asciiTheme="minorHAnsi" w:hAnsiTheme="minorHAnsi" w:cs="Swiss 72 1 BT"/>
                <w:color w:val="000000"/>
                <w:sz w:val="22"/>
                <w:szCs w:val="22"/>
              </w:rPr>
              <w:t xml:space="preserve">Destička potažená </w:t>
            </w:r>
            <w:r w:rsidR="00374EC6" w:rsidRPr="00616790">
              <w:rPr>
                <w:rFonts w:asciiTheme="minorHAnsi" w:hAnsiTheme="minorHAnsi" w:cs="Swiss 72 1 BT"/>
                <w:color w:val="000000"/>
                <w:sz w:val="22"/>
                <w:szCs w:val="22"/>
              </w:rPr>
              <w:t xml:space="preserve">Anti-EIAV </w:t>
            </w:r>
          </w:p>
        </w:tc>
        <w:tc>
          <w:tcPr>
            <w:tcW w:w="1418" w:type="dxa"/>
          </w:tcPr>
          <w:p w:rsidR="00374EC6" w:rsidRPr="00616790" w:rsidRDefault="00374EC6">
            <w:pPr>
              <w:pStyle w:val="Pa10"/>
              <w:ind w:hanging="180"/>
              <w:jc w:val="center"/>
              <w:rPr>
                <w:rFonts w:asciiTheme="minorHAnsi" w:hAnsiTheme="minorHAnsi" w:cs="Swiss 72 1 BT"/>
                <w:color w:val="000000"/>
                <w:sz w:val="22"/>
                <w:szCs w:val="22"/>
              </w:rPr>
            </w:pPr>
            <w:r w:rsidRPr="00616790">
              <w:rPr>
                <w:rStyle w:val="A6"/>
                <w:rFonts w:asciiTheme="minorHAnsi" w:hAnsiTheme="minorHAnsi"/>
                <w:sz w:val="22"/>
                <w:szCs w:val="22"/>
              </w:rPr>
              <w:t xml:space="preserve">1 </w:t>
            </w:r>
            <w:r w:rsidR="005D3410" w:rsidRPr="00616790">
              <w:rPr>
                <w:rStyle w:val="A6"/>
                <w:rFonts w:asciiTheme="minorHAnsi" w:hAnsiTheme="minorHAnsi"/>
                <w:sz w:val="22"/>
                <w:szCs w:val="22"/>
              </w:rPr>
              <w:t>ks</w:t>
            </w:r>
          </w:p>
        </w:tc>
      </w:tr>
      <w:tr w:rsidR="007205A3" w:rsidRPr="00616790" w:rsidTr="00141DDF">
        <w:trPr>
          <w:trHeight w:val="101"/>
        </w:trPr>
        <w:tc>
          <w:tcPr>
            <w:tcW w:w="1379" w:type="dxa"/>
          </w:tcPr>
          <w:p w:rsidR="007205A3" w:rsidRPr="00616790" w:rsidRDefault="007205A3" w:rsidP="007205A3">
            <w:pPr>
              <w:pStyle w:val="Pa9"/>
              <w:spacing w:after="20"/>
              <w:jc w:val="center"/>
              <w:rPr>
                <w:rFonts w:asciiTheme="minorHAnsi" w:hAnsiTheme="minorHAnsi" w:cs="Swiss 72 1 BT"/>
                <w:color w:val="000000"/>
                <w:sz w:val="22"/>
                <w:szCs w:val="22"/>
              </w:rPr>
            </w:pPr>
            <w:r w:rsidRPr="00616790">
              <w:rPr>
                <w:rStyle w:val="A6"/>
                <w:rFonts w:asciiTheme="minorHAnsi" w:hAnsiTheme="minorHAnsi"/>
                <w:sz w:val="22"/>
                <w:szCs w:val="22"/>
              </w:rPr>
              <w:t xml:space="preserve">2 </w:t>
            </w:r>
          </w:p>
        </w:tc>
        <w:tc>
          <w:tcPr>
            <w:tcW w:w="5528" w:type="dxa"/>
          </w:tcPr>
          <w:p w:rsidR="007205A3" w:rsidRPr="00616790" w:rsidRDefault="007205A3" w:rsidP="007205A3">
            <w:r w:rsidRPr="00616790">
              <w:t xml:space="preserve">Pozitivní kontrolní vzorek – konzervováno </w:t>
            </w:r>
            <w:proofErr w:type="spellStart"/>
            <w:r w:rsidRPr="00616790">
              <w:t>thimerosalem</w:t>
            </w:r>
            <w:proofErr w:type="spellEnd"/>
          </w:p>
        </w:tc>
        <w:tc>
          <w:tcPr>
            <w:tcW w:w="1418" w:type="dxa"/>
          </w:tcPr>
          <w:p w:rsidR="007205A3" w:rsidRPr="00616790" w:rsidRDefault="005D3410" w:rsidP="007205A3">
            <w:pPr>
              <w:pStyle w:val="Pa11"/>
              <w:spacing w:before="80"/>
              <w:ind w:hanging="260"/>
              <w:jc w:val="center"/>
              <w:rPr>
                <w:rFonts w:asciiTheme="minorHAnsi" w:hAnsiTheme="minorHAnsi" w:cs="Swiss 72 1 BT"/>
                <w:color w:val="000000"/>
                <w:sz w:val="22"/>
                <w:szCs w:val="22"/>
              </w:rPr>
            </w:pPr>
            <w:r w:rsidRPr="00616790">
              <w:rPr>
                <w:rFonts w:asciiTheme="minorHAnsi" w:hAnsiTheme="minorHAnsi" w:cs="Swiss 72 1 BT"/>
                <w:color w:val="000000"/>
                <w:sz w:val="22"/>
                <w:szCs w:val="22"/>
              </w:rPr>
              <w:t>1 x 6.0 ml</w:t>
            </w:r>
          </w:p>
        </w:tc>
      </w:tr>
      <w:tr w:rsidR="007205A3" w:rsidRPr="00616790" w:rsidTr="00141DDF">
        <w:trPr>
          <w:trHeight w:val="358"/>
        </w:trPr>
        <w:tc>
          <w:tcPr>
            <w:tcW w:w="1379" w:type="dxa"/>
          </w:tcPr>
          <w:p w:rsidR="007205A3" w:rsidRPr="00616790" w:rsidRDefault="007205A3" w:rsidP="007205A3">
            <w:pPr>
              <w:pStyle w:val="Pa9"/>
              <w:spacing w:after="20"/>
              <w:jc w:val="center"/>
              <w:rPr>
                <w:rFonts w:asciiTheme="minorHAnsi" w:hAnsiTheme="minorHAnsi" w:cs="Swiss 72 1 BT"/>
                <w:color w:val="000000"/>
                <w:sz w:val="22"/>
                <w:szCs w:val="22"/>
              </w:rPr>
            </w:pPr>
            <w:r w:rsidRPr="00616790">
              <w:rPr>
                <w:rStyle w:val="A6"/>
                <w:rFonts w:asciiTheme="minorHAnsi" w:hAnsiTheme="minorHAnsi"/>
                <w:sz w:val="22"/>
                <w:szCs w:val="22"/>
              </w:rPr>
              <w:t xml:space="preserve">3 </w:t>
            </w:r>
          </w:p>
        </w:tc>
        <w:tc>
          <w:tcPr>
            <w:tcW w:w="5528" w:type="dxa"/>
          </w:tcPr>
          <w:p w:rsidR="007205A3" w:rsidRPr="00616790" w:rsidRDefault="007205A3" w:rsidP="007205A3">
            <w:r w:rsidRPr="00616790">
              <w:t xml:space="preserve">Negativní kontrolní vzorek – konzervováno </w:t>
            </w:r>
            <w:proofErr w:type="spellStart"/>
            <w:r w:rsidRPr="00616790">
              <w:t>thimerosalem</w:t>
            </w:r>
            <w:proofErr w:type="spellEnd"/>
          </w:p>
        </w:tc>
        <w:tc>
          <w:tcPr>
            <w:tcW w:w="1418" w:type="dxa"/>
          </w:tcPr>
          <w:p w:rsidR="007205A3" w:rsidRPr="00616790" w:rsidRDefault="005D3410" w:rsidP="007205A3">
            <w:pPr>
              <w:pStyle w:val="Pa11"/>
              <w:spacing w:before="80"/>
              <w:ind w:hanging="260"/>
              <w:jc w:val="center"/>
              <w:rPr>
                <w:rFonts w:asciiTheme="minorHAnsi" w:hAnsiTheme="minorHAnsi" w:cs="Swiss 72 1 BT"/>
                <w:color w:val="000000"/>
                <w:sz w:val="22"/>
                <w:szCs w:val="22"/>
              </w:rPr>
            </w:pPr>
            <w:r w:rsidRPr="00616790">
              <w:rPr>
                <w:rFonts w:asciiTheme="minorHAnsi" w:hAnsiTheme="minorHAnsi" w:cs="Swiss 72 1 BT"/>
                <w:color w:val="000000"/>
                <w:sz w:val="22"/>
                <w:szCs w:val="22"/>
              </w:rPr>
              <w:t>1 x 6.0 ml</w:t>
            </w:r>
            <w:r w:rsidR="007205A3" w:rsidRPr="00616790">
              <w:rPr>
                <w:rFonts w:asciiTheme="minorHAnsi" w:hAnsiTheme="minorHAnsi" w:cs="Swiss 72 1 BT"/>
                <w:color w:val="000000"/>
                <w:sz w:val="22"/>
                <w:szCs w:val="22"/>
              </w:rPr>
              <w:t xml:space="preserve"> </w:t>
            </w:r>
          </w:p>
        </w:tc>
      </w:tr>
      <w:tr w:rsidR="00374EC6" w:rsidRPr="00616790" w:rsidTr="00141DDF">
        <w:trPr>
          <w:trHeight w:val="101"/>
        </w:trPr>
        <w:tc>
          <w:tcPr>
            <w:tcW w:w="1379" w:type="dxa"/>
          </w:tcPr>
          <w:p w:rsidR="00374EC6" w:rsidRPr="00616790" w:rsidRDefault="00374EC6">
            <w:pPr>
              <w:pStyle w:val="Pa9"/>
              <w:spacing w:after="20"/>
              <w:jc w:val="center"/>
              <w:rPr>
                <w:rFonts w:asciiTheme="minorHAnsi" w:hAnsiTheme="minorHAnsi" w:cs="Swiss 72 1 BT"/>
                <w:color w:val="000000"/>
                <w:sz w:val="22"/>
                <w:szCs w:val="22"/>
              </w:rPr>
            </w:pPr>
            <w:r w:rsidRPr="00616790">
              <w:rPr>
                <w:rStyle w:val="A6"/>
                <w:rFonts w:asciiTheme="minorHAnsi" w:hAnsiTheme="minorHAnsi"/>
                <w:sz w:val="22"/>
                <w:szCs w:val="22"/>
              </w:rPr>
              <w:t xml:space="preserve">4 </w:t>
            </w:r>
          </w:p>
        </w:tc>
        <w:tc>
          <w:tcPr>
            <w:tcW w:w="5528" w:type="dxa"/>
          </w:tcPr>
          <w:p w:rsidR="00374EC6" w:rsidRPr="00616790" w:rsidRDefault="00374EC6">
            <w:pPr>
              <w:pStyle w:val="Pa6"/>
              <w:spacing w:before="80"/>
              <w:rPr>
                <w:rFonts w:asciiTheme="minorHAnsi" w:hAnsiTheme="minorHAnsi" w:cs="Swiss 72 1 BT"/>
                <w:color w:val="000000"/>
                <w:sz w:val="22"/>
                <w:szCs w:val="22"/>
              </w:rPr>
            </w:pPr>
            <w:r w:rsidRPr="00616790">
              <w:rPr>
                <w:rFonts w:asciiTheme="minorHAnsi" w:hAnsiTheme="minorHAnsi" w:cs="Swiss 72 1 BT"/>
                <w:color w:val="000000"/>
                <w:sz w:val="22"/>
                <w:szCs w:val="22"/>
              </w:rPr>
              <w:t xml:space="preserve">EIAV </w:t>
            </w:r>
            <w:r w:rsidR="007205A3" w:rsidRPr="00616790">
              <w:rPr>
                <w:rFonts w:asciiTheme="minorHAnsi" w:hAnsiTheme="minorHAnsi" w:cs="Swiss 72 1 BT"/>
                <w:color w:val="000000"/>
                <w:sz w:val="22"/>
                <w:szCs w:val="22"/>
              </w:rPr>
              <w:t>antigenní konjugát</w:t>
            </w:r>
            <w:r w:rsidRPr="00616790">
              <w:rPr>
                <w:rFonts w:asciiTheme="minorHAnsi" w:hAnsiTheme="minorHAnsi" w:cs="Swiss 72 1 BT"/>
                <w:color w:val="000000"/>
                <w:sz w:val="22"/>
                <w:szCs w:val="22"/>
              </w:rPr>
              <w:t xml:space="preserve"> — </w:t>
            </w:r>
            <w:r w:rsidR="007205A3" w:rsidRPr="00616790">
              <w:rPr>
                <w:rFonts w:asciiTheme="minorHAnsi" w:hAnsiTheme="minorHAnsi" w:cs="Swiss 72 1 BT"/>
                <w:color w:val="000000"/>
                <w:sz w:val="22"/>
                <w:szCs w:val="22"/>
              </w:rPr>
              <w:t xml:space="preserve">konzervováno </w:t>
            </w:r>
            <w:proofErr w:type="spellStart"/>
            <w:r w:rsidR="007205A3" w:rsidRPr="00616790">
              <w:rPr>
                <w:rFonts w:asciiTheme="minorHAnsi" w:hAnsiTheme="minorHAnsi" w:cs="Swiss 72 1 BT"/>
                <w:color w:val="000000"/>
                <w:sz w:val="22"/>
                <w:szCs w:val="22"/>
              </w:rPr>
              <w:t>thimerosalem</w:t>
            </w:r>
            <w:proofErr w:type="spellEnd"/>
            <w:r w:rsidRPr="00616790">
              <w:rPr>
                <w:rFonts w:asciiTheme="minorHAnsi" w:hAnsiTheme="minorHAnsi" w:cs="Swiss 72 1 BT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374EC6" w:rsidRPr="00616790" w:rsidRDefault="005D3410">
            <w:pPr>
              <w:pStyle w:val="Pa11"/>
              <w:spacing w:before="80"/>
              <w:ind w:hanging="260"/>
              <w:jc w:val="center"/>
              <w:rPr>
                <w:rFonts w:asciiTheme="minorHAnsi" w:hAnsiTheme="minorHAnsi" w:cs="Swiss 72 1 BT"/>
                <w:color w:val="000000"/>
                <w:sz w:val="22"/>
                <w:szCs w:val="22"/>
              </w:rPr>
            </w:pPr>
            <w:r w:rsidRPr="00616790">
              <w:rPr>
                <w:rFonts w:asciiTheme="minorHAnsi" w:hAnsiTheme="minorHAnsi" w:cs="Swiss 72 1 BT"/>
                <w:color w:val="000000"/>
                <w:sz w:val="22"/>
                <w:szCs w:val="22"/>
              </w:rPr>
              <w:t>1 x 6.0 ml</w:t>
            </w:r>
            <w:r w:rsidR="00374EC6" w:rsidRPr="00616790">
              <w:rPr>
                <w:rFonts w:asciiTheme="minorHAnsi" w:hAnsiTheme="minorHAnsi" w:cs="Swiss 72 1 BT"/>
                <w:color w:val="000000"/>
                <w:sz w:val="22"/>
                <w:szCs w:val="22"/>
              </w:rPr>
              <w:t xml:space="preserve"> </w:t>
            </w:r>
          </w:p>
        </w:tc>
      </w:tr>
      <w:tr w:rsidR="00374EC6" w:rsidRPr="00616790" w:rsidTr="00141DDF">
        <w:trPr>
          <w:trHeight w:val="101"/>
        </w:trPr>
        <w:tc>
          <w:tcPr>
            <w:tcW w:w="1379" w:type="dxa"/>
          </w:tcPr>
          <w:p w:rsidR="00374EC6" w:rsidRPr="00616790" w:rsidRDefault="00374EC6">
            <w:pPr>
              <w:pStyle w:val="Pa9"/>
              <w:spacing w:after="20"/>
              <w:jc w:val="center"/>
              <w:rPr>
                <w:rFonts w:asciiTheme="minorHAnsi" w:hAnsiTheme="minorHAnsi" w:cs="Swiss 72 1 BT"/>
                <w:color w:val="000000"/>
                <w:sz w:val="22"/>
                <w:szCs w:val="22"/>
              </w:rPr>
            </w:pPr>
            <w:r w:rsidRPr="00616790">
              <w:rPr>
                <w:rStyle w:val="A6"/>
                <w:rFonts w:asciiTheme="minorHAnsi" w:hAnsiTheme="minorHAnsi"/>
                <w:sz w:val="22"/>
                <w:szCs w:val="22"/>
              </w:rPr>
              <w:t xml:space="preserve">A </w:t>
            </w:r>
          </w:p>
        </w:tc>
        <w:tc>
          <w:tcPr>
            <w:tcW w:w="5528" w:type="dxa"/>
          </w:tcPr>
          <w:p w:rsidR="00374EC6" w:rsidRPr="00616790" w:rsidRDefault="007205A3">
            <w:pPr>
              <w:pStyle w:val="Pa6"/>
              <w:spacing w:before="80"/>
              <w:rPr>
                <w:rFonts w:asciiTheme="minorHAnsi" w:hAnsiTheme="minorHAnsi" w:cs="Swiss 72 1 BT"/>
                <w:color w:val="000000"/>
                <w:sz w:val="22"/>
                <w:szCs w:val="22"/>
              </w:rPr>
            </w:pPr>
            <w:r w:rsidRPr="00616790">
              <w:rPr>
                <w:rFonts w:asciiTheme="minorHAnsi" w:hAnsiTheme="minorHAnsi" w:cs="Swiss 72 1 BT"/>
                <w:color w:val="000000"/>
                <w:sz w:val="22"/>
                <w:szCs w:val="22"/>
              </w:rPr>
              <w:t>TMB Substrát</w:t>
            </w:r>
          </w:p>
        </w:tc>
        <w:tc>
          <w:tcPr>
            <w:tcW w:w="1418" w:type="dxa"/>
          </w:tcPr>
          <w:p w:rsidR="00374EC6" w:rsidRPr="00616790" w:rsidRDefault="005D3410">
            <w:pPr>
              <w:pStyle w:val="Pa11"/>
              <w:spacing w:before="80"/>
              <w:ind w:hanging="260"/>
              <w:jc w:val="center"/>
              <w:rPr>
                <w:rFonts w:asciiTheme="minorHAnsi" w:hAnsiTheme="minorHAnsi" w:cs="Swiss 72 1 BT"/>
                <w:color w:val="000000"/>
                <w:sz w:val="22"/>
                <w:szCs w:val="22"/>
              </w:rPr>
            </w:pPr>
            <w:r w:rsidRPr="00616790">
              <w:rPr>
                <w:rFonts w:asciiTheme="minorHAnsi" w:hAnsiTheme="minorHAnsi" w:cs="Swiss 72 1 BT"/>
                <w:color w:val="000000"/>
                <w:sz w:val="22"/>
                <w:szCs w:val="22"/>
              </w:rPr>
              <w:t>1 x 12 ml</w:t>
            </w:r>
            <w:r w:rsidR="00374EC6" w:rsidRPr="00616790">
              <w:rPr>
                <w:rFonts w:asciiTheme="minorHAnsi" w:hAnsiTheme="minorHAnsi" w:cs="Swiss 72 1 BT"/>
                <w:color w:val="000000"/>
                <w:sz w:val="22"/>
                <w:szCs w:val="22"/>
              </w:rPr>
              <w:t xml:space="preserve"> </w:t>
            </w:r>
          </w:p>
        </w:tc>
      </w:tr>
      <w:tr w:rsidR="00374EC6" w:rsidRPr="00616790" w:rsidTr="00141DDF">
        <w:trPr>
          <w:trHeight w:val="101"/>
        </w:trPr>
        <w:tc>
          <w:tcPr>
            <w:tcW w:w="1379" w:type="dxa"/>
          </w:tcPr>
          <w:p w:rsidR="00374EC6" w:rsidRPr="00616790" w:rsidRDefault="00374EC6">
            <w:pPr>
              <w:pStyle w:val="Pa9"/>
              <w:spacing w:after="20"/>
              <w:jc w:val="center"/>
              <w:rPr>
                <w:rFonts w:asciiTheme="minorHAnsi" w:hAnsiTheme="minorHAnsi" w:cs="Swiss 72 1 BT"/>
                <w:color w:val="000000"/>
                <w:sz w:val="22"/>
                <w:szCs w:val="22"/>
              </w:rPr>
            </w:pPr>
            <w:r w:rsidRPr="00616790">
              <w:rPr>
                <w:rStyle w:val="A6"/>
                <w:rFonts w:asciiTheme="minorHAnsi" w:hAnsiTheme="minorHAnsi"/>
                <w:sz w:val="22"/>
                <w:szCs w:val="22"/>
              </w:rPr>
              <w:t xml:space="preserve">B </w:t>
            </w:r>
          </w:p>
        </w:tc>
        <w:tc>
          <w:tcPr>
            <w:tcW w:w="5528" w:type="dxa"/>
          </w:tcPr>
          <w:p w:rsidR="00374EC6" w:rsidRPr="00616790" w:rsidRDefault="007205A3">
            <w:pPr>
              <w:pStyle w:val="Pa6"/>
              <w:spacing w:before="80"/>
              <w:rPr>
                <w:rFonts w:asciiTheme="minorHAnsi" w:hAnsiTheme="minorHAnsi" w:cs="Swiss 72 1 BT"/>
                <w:color w:val="000000"/>
                <w:sz w:val="22"/>
                <w:szCs w:val="22"/>
              </w:rPr>
            </w:pPr>
            <w:r w:rsidRPr="00616790">
              <w:rPr>
                <w:rFonts w:asciiTheme="minorHAnsi" w:hAnsiTheme="minorHAnsi" w:cs="Swiss 72 1 BT"/>
                <w:color w:val="000000"/>
                <w:sz w:val="22"/>
                <w:szCs w:val="22"/>
              </w:rPr>
              <w:t>Zastavovací roztok</w:t>
            </w:r>
            <w:r w:rsidR="00374EC6" w:rsidRPr="00616790">
              <w:rPr>
                <w:rFonts w:asciiTheme="minorHAnsi" w:hAnsiTheme="minorHAnsi" w:cs="Swiss 72 1 BT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374EC6" w:rsidRPr="00616790" w:rsidRDefault="005D3410">
            <w:pPr>
              <w:pStyle w:val="Pa11"/>
              <w:spacing w:before="80"/>
              <w:ind w:hanging="260"/>
              <w:jc w:val="center"/>
              <w:rPr>
                <w:rFonts w:asciiTheme="minorHAnsi" w:hAnsiTheme="minorHAnsi" w:cs="Swiss 72 1 BT"/>
                <w:color w:val="000000"/>
                <w:sz w:val="22"/>
                <w:szCs w:val="22"/>
              </w:rPr>
            </w:pPr>
            <w:r w:rsidRPr="00616790">
              <w:rPr>
                <w:rFonts w:asciiTheme="minorHAnsi" w:hAnsiTheme="minorHAnsi" w:cs="Swiss 72 1 BT"/>
                <w:color w:val="000000"/>
                <w:sz w:val="22"/>
                <w:szCs w:val="22"/>
              </w:rPr>
              <w:t>1 x 12 ml</w:t>
            </w:r>
          </w:p>
        </w:tc>
      </w:tr>
    </w:tbl>
    <w:p w:rsidR="00954281" w:rsidRPr="00616790" w:rsidRDefault="00954281" w:rsidP="00954281">
      <w:pPr>
        <w:spacing w:after="0"/>
      </w:pPr>
      <w:r w:rsidRPr="00616790">
        <w:rPr>
          <w:b/>
        </w:rPr>
        <w:t>Poznámka:</w:t>
      </w:r>
      <w:r w:rsidRPr="00616790">
        <w:t xml:space="preserve"> Popis symbolů použitých v této příbalové informaci a popisků této testovací sady najdete v tabulce na konci informace.</w:t>
      </w:r>
    </w:p>
    <w:p w:rsidR="007A4975" w:rsidRPr="00616790" w:rsidRDefault="007A4975" w:rsidP="00954281">
      <w:pPr>
        <w:spacing w:after="0"/>
      </w:pPr>
    </w:p>
    <w:p w:rsidR="00E143DF" w:rsidRPr="00616790" w:rsidRDefault="00E143DF" w:rsidP="00E143DF">
      <w:pPr>
        <w:spacing w:after="0"/>
        <w:rPr>
          <w:b/>
        </w:rPr>
      </w:pPr>
      <w:r w:rsidRPr="00616790">
        <w:rPr>
          <w:b/>
        </w:rPr>
        <w:t>Uchovávání</w:t>
      </w:r>
    </w:p>
    <w:p w:rsidR="00954281" w:rsidRPr="00616790" w:rsidRDefault="00954281" w:rsidP="00E143DF">
      <w:pPr>
        <w:spacing w:after="0"/>
        <w:rPr>
          <w:b/>
        </w:rPr>
      </w:pPr>
    </w:p>
    <w:p w:rsidR="00954281" w:rsidRPr="00616790" w:rsidRDefault="00954281" w:rsidP="00954281">
      <w:pPr>
        <w:spacing w:after="0"/>
      </w:pPr>
      <w:r w:rsidRPr="00616790">
        <w:t>Činidla uchovávejte při teplotě 2–8 °C. Činidla jsou za předpokladu řádného skladování stabilní do data exspirace.</w:t>
      </w:r>
    </w:p>
    <w:p w:rsidR="00E143DF" w:rsidRPr="00616790" w:rsidRDefault="00E143DF" w:rsidP="007205A3">
      <w:pPr>
        <w:spacing w:after="0"/>
        <w:rPr>
          <w:b/>
        </w:rPr>
      </w:pPr>
    </w:p>
    <w:p w:rsidR="007205A3" w:rsidRPr="00616790" w:rsidRDefault="007205A3" w:rsidP="007205A3">
      <w:pPr>
        <w:spacing w:after="0"/>
        <w:rPr>
          <w:b/>
        </w:rPr>
      </w:pPr>
      <w:r w:rsidRPr="00616790">
        <w:rPr>
          <w:b/>
        </w:rPr>
        <w:t>Potřebné materiály, které nejsou součástí soupravy</w:t>
      </w:r>
    </w:p>
    <w:p w:rsidR="007205A3" w:rsidRPr="00616790" w:rsidRDefault="007205A3" w:rsidP="007205A3">
      <w:pPr>
        <w:spacing w:after="0"/>
      </w:pPr>
    </w:p>
    <w:p w:rsidR="007205A3" w:rsidRPr="00616790" w:rsidRDefault="007205A3" w:rsidP="007205A3">
      <w:pPr>
        <w:pStyle w:val="Odstavecseseznamem"/>
        <w:numPr>
          <w:ilvl w:val="0"/>
          <w:numId w:val="5"/>
        </w:numPr>
        <w:spacing w:after="0" w:line="276" w:lineRule="auto"/>
      </w:pPr>
      <w:r w:rsidRPr="00616790">
        <w:t>Přesné pipety nebo multikanálové pipety</w:t>
      </w:r>
    </w:p>
    <w:p w:rsidR="007205A3" w:rsidRPr="00616790" w:rsidRDefault="007205A3" w:rsidP="007205A3">
      <w:pPr>
        <w:pStyle w:val="Odstavecseseznamem"/>
        <w:numPr>
          <w:ilvl w:val="0"/>
          <w:numId w:val="5"/>
        </w:numPr>
        <w:spacing w:after="0" w:line="276" w:lineRule="auto"/>
      </w:pPr>
      <w:r w:rsidRPr="00616790">
        <w:t xml:space="preserve">Jednorázové </w:t>
      </w:r>
      <w:proofErr w:type="spellStart"/>
      <w:r w:rsidRPr="00616790">
        <w:t>pipetovací</w:t>
      </w:r>
      <w:proofErr w:type="spellEnd"/>
      <w:r w:rsidRPr="00616790">
        <w:t xml:space="preserve"> špičky</w:t>
      </w:r>
    </w:p>
    <w:p w:rsidR="007205A3" w:rsidRPr="00616790" w:rsidRDefault="007205A3" w:rsidP="007205A3">
      <w:pPr>
        <w:pStyle w:val="Odstavecseseznamem"/>
        <w:numPr>
          <w:ilvl w:val="0"/>
          <w:numId w:val="5"/>
        </w:numPr>
        <w:spacing w:after="0" w:line="276" w:lineRule="auto"/>
      </w:pPr>
      <w:r w:rsidRPr="00616790">
        <w:lastRenderedPageBreak/>
        <w:t xml:space="preserve">Odměrný válec se stupnicí pro přípravu </w:t>
      </w:r>
      <w:r w:rsidR="00E143DF" w:rsidRPr="00616790">
        <w:t>promýva</w:t>
      </w:r>
      <w:r w:rsidRPr="00616790">
        <w:t>cího roztoku</w:t>
      </w:r>
    </w:p>
    <w:p w:rsidR="007205A3" w:rsidRPr="00616790" w:rsidRDefault="00E143DF" w:rsidP="007205A3">
      <w:pPr>
        <w:pStyle w:val="Odstavecseseznamem"/>
        <w:numPr>
          <w:ilvl w:val="0"/>
          <w:numId w:val="5"/>
        </w:numPr>
        <w:spacing w:after="0" w:line="276" w:lineRule="auto"/>
      </w:pPr>
      <w:r w:rsidRPr="00616790">
        <w:t xml:space="preserve">Čtečka </w:t>
      </w:r>
      <w:proofErr w:type="spellStart"/>
      <w:r w:rsidRPr="00616790">
        <w:t>mikrodestiček</w:t>
      </w:r>
      <w:proofErr w:type="spellEnd"/>
      <w:r w:rsidRPr="00616790">
        <w:t xml:space="preserve"> </w:t>
      </w:r>
      <w:r w:rsidR="007205A3" w:rsidRPr="00616790">
        <w:t>s 96 jamkami (vybavená filtrem pro</w:t>
      </w:r>
      <w:r w:rsidRPr="00616790">
        <w:t xml:space="preserve"> vlnovou délku</w:t>
      </w:r>
      <w:r w:rsidR="007205A3" w:rsidRPr="00616790">
        <w:t xml:space="preserve"> 620-650 </w:t>
      </w:r>
      <w:proofErr w:type="spellStart"/>
      <w:r w:rsidR="007205A3" w:rsidRPr="00616790">
        <w:t>nm</w:t>
      </w:r>
      <w:proofErr w:type="spellEnd"/>
      <w:r w:rsidR="007205A3" w:rsidRPr="00616790">
        <w:t>)</w:t>
      </w:r>
    </w:p>
    <w:p w:rsidR="007205A3" w:rsidRPr="00616790" w:rsidRDefault="00E143DF" w:rsidP="007205A3">
      <w:pPr>
        <w:pStyle w:val="Odstavecseseznamem"/>
        <w:numPr>
          <w:ilvl w:val="0"/>
          <w:numId w:val="5"/>
        </w:numPr>
        <w:spacing w:after="0" w:line="276" w:lineRule="auto"/>
      </w:pPr>
      <w:r w:rsidRPr="00616790">
        <w:t xml:space="preserve">Promývací zařízení na </w:t>
      </w:r>
      <w:proofErr w:type="spellStart"/>
      <w:r w:rsidRPr="00616790">
        <w:t>mikrodestičky</w:t>
      </w:r>
      <w:proofErr w:type="spellEnd"/>
      <w:r w:rsidR="007205A3" w:rsidRPr="00616790">
        <w:t xml:space="preserve"> (manuální, poloautomatický nebo automatický systém)</w:t>
      </w:r>
    </w:p>
    <w:p w:rsidR="007205A3" w:rsidRPr="00616790" w:rsidRDefault="007205A3" w:rsidP="007205A3">
      <w:pPr>
        <w:pStyle w:val="Odstavecseseznamem"/>
        <w:numPr>
          <w:ilvl w:val="0"/>
          <w:numId w:val="5"/>
        </w:numPr>
        <w:spacing w:after="0" w:line="276" w:lineRule="auto"/>
      </w:pPr>
      <w:r w:rsidRPr="00616790">
        <w:t xml:space="preserve">Pro přípravu </w:t>
      </w:r>
      <w:r w:rsidR="007A4975" w:rsidRPr="00616790">
        <w:t>činidel</w:t>
      </w:r>
      <w:r w:rsidRPr="00616790">
        <w:t xml:space="preserve"> používaných při testu používejte pouze destilovanou nebo </w:t>
      </w:r>
      <w:proofErr w:type="spellStart"/>
      <w:r w:rsidRPr="00616790">
        <w:t>deionizovanou</w:t>
      </w:r>
      <w:proofErr w:type="spellEnd"/>
      <w:r w:rsidRPr="00616790">
        <w:t xml:space="preserve"> vodu</w:t>
      </w:r>
    </w:p>
    <w:p w:rsidR="007205A3" w:rsidRPr="00616790" w:rsidRDefault="00E143DF" w:rsidP="007205A3">
      <w:pPr>
        <w:pStyle w:val="Odstavecseseznamem"/>
        <w:numPr>
          <w:ilvl w:val="0"/>
          <w:numId w:val="5"/>
        </w:numPr>
        <w:spacing w:after="0" w:line="276" w:lineRule="auto"/>
      </w:pPr>
      <w:r w:rsidRPr="00616790">
        <w:t>Termostat</w:t>
      </w:r>
      <w:r w:rsidR="007205A3" w:rsidRPr="00616790">
        <w:t xml:space="preserve"> schopný udržet teplotu 37°C (±2°C)</w:t>
      </w:r>
    </w:p>
    <w:p w:rsidR="00374EC6" w:rsidRPr="00616790" w:rsidRDefault="00374EC6" w:rsidP="00374EC6">
      <w:pPr>
        <w:pStyle w:val="Default"/>
        <w:rPr>
          <w:rFonts w:asciiTheme="minorHAnsi" w:hAnsiTheme="minorHAnsi"/>
          <w:sz w:val="22"/>
          <w:szCs w:val="22"/>
        </w:rPr>
      </w:pPr>
    </w:p>
    <w:p w:rsidR="007205A3" w:rsidRPr="00616790" w:rsidRDefault="007205A3" w:rsidP="007205A3">
      <w:pPr>
        <w:spacing w:after="0"/>
        <w:rPr>
          <w:b/>
        </w:rPr>
      </w:pPr>
      <w:r w:rsidRPr="00616790">
        <w:rPr>
          <w:b/>
        </w:rPr>
        <w:t>Bezpečnostní opatření a upozornění pro uživatele</w:t>
      </w:r>
    </w:p>
    <w:p w:rsidR="007205A3" w:rsidRPr="00616790" w:rsidRDefault="007205A3" w:rsidP="007205A3">
      <w:pPr>
        <w:spacing w:after="0"/>
      </w:pPr>
    </w:p>
    <w:p w:rsidR="007205A3" w:rsidRPr="00616790" w:rsidRDefault="007205A3" w:rsidP="007205A3">
      <w:pPr>
        <w:pStyle w:val="Odstavecseseznamem"/>
        <w:numPr>
          <w:ilvl w:val="0"/>
          <w:numId w:val="6"/>
        </w:numPr>
        <w:spacing w:after="0" w:line="276" w:lineRule="auto"/>
      </w:pPr>
      <w:r w:rsidRPr="00616790">
        <w:t xml:space="preserve">Při </w:t>
      </w:r>
      <w:r w:rsidR="00815FA9" w:rsidRPr="00616790">
        <w:t xml:space="preserve">manipulaci se vzorky a </w:t>
      </w:r>
      <w:r w:rsidR="007A4975" w:rsidRPr="00616790">
        <w:t>činidly</w:t>
      </w:r>
      <w:r w:rsidRPr="00616790">
        <w:t xml:space="preserve"> používej</w:t>
      </w:r>
      <w:r w:rsidR="00815FA9" w:rsidRPr="00616790">
        <w:t>te ochranné rukavice / ochranný oděv</w:t>
      </w:r>
      <w:r w:rsidRPr="00616790">
        <w:t>/ ochranu očí nebo obliče</w:t>
      </w:r>
      <w:r w:rsidR="007A4975" w:rsidRPr="00616790">
        <w:t>jový štít</w:t>
      </w:r>
      <w:r w:rsidRPr="00616790">
        <w:t>.</w:t>
      </w:r>
    </w:p>
    <w:p w:rsidR="007A4975" w:rsidRPr="00616790" w:rsidRDefault="007A4975" w:rsidP="007A4975">
      <w:pPr>
        <w:pStyle w:val="Odstavecseseznamem"/>
        <w:numPr>
          <w:ilvl w:val="0"/>
          <w:numId w:val="6"/>
        </w:numPr>
        <w:spacing w:after="0" w:line="276" w:lineRule="auto"/>
      </w:pPr>
      <w:r w:rsidRPr="00616790">
        <w:t>Další informace najdete v bezpečnostních listech materiálu.</w:t>
      </w:r>
    </w:p>
    <w:p w:rsidR="00815FA9" w:rsidRPr="00616790" w:rsidRDefault="007205A3" w:rsidP="00815FA9">
      <w:pPr>
        <w:pStyle w:val="Odstavecseseznamem"/>
        <w:numPr>
          <w:ilvl w:val="0"/>
          <w:numId w:val="6"/>
        </w:numPr>
        <w:spacing w:after="0" w:line="276" w:lineRule="auto"/>
      </w:pPr>
      <w:r w:rsidRPr="00616790">
        <w:t xml:space="preserve">Upozornění a bezpečnostní opatření pro použití </w:t>
      </w:r>
      <w:r w:rsidR="007A4975" w:rsidRPr="00616790">
        <w:t>činidel</w:t>
      </w:r>
      <w:r w:rsidRPr="00616790">
        <w:t xml:space="preserve"> najdete na konci </w:t>
      </w:r>
      <w:r w:rsidR="007A4975" w:rsidRPr="00616790">
        <w:t>této příbalové informace.</w:t>
      </w:r>
      <w:r w:rsidR="00F5253A" w:rsidRPr="00616790">
        <w:br/>
      </w:r>
    </w:p>
    <w:p w:rsidR="00815FA9" w:rsidRPr="00616790" w:rsidRDefault="00815FA9" w:rsidP="00815FA9">
      <w:pPr>
        <w:spacing w:after="0"/>
        <w:rPr>
          <w:b/>
        </w:rPr>
      </w:pPr>
      <w:r w:rsidRPr="00616790">
        <w:rPr>
          <w:b/>
        </w:rPr>
        <w:t>Laboratorní postupy</w:t>
      </w:r>
    </w:p>
    <w:p w:rsidR="00815FA9" w:rsidRPr="00616790" w:rsidRDefault="00815FA9" w:rsidP="00815FA9">
      <w:pPr>
        <w:spacing w:after="0"/>
      </w:pPr>
    </w:p>
    <w:p w:rsidR="00815FA9" w:rsidRPr="00616790" w:rsidRDefault="00815FA9" w:rsidP="00815FA9">
      <w:pPr>
        <w:pStyle w:val="Odstavecseseznamem"/>
        <w:numPr>
          <w:ilvl w:val="0"/>
          <w:numId w:val="7"/>
        </w:numPr>
        <w:spacing w:after="0" w:line="276" w:lineRule="auto"/>
      </w:pPr>
      <w:r w:rsidRPr="00616790">
        <w:t xml:space="preserve">Pro dosažení optimálních výsledků přesně dodržujte tento protokol. K zachování přesnosti a správnosti je nezbytné pečlivé pipetování, měření času a promývání během postupu. Pro každý vzorek a kontrolu použijte vždy novou </w:t>
      </w:r>
      <w:proofErr w:type="spellStart"/>
      <w:r w:rsidRPr="00616790">
        <w:t>pipetovací</w:t>
      </w:r>
      <w:proofErr w:type="spellEnd"/>
      <w:r w:rsidRPr="00616790">
        <w:t xml:space="preserve"> špičku.</w:t>
      </w:r>
    </w:p>
    <w:p w:rsidR="00815FA9" w:rsidRPr="00616790" w:rsidRDefault="00815FA9" w:rsidP="00815FA9">
      <w:pPr>
        <w:pStyle w:val="Odstavecseseznamem"/>
        <w:numPr>
          <w:ilvl w:val="0"/>
          <w:numId w:val="7"/>
        </w:numPr>
        <w:spacing w:after="0" w:line="276" w:lineRule="auto"/>
      </w:pPr>
      <w:r w:rsidRPr="00616790">
        <w:t xml:space="preserve">TMB roztok nevystavujte silnému světlu nebo jakýmkoli oxidačním činidlům. Pro manipulaci s TMB roztokem používejte čisté skleněné nebo </w:t>
      </w:r>
      <w:r w:rsidR="00E143DF" w:rsidRPr="00616790">
        <w:t>plastové nádoby</w:t>
      </w:r>
      <w:r w:rsidRPr="00616790">
        <w:t xml:space="preserve">. </w:t>
      </w:r>
    </w:p>
    <w:p w:rsidR="00815FA9" w:rsidRPr="00616790" w:rsidRDefault="00815FA9" w:rsidP="00815FA9">
      <w:pPr>
        <w:pStyle w:val="Odstavecseseznamem"/>
        <w:numPr>
          <w:ilvl w:val="0"/>
          <w:numId w:val="7"/>
        </w:numPr>
        <w:spacing w:after="0" w:line="276" w:lineRule="auto"/>
      </w:pPr>
      <w:r w:rsidRPr="00616790">
        <w:t>Všechny odpady je třeba před likvidací řádně dekontaminovat. Obsah likvidujte v souladu s místními, regionálními a státními předpisy.</w:t>
      </w:r>
    </w:p>
    <w:p w:rsidR="00815FA9" w:rsidRPr="00616790" w:rsidRDefault="00815FA9" w:rsidP="00815FA9">
      <w:pPr>
        <w:pStyle w:val="Odstavecseseznamem"/>
        <w:numPr>
          <w:ilvl w:val="0"/>
          <w:numId w:val="7"/>
        </w:numPr>
        <w:spacing w:after="0" w:line="276" w:lineRule="auto"/>
      </w:pPr>
      <w:r w:rsidRPr="00616790">
        <w:t>Snažte se zabránit kontaminaci složek soupravy. Nenalévejte nepoužit</w:t>
      </w:r>
      <w:r w:rsidR="007A4975" w:rsidRPr="00616790">
        <w:t>á činidla</w:t>
      </w:r>
      <w:r w:rsidRPr="00616790">
        <w:t xml:space="preserve"> zpět do nádob.</w:t>
      </w:r>
    </w:p>
    <w:p w:rsidR="00815FA9" w:rsidRPr="00616790" w:rsidRDefault="00815FA9" w:rsidP="00815FA9">
      <w:pPr>
        <w:pStyle w:val="Odstavecseseznamem"/>
        <w:numPr>
          <w:ilvl w:val="0"/>
          <w:numId w:val="7"/>
        </w:numPr>
        <w:spacing w:after="0" w:line="276" w:lineRule="auto"/>
      </w:pPr>
      <w:r w:rsidRPr="00616790">
        <w:t>Nepoužívejte soupravu po datu exspirace.</w:t>
      </w:r>
    </w:p>
    <w:p w:rsidR="00374EC6" w:rsidRPr="00616790" w:rsidRDefault="00006E71" w:rsidP="00374EC6">
      <w:pPr>
        <w:pStyle w:val="Pa5"/>
        <w:spacing w:before="180"/>
        <w:rPr>
          <w:rFonts w:asciiTheme="minorHAnsi" w:hAnsiTheme="minorHAnsi" w:cs="Swiss 72 1 BT"/>
          <w:color w:val="000000"/>
          <w:sz w:val="22"/>
          <w:szCs w:val="22"/>
        </w:rPr>
      </w:pPr>
      <w:r w:rsidRPr="00616790">
        <w:rPr>
          <w:rFonts w:asciiTheme="minorHAnsi" w:hAnsiTheme="minorHAnsi" w:cs="Swiss 72 1 BT"/>
          <w:b/>
          <w:bCs/>
          <w:color w:val="000000"/>
          <w:sz w:val="22"/>
          <w:szCs w:val="22"/>
        </w:rPr>
        <w:t>Odběr vzorků</w:t>
      </w:r>
    </w:p>
    <w:p w:rsidR="00006E71" w:rsidRPr="00616790" w:rsidRDefault="00006E71" w:rsidP="00374EC6">
      <w:pPr>
        <w:pStyle w:val="Pa6"/>
        <w:spacing w:before="80"/>
        <w:rPr>
          <w:rFonts w:asciiTheme="minorHAnsi" w:hAnsiTheme="minorHAnsi" w:cs="Swiss 72 1 BT"/>
          <w:color w:val="000000"/>
          <w:sz w:val="22"/>
          <w:szCs w:val="22"/>
        </w:rPr>
      </w:pPr>
      <w:r w:rsidRPr="00616790">
        <w:rPr>
          <w:rFonts w:asciiTheme="minorHAnsi" w:hAnsiTheme="minorHAnsi" w:cs="Swiss 72 1 BT"/>
          <w:color w:val="000000"/>
          <w:sz w:val="22"/>
          <w:szCs w:val="22"/>
        </w:rPr>
        <w:t xml:space="preserve">Test provádějte pouze na koňském séru. </w:t>
      </w:r>
      <w:r w:rsidR="009B0644" w:rsidRPr="00616790">
        <w:rPr>
          <w:rFonts w:asciiTheme="minorHAnsi" w:hAnsiTheme="minorHAnsi" w:cs="Swiss 72 1 BT"/>
          <w:color w:val="000000"/>
          <w:sz w:val="22"/>
          <w:szCs w:val="22"/>
        </w:rPr>
        <w:t xml:space="preserve">Vzorky by měly být doručeny do laboratoře co nejdříve po odběru. Vzorky by neměly být poškozeny teplem, hemolýzou, jiným způsobem degradace nebo kontaminací. </w:t>
      </w:r>
      <w:r w:rsidRPr="00616790">
        <w:rPr>
          <w:rFonts w:asciiTheme="minorHAnsi" w:hAnsiTheme="minorHAnsi" w:cs="Swiss 72 1 BT"/>
          <w:color w:val="000000"/>
          <w:sz w:val="22"/>
          <w:szCs w:val="22"/>
        </w:rPr>
        <w:br/>
      </w:r>
      <w:r w:rsidR="009B0644" w:rsidRPr="00616790">
        <w:rPr>
          <w:rFonts w:asciiTheme="minorHAnsi" w:hAnsiTheme="minorHAnsi" w:cs="Swiss 72 1 BT"/>
          <w:color w:val="000000"/>
          <w:sz w:val="22"/>
          <w:szCs w:val="22"/>
        </w:rPr>
        <w:t>Vzorky by měly být uchovávány při teplotě 2 – 8°C nebo zmrazeny při -20°C. Zamrazení vzorků je doporučeno, pokud nebudou testovány během 5 dní. Séra, uchovávána při -20°C, mohou být zmrazena a rozmrazena pouze jednou před testováním. Rozmrazené vzorky před použitím dobře promíchejte.</w:t>
      </w:r>
      <w:r w:rsidR="00985DB7" w:rsidRPr="00616790">
        <w:rPr>
          <w:rFonts w:asciiTheme="minorHAnsi" w:hAnsiTheme="minorHAnsi" w:cs="Swiss 72 1 BT"/>
          <w:color w:val="000000"/>
          <w:sz w:val="22"/>
          <w:szCs w:val="22"/>
        </w:rPr>
        <w:t xml:space="preserve"> </w:t>
      </w:r>
    </w:p>
    <w:p w:rsidR="00815FA9" w:rsidRPr="00616790" w:rsidRDefault="00374EC6" w:rsidP="00815FA9">
      <w:pPr>
        <w:rPr>
          <w:b/>
        </w:rPr>
      </w:pPr>
      <w:r w:rsidRPr="00616790">
        <w:rPr>
          <w:rFonts w:cs="Swiss 72 1 BT"/>
          <w:color w:val="000000"/>
        </w:rPr>
        <w:br/>
      </w:r>
      <w:r w:rsidR="00815FA9" w:rsidRPr="00616790">
        <w:rPr>
          <w:b/>
        </w:rPr>
        <w:t>Postup testu</w:t>
      </w:r>
      <w:r w:rsidR="00635D23" w:rsidRPr="00616790">
        <w:rPr>
          <w:b/>
        </w:rPr>
        <w:t xml:space="preserve"> </w:t>
      </w:r>
    </w:p>
    <w:p w:rsidR="00815FA9" w:rsidRPr="00616790" w:rsidRDefault="00815FA9" w:rsidP="00815FA9">
      <w:r w:rsidRPr="00616790">
        <w:t>V</w:t>
      </w:r>
      <w:r w:rsidR="009B0644" w:rsidRPr="00616790">
        <w:t>šechny</w:t>
      </w:r>
      <w:r w:rsidRPr="00616790">
        <w:t xml:space="preserve"> </w:t>
      </w:r>
      <w:r w:rsidR="009B0644" w:rsidRPr="00616790">
        <w:t>činidla</w:t>
      </w:r>
      <w:r w:rsidRPr="00616790">
        <w:t xml:space="preserve"> použité v tomto testu musí mít teplotu 18–26°C. </w:t>
      </w:r>
      <w:r w:rsidR="009B0644" w:rsidRPr="00616790">
        <w:t>Činidla</w:t>
      </w:r>
      <w:r w:rsidRPr="00616790">
        <w:t xml:space="preserve"> </w:t>
      </w:r>
      <w:r w:rsidR="009B0644" w:rsidRPr="00616790">
        <w:t>promíchejte</w:t>
      </w:r>
      <w:r w:rsidRPr="00616790">
        <w:t xml:space="preserve"> jemným obracením nebo kroužením. Neponechávejte konjugát při teplotě 18–26</w:t>
      </w:r>
      <w:r w:rsidR="00985DB7" w:rsidRPr="00616790">
        <w:t xml:space="preserve"> </w:t>
      </w:r>
      <w:r w:rsidRPr="00616790">
        <w:t>°C déle než dvě hodiny.</w:t>
      </w:r>
    </w:p>
    <w:p w:rsidR="00985DB7" w:rsidRPr="00616790" w:rsidRDefault="00985DB7" w:rsidP="00985DB7">
      <w:pPr>
        <w:pStyle w:val="Pa6"/>
        <w:numPr>
          <w:ilvl w:val="0"/>
          <w:numId w:val="8"/>
        </w:numPr>
        <w:spacing w:before="80"/>
        <w:rPr>
          <w:rFonts w:asciiTheme="minorHAnsi" w:hAnsiTheme="minorHAnsi" w:cs="Swiss 72 1 BT"/>
          <w:color w:val="000000"/>
          <w:sz w:val="22"/>
          <w:szCs w:val="22"/>
        </w:rPr>
      </w:pPr>
      <w:r w:rsidRPr="00616790">
        <w:rPr>
          <w:rFonts w:asciiTheme="minorHAnsi" w:hAnsiTheme="minorHAnsi" w:cs="Swiss 72 1 BT"/>
          <w:color w:val="000000"/>
          <w:sz w:val="22"/>
          <w:szCs w:val="22"/>
        </w:rPr>
        <w:t>Oddělte potřebný počet proužků. Proužky popište a bezpečně uložte do držáku. Na každý vzorek séra použijte jednu jamku, dvě jamky si vyhraďte na dva kontrolní vzorky (A1, A2).</w:t>
      </w:r>
    </w:p>
    <w:p w:rsidR="00985DB7" w:rsidRPr="00616790" w:rsidRDefault="00985DB7" w:rsidP="00985DB7">
      <w:pPr>
        <w:pStyle w:val="Pa6"/>
        <w:numPr>
          <w:ilvl w:val="0"/>
          <w:numId w:val="8"/>
        </w:numPr>
        <w:spacing w:before="80"/>
        <w:rPr>
          <w:rFonts w:asciiTheme="minorHAnsi" w:hAnsiTheme="minorHAnsi" w:cs="Swiss 72 1 BT"/>
          <w:color w:val="000000"/>
          <w:sz w:val="22"/>
          <w:szCs w:val="22"/>
        </w:rPr>
      </w:pPr>
      <w:r w:rsidRPr="00616790">
        <w:rPr>
          <w:rFonts w:asciiTheme="minorHAnsi" w:hAnsiTheme="minorHAnsi" w:cs="Swiss 72 1 BT"/>
          <w:color w:val="000000"/>
          <w:sz w:val="22"/>
          <w:szCs w:val="22"/>
        </w:rPr>
        <w:lastRenderedPageBreak/>
        <w:t xml:space="preserve">Pro každý vzorek použijte novou </w:t>
      </w:r>
      <w:proofErr w:type="spellStart"/>
      <w:r w:rsidRPr="00616790">
        <w:rPr>
          <w:rFonts w:asciiTheme="minorHAnsi" w:hAnsiTheme="minorHAnsi" w:cs="Swiss 72 1 BT"/>
          <w:color w:val="000000"/>
          <w:sz w:val="22"/>
          <w:szCs w:val="22"/>
        </w:rPr>
        <w:t>pipetovací</w:t>
      </w:r>
      <w:proofErr w:type="spellEnd"/>
      <w:r w:rsidRPr="00616790">
        <w:rPr>
          <w:rFonts w:asciiTheme="minorHAnsi" w:hAnsiTheme="minorHAnsi" w:cs="Swiss 72 1 BT"/>
          <w:color w:val="000000"/>
          <w:sz w:val="22"/>
          <w:szCs w:val="22"/>
        </w:rPr>
        <w:t xml:space="preserve"> špičku a samostatnou jamku. </w:t>
      </w:r>
      <w:r w:rsidR="00E87A7B" w:rsidRPr="00616790">
        <w:rPr>
          <w:rFonts w:asciiTheme="minorHAnsi" w:hAnsiTheme="minorHAnsi" w:cs="Swiss 72 1 BT"/>
          <w:color w:val="000000"/>
          <w:sz w:val="22"/>
          <w:szCs w:val="22"/>
        </w:rPr>
        <w:t xml:space="preserve">Umístěte 100 </w:t>
      </w:r>
      <w:proofErr w:type="spellStart"/>
      <w:r w:rsidR="00E87A7B" w:rsidRPr="00616790">
        <w:rPr>
          <w:rFonts w:asciiTheme="minorHAnsi" w:hAnsiTheme="minorHAnsi" w:cs="Swiss 72 1 BT"/>
          <w:color w:val="000000"/>
          <w:sz w:val="22"/>
          <w:szCs w:val="22"/>
        </w:rPr>
        <w:t>μl</w:t>
      </w:r>
      <w:proofErr w:type="spellEnd"/>
      <w:r w:rsidR="00E87A7B" w:rsidRPr="00616790">
        <w:rPr>
          <w:rFonts w:asciiTheme="minorHAnsi" w:hAnsiTheme="minorHAnsi" w:cs="Swiss 72 1 BT"/>
          <w:color w:val="000000"/>
          <w:sz w:val="22"/>
          <w:szCs w:val="22"/>
        </w:rPr>
        <w:t xml:space="preserve"> každého vzorku séra do příslušných jamek.</w:t>
      </w:r>
    </w:p>
    <w:p w:rsidR="00E87A7B" w:rsidRPr="00616790" w:rsidRDefault="00E87A7B" w:rsidP="00985DB7">
      <w:pPr>
        <w:pStyle w:val="Pa6"/>
        <w:numPr>
          <w:ilvl w:val="0"/>
          <w:numId w:val="8"/>
        </w:numPr>
        <w:spacing w:before="80"/>
        <w:rPr>
          <w:rFonts w:asciiTheme="minorHAnsi" w:hAnsiTheme="minorHAnsi" w:cs="Swiss 72 1 BT"/>
          <w:color w:val="000000"/>
          <w:sz w:val="22"/>
          <w:szCs w:val="22"/>
        </w:rPr>
      </w:pPr>
      <w:r w:rsidRPr="00616790">
        <w:rPr>
          <w:rFonts w:asciiTheme="minorHAnsi" w:hAnsiTheme="minorHAnsi" w:cs="Swiss 72 1 BT"/>
          <w:color w:val="000000"/>
          <w:sz w:val="22"/>
          <w:szCs w:val="22"/>
        </w:rPr>
        <w:t xml:space="preserve">Umístěte 100 </w:t>
      </w:r>
      <w:proofErr w:type="spellStart"/>
      <w:r w:rsidRPr="00616790">
        <w:rPr>
          <w:rFonts w:asciiTheme="minorHAnsi" w:hAnsiTheme="minorHAnsi" w:cs="Swiss 72 1 BT"/>
          <w:color w:val="000000"/>
          <w:sz w:val="22"/>
          <w:szCs w:val="22"/>
        </w:rPr>
        <w:t>μl</w:t>
      </w:r>
      <w:proofErr w:type="spellEnd"/>
      <w:r w:rsidRPr="00616790">
        <w:rPr>
          <w:rFonts w:asciiTheme="minorHAnsi" w:hAnsiTheme="minorHAnsi" w:cs="Swiss 72 1 BT"/>
          <w:color w:val="000000"/>
          <w:sz w:val="22"/>
          <w:szCs w:val="22"/>
        </w:rPr>
        <w:t xml:space="preserve"> negativní kontroly (NK) a 100 </w:t>
      </w:r>
      <w:proofErr w:type="spellStart"/>
      <w:r w:rsidRPr="00616790">
        <w:rPr>
          <w:rFonts w:asciiTheme="minorHAnsi" w:hAnsiTheme="minorHAnsi" w:cs="Swiss 72 1 BT"/>
          <w:color w:val="000000"/>
          <w:sz w:val="22"/>
          <w:szCs w:val="22"/>
        </w:rPr>
        <w:t>μl</w:t>
      </w:r>
      <w:proofErr w:type="spellEnd"/>
      <w:r w:rsidRPr="00616790">
        <w:rPr>
          <w:rFonts w:asciiTheme="minorHAnsi" w:hAnsiTheme="minorHAnsi" w:cs="Swiss 72 1 BT"/>
          <w:color w:val="000000"/>
          <w:sz w:val="22"/>
          <w:szCs w:val="22"/>
        </w:rPr>
        <w:t xml:space="preserve"> pozitivní kontroly (PK) do příslušných jamek.</w:t>
      </w:r>
    </w:p>
    <w:p w:rsidR="00B87C6C" w:rsidRPr="00616790" w:rsidRDefault="00B87C6C" w:rsidP="00985DB7">
      <w:pPr>
        <w:pStyle w:val="Pa6"/>
        <w:numPr>
          <w:ilvl w:val="0"/>
          <w:numId w:val="8"/>
        </w:numPr>
        <w:spacing w:before="80"/>
        <w:rPr>
          <w:rFonts w:asciiTheme="minorHAnsi" w:hAnsiTheme="minorHAnsi" w:cs="Swiss 72 1 BT"/>
          <w:color w:val="000000"/>
          <w:sz w:val="22"/>
          <w:szCs w:val="22"/>
        </w:rPr>
      </w:pPr>
      <w:r w:rsidRPr="00616790">
        <w:rPr>
          <w:rFonts w:asciiTheme="minorHAnsi" w:hAnsiTheme="minorHAnsi" w:cs="Swiss 72 1 BT"/>
          <w:color w:val="000000"/>
          <w:sz w:val="22"/>
          <w:szCs w:val="22"/>
        </w:rPr>
        <w:t xml:space="preserve">Do každé jamky přidejte 50 </w:t>
      </w:r>
      <w:proofErr w:type="spellStart"/>
      <w:r w:rsidRPr="00616790">
        <w:rPr>
          <w:rFonts w:asciiTheme="minorHAnsi" w:hAnsiTheme="minorHAnsi" w:cs="Swiss 72 1 BT"/>
          <w:color w:val="000000"/>
          <w:sz w:val="22"/>
          <w:szCs w:val="22"/>
        </w:rPr>
        <w:t>μL</w:t>
      </w:r>
      <w:proofErr w:type="spellEnd"/>
      <w:r w:rsidRPr="00616790">
        <w:rPr>
          <w:rFonts w:asciiTheme="minorHAnsi" w:hAnsiTheme="minorHAnsi" w:cs="Swiss 72 1 BT"/>
          <w:color w:val="000000"/>
          <w:sz w:val="22"/>
          <w:szCs w:val="22"/>
        </w:rPr>
        <w:t xml:space="preserve"> antigenního konjugátu EIAV. </w:t>
      </w:r>
    </w:p>
    <w:p w:rsidR="00B87C6C" w:rsidRPr="00616790" w:rsidRDefault="00B87C6C" w:rsidP="00985DB7">
      <w:pPr>
        <w:pStyle w:val="Pa6"/>
        <w:numPr>
          <w:ilvl w:val="0"/>
          <w:numId w:val="8"/>
        </w:numPr>
        <w:spacing w:before="80"/>
        <w:rPr>
          <w:rFonts w:asciiTheme="minorHAnsi" w:hAnsiTheme="minorHAnsi" w:cs="Swiss 72 1 BT"/>
          <w:color w:val="000000"/>
          <w:sz w:val="22"/>
          <w:szCs w:val="22"/>
        </w:rPr>
      </w:pPr>
      <w:r w:rsidRPr="00616790">
        <w:rPr>
          <w:rFonts w:asciiTheme="minorHAnsi" w:hAnsiTheme="minorHAnsi" w:cs="Swiss 72 1 BT"/>
          <w:color w:val="000000"/>
          <w:sz w:val="22"/>
          <w:szCs w:val="22"/>
        </w:rPr>
        <w:t xml:space="preserve">Důkladně promíchejte (desetkrát poklepejte na držák jamek). </w:t>
      </w:r>
    </w:p>
    <w:p w:rsidR="00B87C6C" w:rsidRPr="00616790" w:rsidRDefault="00B87C6C" w:rsidP="00985DB7">
      <w:pPr>
        <w:pStyle w:val="Pa6"/>
        <w:numPr>
          <w:ilvl w:val="0"/>
          <w:numId w:val="8"/>
        </w:numPr>
        <w:spacing w:before="80"/>
        <w:rPr>
          <w:rFonts w:asciiTheme="minorHAnsi" w:hAnsiTheme="minorHAnsi" w:cs="Swiss 72 1 BT"/>
          <w:color w:val="000000"/>
          <w:sz w:val="22"/>
          <w:szCs w:val="22"/>
        </w:rPr>
      </w:pPr>
      <w:r w:rsidRPr="00616790">
        <w:rPr>
          <w:rFonts w:asciiTheme="minorHAnsi" w:hAnsiTheme="minorHAnsi" w:cs="Swiss 72 1 BT"/>
          <w:color w:val="000000"/>
          <w:sz w:val="22"/>
          <w:szCs w:val="22"/>
        </w:rPr>
        <w:t>Inkubujte nezakryté destičky po 30 minut (± 2 minuty) při 37 °C (± 2 °C).</w:t>
      </w:r>
    </w:p>
    <w:p w:rsidR="00466949" w:rsidRPr="00616790" w:rsidRDefault="00B87C6C" w:rsidP="00985DB7">
      <w:pPr>
        <w:pStyle w:val="Pa6"/>
        <w:numPr>
          <w:ilvl w:val="0"/>
          <w:numId w:val="8"/>
        </w:numPr>
        <w:spacing w:before="80"/>
        <w:rPr>
          <w:rFonts w:asciiTheme="minorHAnsi" w:hAnsiTheme="minorHAnsi" w:cs="Swiss 72 1 BT"/>
          <w:color w:val="000000"/>
          <w:sz w:val="22"/>
          <w:szCs w:val="22"/>
        </w:rPr>
      </w:pPr>
      <w:r w:rsidRPr="00616790">
        <w:rPr>
          <w:rFonts w:asciiTheme="minorHAnsi" w:hAnsiTheme="minorHAnsi" w:cs="Swiss 72 1 BT"/>
          <w:color w:val="000000"/>
          <w:sz w:val="22"/>
          <w:szCs w:val="22"/>
        </w:rPr>
        <w:t xml:space="preserve">Vymyjte destičky (ručně nebo pomocí </w:t>
      </w:r>
      <w:r w:rsidR="00635D23" w:rsidRPr="00616790">
        <w:rPr>
          <w:rFonts w:asciiTheme="minorHAnsi" w:hAnsiTheme="minorHAnsi" w:cs="Swiss 72 1 BT"/>
          <w:color w:val="000000"/>
          <w:sz w:val="22"/>
          <w:szCs w:val="22"/>
        </w:rPr>
        <w:t>promýva</w:t>
      </w:r>
      <w:r w:rsidRPr="00616790">
        <w:rPr>
          <w:rFonts w:asciiTheme="minorHAnsi" w:hAnsiTheme="minorHAnsi" w:cs="Swiss 72 1 BT"/>
          <w:color w:val="000000"/>
          <w:sz w:val="22"/>
          <w:szCs w:val="22"/>
        </w:rPr>
        <w:t>cího zařízení).</w:t>
      </w:r>
      <w:r w:rsidR="00985DB7" w:rsidRPr="00616790">
        <w:rPr>
          <w:rFonts w:asciiTheme="minorHAnsi" w:hAnsiTheme="minorHAnsi" w:cs="Swiss 72 1 BT"/>
          <w:color w:val="000000"/>
          <w:sz w:val="22"/>
          <w:szCs w:val="22"/>
        </w:rPr>
        <w:br/>
      </w:r>
      <w:r w:rsidR="00985DB7" w:rsidRPr="00616790">
        <w:rPr>
          <w:rFonts w:asciiTheme="minorHAnsi" w:hAnsiTheme="minorHAnsi" w:cs="Swiss 72 1 BT"/>
          <w:color w:val="000000"/>
          <w:sz w:val="22"/>
          <w:szCs w:val="22"/>
        </w:rPr>
        <w:br/>
      </w:r>
      <w:r w:rsidRPr="00616790">
        <w:rPr>
          <w:rFonts w:asciiTheme="minorHAnsi" w:hAnsiTheme="minorHAnsi" w:cs="Swiss 72 1 BT"/>
          <w:b/>
          <w:color w:val="000000"/>
          <w:sz w:val="22"/>
          <w:szCs w:val="22"/>
        </w:rPr>
        <w:t>Poznámka:</w:t>
      </w:r>
      <w:r w:rsidRPr="00616790">
        <w:rPr>
          <w:rFonts w:asciiTheme="minorHAnsi" w:hAnsiTheme="minorHAnsi" w:cs="Swiss 72 1 BT"/>
          <w:color w:val="000000"/>
          <w:sz w:val="22"/>
          <w:szCs w:val="22"/>
        </w:rPr>
        <w:t xml:space="preserve"> Důkladné vymývání jamek je důležité. Nedostatečně vymytí může způsobit nespecifický rozvoj zbarvení a absenci rozdílu ve zbarvení mezi pozitivní a negativní kontrolou (oba kontrolní vzorky budou tmavě modré). </w:t>
      </w:r>
      <w:r w:rsidRPr="00616790">
        <w:rPr>
          <w:rFonts w:asciiTheme="minorHAnsi" w:hAnsiTheme="minorHAnsi" w:cs="Swiss 72 1 BT"/>
          <w:color w:val="000000"/>
          <w:sz w:val="22"/>
          <w:szCs w:val="22"/>
        </w:rPr>
        <w:br/>
      </w:r>
      <w:r w:rsidRPr="00616790">
        <w:rPr>
          <w:rFonts w:asciiTheme="minorHAnsi" w:hAnsiTheme="minorHAnsi" w:cs="Swiss 72 1 BT"/>
          <w:b/>
          <w:color w:val="000000"/>
          <w:sz w:val="22"/>
          <w:szCs w:val="22"/>
        </w:rPr>
        <w:t xml:space="preserve">Ruční </w:t>
      </w:r>
      <w:r w:rsidR="00635D23" w:rsidRPr="00616790">
        <w:rPr>
          <w:rFonts w:asciiTheme="minorHAnsi" w:hAnsiTheme="minorHAnsi" w:cs="Swiss 72 1 BT"/>
          <w:b/>
          <w:color w:val="000000"/>
          <w:sz w:val="22"/>
          <w:szCs w:val="22"/>
        </w:rPr>
        <w:t>vy</w:t>
      </w:r>
      <w:r w:rsidRPr="00616790">
        <w:rPr>
          <w:rFonts w:asciiTheme="minorHAnsi" w:hAnsiTheme="minorHAnsi" w:cs="Swiss 72 1 BT"/>
          <w:b/>
          <w:color w:val="000000"/>
          <w:sz w:val="22"/>
          <w:szCs w:val="22"/>
        </w:rPr>
        <w:t>mytí</w:t>
      </w:r>
      <w:r w:rsidRPr="00616790">
        <w:rPr>
          <w:rFonts w:asciiTheme="minorHAnsi" w:hAnsiTheme="minorHAnsi" w:cs="Swiss 72 1 BT"/>
          <w:color w:val="000000"/>
          <w:sz w:val="22"/>
          <w:szCs w:val="22"/>
        </w:rPr>
        <w:t xml:space="preserve"> – Vyklepejte </w:t>
      </w:r>
      <w:r w:rsidR="00A34849" w:rsidRPr="00616790">
        <w:rPr>
          <w:rFonts w:asciiTheme="minorHAnsi" w:hAnsiTheme="minorHAnsi" w:cs="Swiss 72 1 BT"/>
          <w:color w:val="000000"/>
          <w:sz w:val="22"/>
          <w:szCs w:val="22"/>
        </w:rPr>
        <w:t>činidla</w:t>
      </w:r>
      <w:r w:rsidRPr="00616790">
        <w:rPr>
          <w:rFonts w:asciiTheme="minorHAnsi" w:hAnsiTheme="minorHAnsi" w:cs="Swiss 72 1 BT"/>
          <w:color w:val="000000"/>
          <w:sz w:val="22"/>
          <w:szCs w:val="22"/>
        </w:rPr>
        <w:t xml:space="preserve"> z jamky do výlevky. </w:t>
      </w:r>
      <w:r w:rsidR="00466949" w:rsidRPr="00616790">
        <w:rPr>
          <w:rFonts w:asciiTheme="minorHAnsi" w:hAnsiTheme="minorHAnsi" w:cs="Swiss 72 1 BT"/>
          <w:color w:val="000000"/>
          <w:sz w:val="22"/>
          <w:szCs w:val="22"/>
        </w:rPr>
        <w:t>Vysušte jamky čistým papírovým ručníkem</w:t>
      </w:r>
      <w:r w:rsidRPr="00616790">
        <w:rPr>
          <w:rFonts w:asciiTheme="minorHAnsi" w:hAnsiTheme="minorHAnsi" w:cs="Swiss 72 1 BT"/>
          <w:color w:val="000000"/>
          <w:sz w:val="22"/>
          <w:szCs w:val="22"/>
        </w:rPr>
        <w:t xml:space="preserve">. Nakloňte jamky do úhlu 45° směrem k sobě. Začněte ve spodní řadě a pohybem ze strany na stranu prudce vystříkávejte jamky </w:t>
      </w:r>
      <w:proofErr w:type="spellStart"/>
      <w:r w:rsidRPr="00616790">
        <w:rPr>
          <w:rFonts w:asciiTheme="minorHAnsi" w:hAnsiTheme="minorHAnsi" w:cs="Swiss 72 1 BT"/>
          <w:color w:val="000000"/>
          <w:sz w:val="22"/>
          <w:szCs w:val="22"/>
        </w:rPr>
        <w:t>deionizovanou</w:t>
      </w:r>
      <w:proofErr w:type="spellEnd"/>
      <w:r w:rsidRPr="00616790">
        <w:rPr>
          <w:rFonts w:asciiTheme="minorHAnsi" w:hAnsiTheme="minorHAnsi" w:cs="Swiss 72 1 BT"/>
          <w:color w:val="000000"/>
          <w:sz w:val="22"/>
          <w:szCs w:val="22"/>
        </w:rPr>
        <w:t xml:space="preserve"> vodou ze střičky. Zkontrolujte, zda jsou všechny jamky zcela zaplněny vodou bez vzduchových bublin. </w:t>
      </w:r>
      <w:r w:rsidR="00466949" w:rsidRPr="00616790">
        <w:rPr>
          <w:rFonts w:asciiTheme="minorHAnsi" w:hAnsiTheme="minorHAnsi" w:cs="Swiss 72 1 BT"/>
          <w:color w:val="000000"/>
          <w:sz w:val="22"/>
          <w:szCs w:val="22"/>
        </w:rPr>
        <w:t>Vodu z jamek vylijte do výlevky. Opakujte postup pětkrát. Po posledním vypláchnutí vysušte jamky papíro</w:t>
      </w:r>
      <w:r w:rsidR="00635D23" w:rsidRPr="00616790">
        <w:rPr>
          <w:rFonts w:asciiTheme="minorHAnsi" w:hAnsiTheme="minorHAnsi" w:cs="Swiss 72 1 BT"/>
          <w:color w:val="000000"/>
          <w:sz w:val="22"/>
          <w:szCs w:val="22"/>
        </w:rPr>
        <w:t>vým ručníkem. Během prvních vymývání</w:t>
      </w:r>
      <w:r w:rsidR="00466949" w:rsidRPr="00616790">
        <w:rPr>
          <w:rFonts w:asciiTheme="minorHAnsi" w:hAnsiTheme="minorHAnsi" w:cs="Swiss 72 1 BT"/>
          <w:color w:val="000000"/>
          <w:sz w:val="22"/>
          <w:szCs w:val="22"/>
        </w:rPr>
        <w:t xml:space="preserve"> zabraňte křížové kontaminaci jamek – vylijte </w:t>
      </w:r>
      <w:r w:rsidR="00A34849" w:rsidRPr="00616790">
        <w:rPr>
          <w:rFonts w:asciiTheme="minorHAnsi" w:hAnsiTheme="minorHAnsi" w:cs="Swiss 72 1 BT"/>
          <w:color w:val="000000"/>
          <w:sz w:val="22"/>
          <w:szCs w:val="22"/>
        </w:rPr>
        <w:t>činidla</w:t>
      </w:r>
      <w:r w:rsidR="00466949" w:rsidRPr="00616790">
        <w:rPr>
          <w:rFonts w:asciiTheme="minorHAnsi" w:hAnsiTheme="minorHAnsi" w:cs="Swiss 72 1 BT"/>
          <w:color w:val="000000"/>
          <w:sz w:val="22"/>
          <w:szCs w:val="22"/>
        </w:rPr>
        <w:t xml:space="preserve"> do výlevky a jamky vysušte čistým papírovým ručníkem. </w:t>
      </w:r>
    </w:p>
    <w:p w:rsidR="00374EC6" w:rsidRPr="00616790" w:rsidRDefault="00635D23" w:rsidP="00466949">
      <w:pPr>
        <w:pStyle w:val="Pa6"/>
        <w:spacing w:before="80"/>
        <w:ind w:left="720"/>
        <w:rPr>
          <w:rFonts w:asciiTheme="minorHAnsi" w:hAnsiTheme="minorHAnsi" w:cs="Swiss 72 1 BT"/>
          <w:color w:val="000000"/>
          <w:sz w:val="22"/>
          <w:szCs w:val="22"/>
        </w:rPr>
      </w:pPr>
      <w:r w:rsidRPr="00616790">
        <w:rPr>
          <w:rFonts w:asciiTheme="minorHAnsi" w:hAnsiTheme="minorHAnsi" w:cs="Swiss 72 1 BT"/>
          <w:b/>
          <w:color w:val="000000"/>
          <w:sz w:val="22"/>
          <w:szCs w:val="22"/>
        </w:rPr>
        <w:t>Vymytí</w:t>
      </w:r>
      <w:r w:rsidR="00466949" w:rsidRPr="00616790">
        <w:rPr>
          <w:rFonts w:asciiTheme="minorHAnsi" w:hAnsiTheme="minorHAnsi" w:cs="Swiss 72 1 BT"/>
          <w:b/>
          <w:color w:val="000000"/>
          <w:sz w:val="22"/>
          <w:szCs w:val="22"/>
        </w:rPr>
        <w:t xml:space="preserve"> automatickou myčkou</w:t>
      </w:r>
      <w:r w:rsidR="00466949" w:rsidRPr="00616790">
        <w:rPr>
          <w:rFonts w:asciiTheme="minorHAnsi" w:hAnsiTheme="minorHAnsi" w:cs="Swiss 72 1 BT"/>
          <w:color w:val="000000"/>
          <w:sz w:val="22"/>
          <w:szCs w:val="22"/>
        </w:rPr>
        <w:t xml:space="preserve"> – Odsajte tekutý obsah všech jamek do vhodné odpadní nádržky. Každou jamku vymyjte 3-5x zhruba 350 </w:t>
      </w:r>
      <w:proofErr w:type="spellStart"/>
      <w:r w:rsidR="00466949" w:rsidRPr="00616790">
        <w:rPr>
          <w:rFonts w:asciiTheme="minorHAnsi" w:hAnsiTheme="minorHAnsi" w:cs="Swiss 72 1 BT"/>
          <w:color w:val="000000"/>
          <w:sz w:val="22"/>
          <w:szCs w:val="22"/>
        </w:rPr>
        <w:t>μL</w:t>
      </w:r>
      <w:proofErr w:type="spellEnd"/>
      <w:r w:rsidR="00466949" w:rsidRPr="00616790">
        <w:rPr>
          <w:rFonts w:asciiTheme="minorHAnsi" w:hAnsiTheme="minorHAnsi" w:cs="Swiss 72 1 BT"/>
          <w:color w:val="000000"/>
          <w:sz w:val="22"/>
          <w:szCs w:val="22"/>
        </w:rPr>
        <w:t xml:space="preserve"> </w:t>
      </w:r>
      <w:proofErr w:type="spellStart"/>
      <w:r w:rsidRPr="00616790">
        <w:rPr>
          <w:rFonts w:asciiTheme="minorHAnsi" w:hAnsiTheme="minorHAnsi" w:cs="Swiss 72 1 BT"/>
          <w:color w:val="000000"/>
          <w:sz w:val="22"/>
          <w:szCs w:val="22"/>
        </w:rPr>
        <w:t>deionizované</w:t>
      </w:r>
      <w:proofErr w:type="spellEnd"/>
      <w:r w:rsidRPr="00616790">
        <w:rPr>
          <w:rFonts w:asciiTheme="minorHAnsi" w:hAnsiTheme="minorHAnsi" w:cs="Swiss 72 1 BT"/>
          <w:color w:val="000000"/>
          <w:sz w:val="22"/>
          <w:szCs w:val="22"/>
        </w:rPr>
        <w:t xml:space="preserve"> vody. Při každém vymývání </w:t>
      </w:r>
      <w:r w:rsidR="00466949" w:rsidRPr="00616790">
        <w:rPr>
          <w:rFonts w:asciiTheme="minorHAnsi" w:hAnsiTheme="minorHAnsi" w:cs="Swiss 72 1 BT"/>
          <w:color w:val="000000"/>
          <w:sz w:val="22"/>
          <w:szCs w:val="22"/>
        </w:rPr>
        <w:t>jamky zcela vyplňte obsah</w:t>
      </w:r>
      <w:r w:rsidR="00A34849" w:rsidRPr="00616790">
        <w:rPr>
          <w:rFonts w:asciiTheme="minorHAnsi" w:hAnsiTheme="minorHAnsi" w:cs="Swiss 72 1 BT"/>
          <w:color w:val="000000"/>
          <w:sz w:val="22"/>
          <w:szCs w:val="22"/>
        </w:rPr>
        <w:t xml:space="preserve"> a</w:t>
      </w:r>
      <w:r w:rsidR="00466949" w:rsidRPr="00616790">
        <w:rPr>
          <w:rFonts w:asciiTheme="minorHAnsi" w:hAnsiTheme="minorHAnsi" w:cs="Swiss 72 1 BT"/>
          <w:color w:val="000000"/>
          <w:sz w:val="22"/>
          <w:szCs w:val="22"/>
        </w:rPr>
        <w:t xml:space="preserve"> poté kompletně odsajte. </w:t>
      </w:r>
    </w:p>
    <w:p w:rsidR="00815FA9" w:rsidRPr="00616790" w:rsidRDefault="00815FA9" w:rsidP="00815FA9">
      <w:pPr>
        <w:pStyle w:val="Default"/>
      </w:pPr>
    </w:p>
    <w:p w:rsidR="00466949" w:rsidRPr="00616790" w:rsidRDefault="00666F98" w:rsidP="00466949">
      <w:pPr>
        <w:pStyle w:val="Default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616790">
        <w:rPr>
          <w:rFonts w:asciiTheme="minorHAnsi" w:hAnsiTheme="minorHAnsi"/>
          <w:sz w:val="22"/>
          <w:szCs w:val="22"/>
        </w:rPr>
        <w:t>Do každé jamky dejte</w:t>
      </w:r>
      <w:r w:rsidR="00466949" w:rsidRPr="00616790">
        <w:rPr>
          <w:rFonts w:asciiTheme="minorHAnsi" w:hAnsiTheme="minorHAnsi"/>
          <w:sz w:val="22"/>
          <w:szCs w:val="22"/>
        </w:rPr>
        <w:t xml:space="preserve"> 100 </w:t>
      </w:r>
      <w:proofErr w:type="spellStart"/>
      <w:r w:rsidR="00466949" w:rsidRPr="00616790">
        <w:rPr>
          <w:rFonts w:asciiTheme="minorHAnsi" w:hAnsiTheme="minorHAnsi"/>
          <w:sz w:val="22"/>
          <w:szCs w:val="22"/>
        </w:rPr>
        <w:t>μL</w:t>
      </w:r>
      <w:proofErr w:type="spellEnd"/>
      <w:r w:rsidR="00466949" w:rsidRPr="00616790">
        <w:rPr>
          <w:rFonts w:asciiTheme="minorHAnsi" w:hAnsiTheme="minorHAnsi"/>
          <w:sz w:val="22"/>
          <w:szCs w:val="22"/>
        </w:rPr>
        <w:t xml:space="preserve"> roztoku TMB substrátu</w:t>
      </w:r>
      <w:r w:rsidRPr="00616790">
        <w:rPr>
          <w:rFonts w:asciiTheme="minorHAnsi" w:hAnsiTheme="minorHAnsi"/>
          <w:sz w:val="22"/>
          <w:szCs w:val="22"/>
        </w:rPr>
        <w:t>.</w:t>
      </w:r>
      <w:r w:rsidR="00466949" w:rsidRPr="00616790">
        <w:rPr>
          <w:rFonts w:asciiTheme="minorHAnsi" w:hAnsiTheme="minorHAnsi"/>
          <w:sz w:val="22"/>
          <w:szCs w:val="22"/>
        </w:rPr>
        <w:br/>
      </w:r>
      <w:r w:rsidR="00466949" w:rsidRPr="00616790">
        <w:rPr>
          <w:rFonts w:asciiTheme="minorHAnsi" w:hAnsiTheme="minorHAnsi"/>
          <w:b/>
          <w:sz w:val="22"/>
          <w:szCs w:val="22"/>
        </w:rPr>
        <w:t>Poznámka:</w:t>
      </w:r>
      <w:r w:rsidR="00466949" w:rsidRPr="00616790">
        <w:rPr>
          <w:rFonts w:asciiTheme="minorHAnsi" w:hAnsiTheme="minorHAnsi"/>
          <w:sz w:val="22"/>
          <w:szCs w:val="22"/>
        </w:rPr>
        <w:t xml:space="preserve"> Používáte-li kapátko, dejte do každé jamky dvě kapky.</w:t>
      </w:r>
    </w:p>
    <w:p w:rsidR="00466949" w:rsidRPr="00616790" w:rsidRDefault="00466949" w:rsidP="00466949">
      <w:pPr>
        <w:pStyle w:val="Default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616790">
        <w:rPr>
          <w:rFonts w:asciiTheme="minorHAnsi" w:hAnsiTheme="minorHAnsi"/>
          <w:sz w:val="22"/>
          <w:szCs w:val="22"/>
        </w:rPr>
        <w:t>Důkladně promíchejte (desetkrát poklepejte na držák).</w:t>
      </w:r>
    </w:p>
    <w:p w:rsidR="00466949" w:rsidRPr="00616790" w:rsidRDefault="00466949" w:rsidP="00466949">
      <w:pPr>
        <w:pStyle w:val="Default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616790">
        <w:rPr>
          <w:rFonts w:asciiTheme="minorHAnsi" w:hAnsiTheme="minorHAnsi"/>
          <w:sz w:val="22"/>
          <w:szCs w:val="22"/>
        </w:rPr>
        <w:t>Inkubujte destičku po dobu 15 minut (± 1 minuta) při 18–26</w:t>
      </w:r>
      <w:r w:rsidR="00666F98" w:rsidRPr="00616790">
        <w:rPr>
          <w:rFonts w:asciiTheme="minorHAnsi" w:hAnsiTheme="minorHAnsi"/>
          <w:sz w:val="22"/>
          <w:szCs w:val="22"/>
        </w:rPr>
        <w:t xml:space="preserve"> </w:t>
      </w:r>
      <w:r w:rsidRPr="00616790">
        <w:rPr>
          <w:rFonts w:asciiTheme="minorHAnsi" w:hAnsiTheme="minorHAnsi"/>
          <w:sz w:val="22"/>
          <w:szCs w:val="22"/>
        </w:rPr>
        <w:t>°C.</w:t>
      </w:r>
    </w:p>
    <w:p w:rsidR="00666F98" w:rsidRPr="00616790" w:rsidRDefault="00666F98" w:rsidP="00466949">
      <w:pPr>
        <w:pStyle w:val="Default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616790">
        <w:rPr>
          <w:rFonts w:asciiTheme="minorHAnsi" w:hAnsiTheme="minorHAnsi"/>
          <w:sz w:val="22"/>
          <w:szCs w:val="22"/>
        </w:rPr>
        <w:t xml:space="preserve">Do každé jamky dejte 100 </w:t>
      </w:r>
      <w:proofErr w:type="spellStart"/>
      <w:r w:rsidRPr="00616790">
        <w:rPr>
          <w:rFonts w:asciiTheme="minorHAnsi" w:hAnsiTheme="minorHAnsi"/>
          <w:sz w:val="22"/>
          <w:szCs w:val="22"/>
        </w:rPr>
        <w:t>μL</w:t>
      </w:r>
      <w:proofErr w:type="spellEnd"/>
      <w:r w:rsidRPr="00616790">
        <w:rPr>
          <w:rFonts w:asciiTheme="minorHAnsi" w:hAnsiTheme="minorHAnsi"/>
          <w:sz w:val="22"/>
          <w:szCs w:val="22"/>
        </w:rPr>
        <w:t xml:space="preserve"> zastavovacího roztoku. </w:t>
      </w:r>
      <w:r w:rsidRPr="00616790">
        <w:rPr>
          <w:rFonts w:asciiTheme="minorHAnsi" w:hAnsiTheme="minorHAnsi"/>
          <w:sz w:val="22"/>
          <w:szCs w:val="22"/>
        </w:rPr>
        <w:br/>
      </w:r>
      <w:r w:rsidRPr="00616790">
        <w:rPr>
          <w:rFonts w:asciiTheme="minorHAnsi" w:hAnsiTheme="minorHAnsi"/>
          <w:b/>
          <w:sz w:val="22"/>
          <w:szCs w:val="22"/>
        </w:rPr>
        <w:t>Poznámka:</w:t>
      </w:r>
      <w:r w:rsidRPr="00616790">
        <w:rPr>
          <w:rFonts w:asciiTheme="minorHAnsi" w:hAnsiTheme="minorHAnsi"/>
          <w:sz w:val="22"/>
          <w:szCs w:val="22"/>
        </w:rPr>
        <w:t xml:space="preserve"> Používáte-li kapátko, dejte do každé jamky dvě kapky.</w:t>
      </w:r>
    </w:p>
    <w:p w:rsidR="00666F98" w:rsidRPr="00616790" w:rsidRDefault="00666F98" w:rsidP="00466949">
      <w:pPr>
        <w:pStyle w:val="Default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616790">
        <w:rPr>
          <w:rFonts w:asciiTheme="minorHAnsi" w:hAnsiTheme="minorHAnsi"/>
          <w:sz w:val="22"/>
          <w:szCs w:val="22"/>
        </w:rPr>
        <w:t xml:space="preserve">Sledujte změnu zbarvení. Za pomoci čtečky změřte a zaznamenejte hodnoty absorbance (optické hustoty) pro všechny jamky při vlnové délce 650 </w:t>
      </w:r>
      <w:proofErr w:type="spellStart"/>
      <w:r w:rsidRPr="00616790">
        <w:rPr>
          <w:rFonts w:asciiTheme="minorHAnsi" w:hAnsiTheme="minorHAnsi"/>
          <w:sz w:val="22"/>
          <w:szCs w:val="22"/>
        </w:rPr>
        <w:t>nm</w:t>
      </w:r>
      <w:proofErr w:type="spellEnd"/>
      <w:r w:rsidRPr="00616790">
        <w:rPr>
          <w:rFonts w:asciiTheme="minorHAnsi" w:hAnsiTheme="minorHAnsi"/>
          <w:sz w:val="22"/>
          <w:szCs w:val="22"/>
        </w:rPr>
        <w:t>. Nemáte-li k dispozici čtečku, lze výsledky testu určit vizuálním srovnáním intenzity zbarvení vzorku s intenzitou zbarvení pozitivní kontroly (viz část Výsledky).</w:t>
      </w:r>
      <w:r w:rsidRPr="00616790">
        <w:rPr>
          <w:rFonts w:asciiTheme="minorHAnsi" w:hAnsiTheme="minorHAnsi"/>
          <w:sz w:val="22"/>
          <w:szCs w:val="22"/>
        </w:rPr>
        <w:br/>
      </w:r>
    </w:p>
    <w:p w:rsidR="00666F98" w:rsidRPr="00616790" w:rsidRDefault="00666F98" w:rsidP="00466949">
      <w:pPr>
        <w:pStyle w:val="Default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616790">
        <w:rPr>
          <w:rFonts w:asciiTheme="minorHAnsi" w:hAnsiTheme="minorHAnsi"/>
          <w:sz w:val="22"/>
          <w:szCs w:val="22"/>
        </w:rPr>
        <w:t xml:space="preserve">Výsledky: </w:t>
      </w:r>
      <w:r w:rsidR="00AC0921" w:rsidRPr="00616790">
        <w:rPr>
          <w:rFonts w:asciiTheme="minorHAnsi" w:hAnsiTheme="minorHAnsi"/>
          <w:sz w:val="22"/>
          <w:szCs w:val="22"/>
        </w:rPr>
        <w:br/>
        <w:t>Pro validitu testu musí být zbarvení kontrol následující:</w:t>
      </w:r>
    </w:p>
    <w:p w:rsidR="00AC0921" w:rsidRPr="00616790" w:rsidRDefault="00AC0921" w:rsidP="00AC0921">
      <w:pPr>
        <w:pStyle w:val="Default"/>
        <w:ind w:left="720"/>
        <w:rPr>
          <w:rFonts w:asciiTheme="minorHAnsi" w:hAnsiTheme="minorHAnsi"/>
          <w:sz w:val="22"/>
          <w:szCs w:val="22"/>
        </w:rPr>
      </w:pPr>
      <w:r w:rsidRPr="00616790">
        <w:rPr>
          <w:rFonts w:asciiTheme="minorHAnsi" w:hAnsiTheme="minorHAnsi"/>
          <w:sz w:val="22"/>
          <w:szCs w:val="22"/>
        </w:rPr>
        <w:t xml:space="preserve">Negativní kontrola – substrát se zbarvil </w:t>
      </w:r>
      <w:r w:rsidRPr="00616790">
        <w:rPr>
          <w:rFonts w:asciiTheme="minorHAnsi" w:hAnsiTheme="minorHAnsi"/>
          <w:b/>
          <w:sz w:val="22"/>
          <w:szCs w:val="22"/>
        </w:rPr>
        <w:t>tmavě</w:t>
      </w:r>
      <w:r w:rsidRPr="00616790">
        <w:rPr>
          <w:rFonts w:asciiTheme="minorHAnsi" w:hAnsiTheme="minorHAnsi"/>
          <w:sz w:val="22"/>
          <w:szCs w:val="22"/>
        </w:rPr>
        <w:t xml:space="preserve"> modře.</w:t>
      </w:r>
    </w:p>
    <w:p w:rsidR="00AC0921" w:rsidRPr="00616790" w:rsidRDefault="00AC0921" w:rsidP="00AC0921">
      <w:pPr>
        <w:pStyle w:val="Default"/>
        <w:ind w:left="720"/>
        <w:rPr>
          <w:rFonts w:asciiTheme="minorHAnsi" w:hAnsiTheme="minorHAnsi"/>
          <w:sz w:val="22"/>
          <w:szCs w:val="22"/>
        </w:rPr>
      </w:pPr>
      <w:r w:rsidRPr="00616790">
        <w:rPr>
          <w:rFonts w:asciiTheme="minorHAnsi" w:hAnsiTheme="minorHAnsi"/>
          <w:sz w:val="22"/>
          <w:szCs w:val="22"/>
        </w:rPr>
        <w:t xml:space="preserve">Pozitivní kontrola – substrát se zbarvil </w:t>
      </w:r>
      <w:r w:rsidRPr="00616790">
        <w:rPr>
          <w:rFonts w:asciiTheme="minorHAnsi" w:hAnsiTheme="minorHAnsi"/>
          <w:b/>
          <w:sz w:val="22"/>
          <w:szCs w:val="22"/>
        </w:rPr>
        <w:t>světle</w:t>
      </w:r>
      <w:r w:rsidRPr="00616790">
        <w:rPr>
          <w:rFonts w:asciiTheme="minorHAnsi" w:hAnsiTheme="minorHAnsi"/>
          <w:sz w:val="22"/>
          <w:szCs w:val="22"/>
        </w:rPr>
        <w:t xml:space="preserve"> modře.</w:t>
      </w:r>
    </w:p>
    <w:p w:rsidR="00AC0921" w:rsidRPr="00616790" w:rsidRDefault="00AC0921" w:rsidP="00AC0921">
      <w:pPr>
        <w:pStyle w:val="Default"/>
        <w:ind w:left="720"/>
        <w:rPr>
          <w:rFonts w:asciiTheme="minorHAnsi" w:hAnsiTheme="minorHAnsi"/>
          <w:sz w:val="22"/>
          <w:szCs w:val="22"/>
        </w:rPr>
      </w:pPr>
      <w:r w:rsidRPr="00616790">
        <w:rPr>
          <w:rFonts w:asciiTheme="minorHAnsi" w:hAnsiTheme="minorHAnsi"/>
          <w:b/>
          <w:sz w:val="22"/>
          <w:szCs w:val="22"/>
        </w:rPr>
        <w:t>Poznámka:</w:t>
      </w:r>
      <w:r w:rsidRPr="00616790">
        <w:rPr>
          <w:rFonts w:asciiTheme="minorHAnsi" w:hAnsiTheme="minorHAnsi"/>
          <w:sz w:val="22"/>
          <w:szCs w:val="22"/>
        </w:rPr>
        <w:t xml:space="preserve"> Nedostatečné vymývání může způsobit absenci rozdílu ve zbarvení mezi negativní a pozitivní kontrolou (oba vzorky budou tmavě modré). </w:t>
      </w:r>
      <w:r w:rsidRPr="00616790">
        <w:rPr>
          <w:rFonts w:asciiTheme="minorHAnsi" w:hAnsiTheme="minorHAnsi"/>
          <w:sz w:val="22"/>
          <w:szCs w:val="22"/>
        </w:rPr>
        <w:br/>
      </w:r>
    </w:p>
    <w:p w:rsidR="00AC0921" w:rsidRPr="00616790" w:rsidRDefault="00AC0921" w:rsidP="00AC0921">
      <w:pPr>
        <w:pStyle w:val="Odstavecseseznamem"/>
        <w:numPr>
          <w:ilvl w:val="0"/>
          <w:numId w:val="8"/>
        </w:numPr>
      </w:pPr>
      <w:r w:rsidRPr="00616790">
        <w:t>Interpretace:</w:t>
      </w:r>
    </w:p>
    <w:p w:rsidR="00374EC6" w:rsidRPr="00616790" w:rsidRDefault="00374EC6" w:rsidP="00374EC6">
      <w:r w:rsidRPr="00616790">
        <w:t xml:space="preserve">• </w:t>
      </w:r>
      <w:r w:rsidR="00AC0921" w:rsidRPr="00616790">
        <w:t xml:space="preserve">Pozitivní kontrola musí mít optickou hustotu </w:t>
      </w:r>
      <w:r w:rsidRPr="00616790">
        <w:t>≥ 0</w:t>
      </w:r>
      <w:r w:rsidR="00AC0921" w:rsidRPr="00616790">
        <w:t>,</w:t>
      </w:r>
      <w:r w:rsidRPr="00616790">
        <w:t xml:space="preserve">150 </w:t>
      </w:r>
      <w:r w:rsidR="00AC0921" w:rsidRPr="00616790">
        <w:t>při vlnové délce</w:t>
      </w:r>
      <w:r w:rsidRPr="00616790">
        <w:t xml:space="preserve"> 650 </w:t>
      </w:r>
      <w:proofErr w:type="spellStart"/>
      <w:r w:rsidRPr="00616790">
        <w:t>nm</w:t>
      </w:r>
      <w:proofErr w:type="spellEnd"/>
      <w:r w:rsidRPr="00616790">
        <w:t>.</w:t>
      </w:r>
    </w:p>
    <w:p w:rsidR="00374EC6" w:rsidRPr="00616790" w:rsidRDefault="00374EC6" w:rsidP="00374EC6">
      <w:r w:rsidRPr="00616790">
        <w:t xml:space="preserve">• </w:t>
      </w:r>
      <w:r w:rsidR="00AC0921" w:rsidRPr="00616790">
        <w:t xml:space="preserve">Pozitivní kontrola musí mít </w:t>
      </w:r>
      <w:r w:rsidRPr="00616790">
        <w:t xml:space="preserve">≤ 70% </w:t>
      </w:r>
      <w:r w:rsidR="00AC0921" w:rsidRPr="00616790">
        <w:t>optické hustoty (</w:t>
      </w:r>
      <w:proofErr w:type="gramStart"/>
      <w:r w:rsidR="00AC0921" w:rsidRPr="00616790">
        <w:t>O.D.) negativní</w:t>
      </w:r>
      <w:proofErr w:type="gramEnd"/>
      <w:r w:rsidR="00AC0921" w:rsidRPr="00616790">
        <w:t xml:space="preserve"> kontroly při vlnové délce </w:t>
      </w:r>
      <w:r w:rsidRPr="00616790">
        <w:t xml:space="preserve">650 </w:t>
      </w:r>
      <w:proofErr w:type="spellStart"/>
      <w:r w:rsidRPr="00616790">
        <w:t>nm</w:t>
      </w:r>
      <w:proofErr w:type="spellEnd"/>
      <w:r w:rsidRPr="00616790">
        <w:t>.</w:t>
      </w:r>
    </w:p>
    <w:p w:rsidR="00374EC6" w:rsidRPr="00616790" w:rsidRDefault="00374EC6" w:rsidP="00374EC6">
      <w:r w:rsidRPr="00616790">
        <w:t xml:space="preserve">• </w:t>
      </w:r>
      <w:proofErr w:type="gramStart"/>
      <w:r w:rsidRPr="00616790">
        <w:t xml:space="preserve">O.D. </w:t>
      </w:r>
      <w:r w:rsidR="00AC0921" w:rsidRPr="00616790">
        <w:t>pozitivních</w:t>
      </w:r>
      <w:proofErr w:type="gramEnd"/>
      <w:r w:rsidR="00AC0921" w:rsidRPr="00616790">
        <w:t xml:space="preserve"> vzorků </w:t>
      </w:r>
      <w:r w:rsidRPr="00616790">
        <w:t xml:space="preserve"> ≤ </w:t>
      </w:r>
      <w:r w:rsidR="00AC0921" w:rsidRPr="00616790">
        <w:t>O.D. pozitivní kontroly.</w:t>
      </w:r>
    </w:p>
    <w:p w:rsidR="00374EC6" w:rsidRPr="00616790" w:rsidRDefault="00374EC6" w:rsidP="00374EC6">
      <w:r w:rsidRPr="00616790">
        <w:t xml:space="preserve">• </w:t>
      </w:r>
      <w:proofErr w:type="gramStart"/>
      <w:r w:rsidRPr="00616790">
        <w:t xml:space="preserve">O.D. </w:t>
      </w:r>
      <w:r w:rsidR="00AC0921" w:rsidRPr="00616790">
        <w:t>negativních</w:t>
      </w:r>
      <w:proofErr w:type="gramEnd"/>
      <w:r w:rsidR="00AC0921" w:rsidRPr="00616790">
        <w:t xml:space="preserve"> vzorků</w:t>
      </w:r>
      <w:r w:rsidR="00B068E5" w:rsidRPr="00616790">
        <w:t xml:space="preserve"> </w:t>
      </w:r>
      <w:r w:rsidRPr="00616790">
        <w:t xml:space="preserve">&gt; </w:t>
      </w:r>
      <w:r w:rsidR="00AC0921" w:rsidRPr="00616790">
        <w:t>O.D. pozitivní kontroly.</w:t>
      </w:r>
    </w:p>
    <w:p w:rsidR="00374EC6" w:rsidRPr="00616790" w:rsidRDefault="00374EC6" w:rsidP="00B068E5">
      <w:r w:rsidRPr="00616790">
        <w:lastRenderedPageBreak/>
        <w:t>•</w:t>
      </w:r>
      <w:r w:rsidR="00B068E5" w:rsidRPr="00616790">
        <w:t xml:space="preserve"> Mírná nebo žádná změna zbarvení testovaného vzorku indikuje přítomnost protilátek proti EIAV v séru. </w:t>
      </w:r>
      <w:r w:rsidR="00B068E5" w:rsidRPr="00616790">
        <w:br/>
        <w:t>- Vzorky se stejným nebo slabším zbarvením, než má světle modrá pozitivní kontrola jsou pozitivní.</w:t>
      </w:r>
      <w:r w:rsidR="00B068E5" w:rsidRPr="00616790">
        <w:br/>
        <w:t>- Některé pozitivní vzorky mohou být čiré (bez zbarvení).</w:t>
      </w:r>
      <w:r w:rsidR="00B068E5" w:rsidRPr="00616790">
        <w:br/>
        <w:t xml:space="preserve">- Pozitivní výsledky testu se doporučuje ověřit testem EIA AGID. </w:t>
      </w:r>
    </w:p>
    <w:p w:rsidR="00374EC6" w:rsidRPr="00616790" w:rsidRDefault="00374EC6" w:rsidP="00374EC6">
      <w:r w:rsidRPr="00616790">
        <w:t>•</w:t>
      </w:r>
      <w:r w:rsidR="00B068E5" w:rsidRPr="00616790">
        <w:t xml:space="preserve"> Změna zbarvení vzorku intenzivnější než u světle modré pozitivní kontroly indikuje nepřítomnost protilátek proti EIAV v séru.  Vzorky s intenzivnějším zbarvením než u světle modré pozitivní kontroly jsou negativní. </w:t>
      </w:r>
    </w:p>
    <w:p w:rsidR="00374EC6" w:rsidRPr="00616790" w:rsidRDefault="00374EC6" w:rsidP="00374EC6">
      <w:r w:rsidRPr="00616790">
        <w:t xml:space="preserve">• </w:t>
      </w:r>
      <w:r w:rsidR="00B068E5" w:rsidRPr="00616790">
        <w:t>Vzorky, které nelze snadno vizuál</w:t>
      </w:r>
      <w:r w:rsidR="00F5253A" w:rsidRPr="00616790">
        <w:t>ně interpretovat kvůli podobné intenzitě zbarvení jako u pozitivní kontroly jsou považovány za sporné. Optickou hustotu takovýchto vzorků se doporučuje stanovit pomocí čtečky, případně vzorky odeslat do národní laboratoře orgánu veterinární péče pro potvrzení.</w:t>
      </w:r>
    </w:p>
    <w:p w:rsidR="00B63A92" w:rsidRPr="00616790" w:rsidRDefault="003F09C8" w:rsidP="003F09C8">
      <w:pPr>
        <w:spacing w:after="0"/>
        <w:rPr>
          <w:b/>
        </w:rPr>
      </w:pPr>
      <w:r w:rsidRPr="00616790">
        <w:rPr>
          <w:b/>
        </w:rPr>
        <w:t xml:space="preserve">Poznámka: </w:t>
      </w:r>
    </w:p>
    <w:p w:rsidR="003F09C8" w:rsidRPr="00616790" w:rsidRDefault="003F09C8" w:rsidP="003F09C8">
      <w:pPr>
        <w:spacing w:after="0"/>
      </w:pPr>
      <w:r w:rsidRPr="00616790">
        <w:t>Společnost IDEXX má k dispozici přístrojové a softwarové systémy, které poskytují výpočty výsledků a souhrny údajů.</w:t>
      </w:r>
    </w:p>
    <w:p w:rsidR="003F09C8" w:rsidRPr="00616790" w:rsidRDefault="003F09C8" w:rsidP="00374EC6">
      <w:pPr>
        <w:spacing w:after="0"/>
      </w:pPr>
      <w:r w:rsidRPr="00616790">
        <w:t xml:space="preserve">Prodej a použití ve Spojených státech je omezen pouze na laboratoře schválené státními a federálními </w:t>
      </w:r>
      <w:r w:rsidR="00B63A92" w:rsidRPr="00616790">
        <w:t>úřady (USDA)</w:t>
      </w:r>
      <w:r w:rsidR="007205A3" w:rsidRPr="00616790">
        <w:t>.</w:t>
      </w:r>
    </w:p>
    <w:p w:rsidR="007205A3" w:rsidRPr="00616790" w:rsidRDefault="007205A3" w:rsidP="00374EC6">
      <w:pPr>
        <w:spacing w:after="0"/>
      </w:pPr>
      <w:r w:rsidRPr="00616790">
        <w:t>Prodej a použití této sady v jiných zemích může být omezen</w:t>
      </w:r>
      <w:r w:rsidR="00B63A92" w:rsidRPr="00616790">
        <w:t xml:space="preserve">o </w:t>
      </w:r>
      <w:r w:rsidRPr="00616790">
        <w:t xml:space="preserve">veterinárními regulačními orgány. </w:t>
      </w:r>
    </w:p>
    <w:p w:rsidR="00374EC6" w:rsidRPr="00616790" w:rsidRDefault="00374EC6" w:rsidP="00374EC6">
      <w:pPr>
        <w:spacing w:after="0"/>
      </w:pPr>
    </w:p>
    <w:p w:rsidR="003F09C8" w:rsidRPr="00616790" w:rsidRDefault="003F09C8" w:rsidP="003F09C8">
      <w:pPr>
        <w:spacing w:after="0"/>
      </w:pPr>
      <w:r w:rsidRPr="00616790">
        <w:t>Technická podpora:</w:t>
      </w:r>
    </w:p>
    <w:p w:rsidR="003F09C8" w:rsidRPr="00616790" w:rsidRDefault="003F09C8" w:rsidP="003F09C8">
      <w:pPr>
        <w:spacing w:after="0"/>
      </w:pPr>
    </w:p>
    <w:p w:rsidR="003F09C8" w:rsidRPr="00616790" w:rsidRDefault="003F09C8" w:rsidP="003F09C8">
      <w:pPr>
        <w:spacing w:after="0"/>
      </w:pPr>
      <w:r w:rsidRPr="00616790">
        <w:t>IDEXX USA Tel: +1 800 548 9997 nebo +1 207 556 4895</w:t>
      </w:r>
    </w:p>
    <w:p w:rsidR="003F09C8" w:rsidRPr="00616790" w:rsidRDefault="003F09C8" w:rsidP="003F09C8">
      <w:pPr>
        <w:spacing w:after="0"/>
      </w:pPr>
      <w:r w:rsidRPr="00616790">
        <w:t>IDEXX Evropa Tel: +800 727 43399</w:t>
      </w:r>
    </w:p>
    <w:p w:rsidR="003F09C8" w:rsidRPr="00616790" w:rsidRDefault="003F09C8" w:rsidP="003F09C8">
      <w:pPr>
        <w:spacing w:after="0"/>
      </w:pPr>
      <w:r w:rsidRPr="00616790">
        <w:t xml:space="preserve">Obraťte se na manažera nebo distributora společnosti IDEXX pro Vaši oblast nebo navštivte naši webovou stránku: </w:t>
      </w:r>
      <w:hyperlink r:id="rId7" w:history="1">
        <w:r w:rsidRPr="00616790">
          <w:rPr>
            <w:rStyle w:val="Hypertextovodkaz"/>
          </w:rPr>
          <w:t>www.idexx.com/production/contactlpd</w:t>
        </w:r>
      </w:hyperlink>
    </w:p>
    <w:p w:rsidR="00374EC6" w:rsidRPr="00616790" w:rsidRDefault="00522807" w:rsidP="00374EC6">
      <w:pPr>
        <w:spacing w:after="0"/>
      </w:pPr>
      <w:r w:rsidRPr="00616790">
        <w:t>VLN/PCN: 313/5515.00</w:t>
      </w:r>
    </w:p>
    <w:p w:rsidR="003F09C8" w:rsidRPr="00616790" w:rsidRDefault="003F09C8" w:rsidP="00374EC6">
      <w:pPr>
        <w:spacing w:after="0"/>
      </w:pPr>
    </w:p>
    <w:p w:rsidR="00B63A92" w:rsidRPr="00616790" w:rsidRDefault="003F09C8" w:rsidP="00B63A92">
      <w:pPr>
        <w:spacing w:after="0"/>
      </w:pPr>
      <w:r w:rsidRPr="00616790">
        <w:t xml:space="preserve">IDEXX a Test </w:t>
      </w:r>
      <w:proofErr w:type="spellStart"/>
      <w:r w:rsidRPr="00616790">
        <w:t>With</w:t>
      </w:r>
      <w:proofErr w:type="spellEnd"/>
      <w:r w:rsidRPr="00616790">
        <w:t xml:space="preserve"> </w:t>
      </w:r>
      <w:proofErr w:type="spellStart"/>
      <w:r w:rsidRPr="00616790">
        <w:t>Confidence</w:t>
      </w:r>
      <w:proofErr w:type="spellEnd"/>
      <w:r w:rsidRPr="00616790">
        <w:t xml:space="preserve"> jsou ochranné známky nebo registrované ochranné známky</w:t>
      </w:r>
      <w:r w:rsidR="00B63A92" w:rsidRPr="00616790">
        <w:t xml:space="preserve"> společnosti IDEXX </w:t>
      </w:r>
      <w:proofErr w:type="spellStart"/>
      <w:r w:rsidR="00B63A92" w:rsidRPr="00616790">
        <w:t>Laboratories</w:t>
      </w:r>
      <w:proofErr w:type="spellEnd"/>
      <w:r w:rsidR="00B63A92" w:rsidRPr="00616790">
        <w:t>, Inc. nebo jejích přidružených společností ve Spojených státech amerických a/nebo v jiných zemích.</w:t>
      </w:r>
    </w:p>
    <w:p w:rsidR="003F09C8" w:rsidRPr="00616790" w:rsidRDefault="003F09C8" w:rsidP="003F09C8">
      <w:pPr>
        <w:spacing w:after="0"/>
      </w:pPr>
    </w:p>
    <w:p w:rsidR="00374EC6" w:rsidRPr="00616790" w:rsidRDefault="00374EC6" w:rsidP="00374EC6">
      <w:pPr>
        <w:spacing w:after="0"/>
      </w:pPr>
      <w:r w:rsidRPr="00616790">
        <w:t>© 20</w:t>
      </w:r>
      <w:r w:rsidR="00522807" w:rsidRPr="00616790">
        <w:t>21</w:t>
      </w:r>
      <w:r w:rsidRPr="00616790">
        <w:t xml:space="preserve"> IDEXX </w:t>
      </w:r>
      <w:proofErr w:type="spellStart"/>
      <w:r w:rsidRPr="00616790">
        <w:t>Laboratories</w:t>
      </w:r>
      <w:proofErr w:type="spellEnd"/>
      <w:r w:rsidRPr="00616790">
        <w:t xml:space="preserve">, Inc. </w:t>
      </w:r>
      <w:r w:rsidR="003F09C8" w:rsidRPr="00616790">
        <w:t>Veškerá práva vyhrazena.</w:t>
      </w:r>
    </w:p>
    <w:p w:rsidR="00374EC6" w:rsidRPr="00616790" w:rsidRDefault="00374EC6" w:rsidP="00374EC6">
      <w:pPr>
        <w:spacing w:after="0"/>
      </w:pPr>
    </w:p>
    <w:p w:rsidR="00522807" w:rsidRPr="00616790" w:rsidRDefault="00522807" w:rsidP="00374EC6">
      <w:pPr>
        <w:spacing w:after="0"/>
      </w:pPr>
    </w:p>
    <w:p w:rsidR="00522807" w:rsidRPr="00616790" w:rsidRDefault="00522807" w:rsidP="00374EC6">
      <w:pPr>
        <w:spacing w:after="0"/>
      </w:pPr>
    </w:p>
    <w:p w:rsidR="00522807" w:rsidRPr="00616790" w:rsidRDefault="00522807" w:rsidP="00374EC6">
      <w:pPr>
        <w:spacing w:after="0"/>
      </w:pPr>
    </w:p>
    <w:p w:rsidR="00522807" w:rsidRPr="00616790" w:rsidRDefault="00522807" w:rsidP="00374EC6">
      <w:pPr>
        <w:spacing w:after="0"/>
      </w:pPr>
    </w:p>
    <w:p w:rsidR="00522807" w:rsidRPr="00616790" w:rsidRDefault="00522807" w:rsidP="00374EC6">
      <w:pPr>
        <w:spacing w:after="0"/>
      </w:pPr>
    </w:p>
    <w:p w:rsidR="00522807" w:rsidRPr="00616790" w:rsidRDefault="00522807" w:rsidP="00374EC6">
      <w:pPr>
        <w:spacing w:after="0"/>
      </w:pPr>
    </w:p>
    <w:p w:rsidR="00522807" w:rsidRPr="00616790" w:rsidRDefault="00522807" w:rsidP="00374EC6">
      <w:pPr>
        <w:spacing w:after="0"/>
      </w:pPr>
    </w:p>
    <w:p w:rsidR="00522807" w:rsidRPr="00616790" w:rsidRDefault="00522807" w:rsidP="00374EC6">
      <w:pPr>
        <w:spacing w:after="0"/>
      </w:pPr>
    </w:p>
    <w:p w:rsidR="00522807" w:rsidRPr="00616790" w:rsidRDefault="00522807" w:rsidP="00374EC6">
      <w:pPr>
        <w:spacing w:after="0"/>
      </w:pPr>
    </w:p>
    <w:p w:rsidR="00522807" w:rsidRPr="00616790" w:rsidRDefault="00522807" w:rsidP="00374EC6">
      <w:pPr>
        <w:spacing w:after="0"/>
      </w:pPr>
    </w:p>
    <w:p w:rsidR="00522807" w:rsidRPr="00616790" w:rsidRDefault="00522807" w:rsidP="00374EC6">
      <w:pPr>
        <w:spacing w:after="0"/>
      </w:pPr>
    </w:p>
    <w:p w:rsidR="00522807" w:rsidRPr="00616790" w:rsidRDefault="00522807" w:rsidP="00374EC6">
      <w:pPr>
        <w:spacing w:after="0"/>
      </w:pPr>
    </w:p>
    <w:p w:rsidR="00522807" w:rsidRPr="00616790" w:rsidRDefault="00522807" w:rsidP="00374EC6">
      <w:pPr>
        <w:spacing w:after="0"/>
      </w:pPr>
    </w:p>
    <w:p w:rsidR="00522807" w:rsidRPr="00616790" w:rsidRDefault="00522807" w:rsidP="00374EC6">
      <w:pPr>
        <w:spacing w:after="0"/>
      </w:pPr>
    </w:p>
    <w:p w:rsidR="00522807" w:rsidRPr="00616790" w:rsidRDefault="00522807" w:rsidP="00374EC6">
      <w:pPr>
        <w:spacing w:after="0"/>
      </w:pPr>
    </w:p>
    <w:p w:rsidR="00522807" w:rsidRPr="00616790" w:rsidRDefault="00522807" w:rsidP="00374EC6">
      <w:pPr>
        <w:spacing w:after="0"/>
      </w:pPr>
    </w:p>
    <w:p w:rsidR="00522807" w:rsidRPr="00616790" w:rsidRDefault="00522807" w:rsidP="00374EC6">
      <w:pPr>
        <w:spacing w:after="0"/>
      </w:pPr>
    </w:p>
    <w:p w:rsidR="00522807" w:rsidRPr="00616790" w:rsidRDefault="00522807" w:rsidP="00374EC6">
      <w:pPr>
        <w:spacing w:after="0"/>
      </w:pPr>
    </w:p>
    <w:p w:rsidR="00522807" w:rsidRPr="00616790" w:rsidRDefault="00522807" w:rsidP="00374EC6">
      <w:pPr>
        <w:spacing w:after="0"/>
      </w:pPr>
    </w:p>
    <w:p w:rsidR="00522807" w:rsidRPr="00616790" w:rsidRDefault="00522807" w:rsidP="00374EC6">
      <w:pPr>
        <w:spacing w:after="0"/>
      </w:pPr>
    </w:p>
    <w:p w:rsidR="00522807" w:rsidRPr="00616790" w:rsidRDefault="00522807" w:rsidP="00522807">
      <w:pPr>
        <w:spacing w:after="0"/>
        <w:jc w:val="center"/>
        <w:rPr>
          <w:b/>
        </w:rPr>
      </w:pPr>
      <w:r w:rsidRPr="00616790">
        <w:rPr>
          <w:b/>
        </w:rPr>
        <w:t>VAROVÁNÍ</w:t>
      </w:r>
    </w:p>
    <w:p w:rsidR="00281FF2" w:rsidRPr="00616790" w:rsidRDefault="00281FF2" w:rsidP="00374EC6">
      <w:pPr>
        <w:spacing w:after="0"/>
      </w:pPr>
    </w:p>
    <w:p w:rsidR="007205A3" w:rsidRPr="00616790" w:rsidRDefault="00522807" w:rsidP="00374EC6">
      <w:pPr>
        <w:spacing w:after="0"/>
      </w:pPr>
      <w:r w:rsidRPr="00616790">
        <w:rPr>
          <w:noProof/>
          <w:lang w:eastAsia="cs-CZ"/>
        </w:rPr>
        <w:drawing>
          <wp:inline distT="0" distB="0" distL="0" distR="0">
            <wp:extent cx="5756910" cy="263525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1C66" w:rsidRPr="00616790">
        <w:rPr>
          <w:b/>
        </w:rPr>
        <w:t>Zastavovací roztok</w:t>
      </w:r>
      <w:r w:rsidR="00281FF2" w:rsidRPr="00616790">
        <w:t xml:space="preserve"> – Z</w:t>
      </w:r>
      <w:r w:rsidR="00A41C66" w:rsidRPr="00616790">
        <w:t>pů</w:t>
      </w:r>
      <w:r w:rsidR="007205A3" w:rsidRPr="00616790">
        <w:t>sobuje mírné podráždění pokožky. Způsobuje závažné podráždění očí. Noste ochranné rukavice/brýle/obličejový štít. Dojde-li k podráždění pokožky: vyhledejte lékařskou pomoc/poraďte se s lékařem. Přetrvává-li podráždění očí: vyhledejte lékařskou pomoc/poraďte se s lékařem.</w:t>
      </w:r>
    </w:p>
    <w:p w:rsidR="00522807" w:rsidRPr="00616790" w:rsidRDefault="00522807" w:rsidP="00374EC6">
      <w:pPr>
        <w:spacing w:after="0"/>
      </w:pPr>
    </w:p>
    <w:p w:rsidR="00522807" w:rsidRPr="00616790" w:rsidRDefault="00522807" w:rsidP="00522807">
      <w:pPr>
        <w:rPr>
          <w:rFonts w:cs="TTE1965D00t00"/>
          <w:b/>
          <w:noProof/>
          <w:color w:val="000000"/>
        </w:rPr>
      </w:pPr>
      <w:r w:rsidRPr="00616790">
        <w:rPr>
          <w:rFonts w:cs="TTE1965D00t00"/>
          <w:b/>
          <w:noProof/>
          <w:color w:val="000000"/>
        </w:rPr>
        <w:t>Popis symbolů</w:t>
      </w:r>
    </w:p>
    <w:p w:rsidR="00522807" w:rsidRPr="00616790" w:rsidRDefault="00522807" w:rsidP="00522807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616790">
        <w:rPr>
          <w:rFonts w:cs="TTE1965D00t00"/>
          <w:noProof/>
          <w:color w:val="000000"/>
          <w:lang w:eastAsia="cs-CZ"/>
        </w:rPr>
        <w:drawing>
          <wp:inline distT="0" distB="0" distL="0" distR="0" wp14:anchorId="488F256C" wp14:editId="369B81CB">
            <wp:extent cx="445135" cy="314960"/>
            <wp:effectExtent l="0" t="0" r="0" b="8890"/>
            <wp:docPr id="48" name="Obráze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6790">
        <w:rPr>
          <w:rFonts w:cs="TTE1965D00t00"/>
          <w:noProof/>
          <w:color w:val="000000"/>
        </w:rPr>
        <w:tab/>
        <w:t>Kód šarže</w:t>
      </w:r>
    </w:p>
    <w:p w:rsidR="00522807" w:rsidRPr="00616790" w:rsidRDefault="00522807" w:rsidP="00522807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522807" w:rsidRPr="00616790" w:rsidRDefault="00522807" w:rsidP="00522807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616790">
        <w:rPr>
          <w:rFonts w:cs="TTE1965D00t00"/>
          <w:noProof/>
          <w:color w:val="000000"/>
          <w:lang w:eastAsia="cs-CZ"/>
        </w:rPr>
        <w:drawing>
          <wp:inline distT="0" distB="0" distL="0" distR="0" wp14:anchorId="06CF0F42" wp14:editId="50890788">
            <wp:extent cx="522605" cy="421640"/>
            <wp:effectExtent l="0" t="0" r="0" b="0"/>
            <wp:docPr id="49" name="Obráze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6790">
        <w:rPr>
          <w:rFonts w:cs="TTE1965D00t00"/>
          <w:noProof/>
          <w:color w:val="000000"/>
        </w:rPr>
        <w:tab/>
        <w:t>Sériové číslo</w:t>
      </w:r>
    </w:p>
    <w:p w:rsidR="00522807" w:rsidRPr="00616790" w:rsidRDefault="00522807" w:rsidP="00522807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522807" w:rsidRPr="00616790" w:rsidRDefault="00522807" w:rsidP="00522807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616790">
        <w:rPr>
          <w:rFonts w:cs="TTE1965D00t00"/>
          <w:noProof/>
          <w:color w:val="000000"/>
          <w:lang w:eastAsia="cs-CZ"/>
        </w:rPr>
        <w:drawing>
          <wp:inline distT="0" distB="0" distL="0" distR="0" wp14:anchorId="33F2BADB" wp14:editId="01F74438">
            <wp:extent cx="487045" cy="421640"/>
            <wp:effectExtent l="0" t="0" r="8255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6790">
        <w:rPr>
          <w:rFonts w:cs="TTE1965D00t00"/>
          <w:noProof/>
          <w:color w:val="000000"/>
        </w:rPr>
        <w:tab/>
        <w:t>Katalogové číslo</w:t>
      </w:r>
    </w:p>
    <w:p w:rsidR="00522807" w:rsidRPr="00616790" w:rsidRDefault="00522807" w:rsidP="00522807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522807" w:rsidRPr="00616790" w:rsidRDefault="00522807" w:rsidP="00522807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616790">
        <w:rPr>
          <w:rFonts w:cs="TTE1965D00t00"/>
          <w:noProof/>
          <w:color w:val="000000"/>
          <w:lang w:eastAsia="cs-CZ"/>
        </w:rPr>
        <w:drawing>
          <wp:inline distT="0" distB="0" distL="0" distR="0" wp14:anchorId="0600D7F6" wp14:editId="6969B403">
            <wp:extent cx="563880" cy="409575"/>
            <wp:effectExtent l="0" t="0" r="7620" b="9525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6790">
        <w:rPr>
          <w:rFonts w:cs="TTE1965D00t00"/>
          <w:noProof/>
          <w:color w:val="000000"/>
        </w:rPr>
        <w:tab/>
        <w:t>Diagnostika in vitro</w:t>
      </w:r>
    </w:p>
    <w:p w:rsidR="00522807" w:rsidRPr="00616790" w:rsidRDefault="00522807" w:rsidP="00522807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522807" w:rsidRPr="00616790" w:rsidRDefault="00522807" w:rsidP="00522807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616790">
        <w:rPr>
          <w:rFonts w:cs="TTE1965D00t00"/>
          <w:noProof/>
          <w:color w:val="000000"/>
          <w:lang w:eastAsia="cs-CZ"/>
        </w:rPr>
        <w:drawing>
          <wp:inline distT="0" distB="0" distL="0" distR="0" wp14:anchorId="172BB80A" wp14:editId="034023D7">
            <wp:extent cx="563880" cy="445135"/>
            <wp:effectExtent l="0" t="0" r="762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6790">
        <w:rPr>
          <w:rFonts w:cs="TTE1965D00t00"/>
          <w:noProof/>
          <w:color w:val="000000"/>
        </w:rPr>
        <w:tab/>
        <w:t>Autorizovaný zástupce v Evropském společenství</w:t>
      </w:r>
    </w:p>
    <w:p w:rsidR="00522807" w:rsidRPr="00616790" w:rsidRDefault="00522807" w:rsidP="00522807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522807" w:rsidRPr="00616790" w:rsidRDefault="00522807" w:rsidP="00522807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616790">
        <w:rPr>
          <w:rFonts w:cs="TTE1965D00t00"/>
          <w:noProof/>
          <w:color w:val="000000"/>
          <w:lang w:eastAsia="cs-CZ"/>
        </w:rPr>
        <w:drawing>
          <wp:inline distT="0" distB="0" distL="0" distR="0" wp14:anchorId="4EAB982A" wp14:editId="27F971C8">
            <wp:extent cx="754380" cy="379730"/>
            <wp:effectExtent l="0" t="0" r="7620" b="127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6790">
        <w:rPr>
          <w:rFonts w:cs="TTE1965D00t00"/>
          <w:noProof/>
          <w:color w:val="000000"/>
        </w:rPr>
        <w:tab/>
        <w:t>Pozitivní kontrolní vzorek</w:t>
      </w:r>
    </w:p>
    <w:p w:rsidR="00522807" w:rsidRPr="00616790" w:rsidRDefault="00522807" w:rsidP="00522807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522807" w:rsidRPr="00616790" w:rsidRDefault="00522807" w:rsidP="00522807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616790">
        <w:rPr>
          <w:rFonts w:cs="TTE1965D00t00"/>
          <w:noProof/>
          <w:color w:val="000000"/>
          <w:lang w:eastAsia="cs-CZ"/>
        </w:rPr>
        <w:drawing>
          <wp:inline distT="0" distB="0" distL="0" distR="0" wp14:anchorId="278ECD11" wp14:editId="2C5DBCA0">
            <wp:extent cx="789940" cy="297180"/>
            <wp:effectExtent l="0" t="0" r="0" b="762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6790">
        <w:rPr>
          <w:rFonts w:cs="TTE1965D00t00"/>
          <w:noProof/>
          <w:color w:val="000000"/>
        </w:rPr>
        <w:tab/>
        <w:t>Negativní kontrolní vzorek</w:t>
      </w:r>
    </w:p>
    <w:p w:rsidR="00522807" w:rsidRPr="00616790" w:rsidRDefault="00522807" w:rsidP="00522807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522807" w:rsidRPr="00616790" w:rsidRDefault="00522807" w:rsidP="00522807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616790">
        <w:rPr>
          <w:rFonts w:cs="TTE1965D00t00"/>
          <w:noProof/>
          <w:color w:val="000000"/>
          <w:lang w:eastAsia="cs-CZ"/>
        </w:rPr>
        <w:drawing>
          <wp:inline distT="0" distB="0" distL="0" distR="0" wp14:anchorId="231A097D" wp14:editId="38EABF33">
            <wp:extent cx="445135" cy="581660"/>
            <wp:effectExtent l="0" t="0" r="0" b="889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6790">
        <w:rPr>
          <w:rFonts w:cs="TTE1965D00t00"/>
          <w:noProof/>
          <w:color w:val="000000"/>
        </w:rPr>
        <w:tab/>
        <w:t>Použijte do</w:t>
      </w:r>
    </w:p>
    <w:p w:rsidR="00522807" w:rsidRPr="00616790" w:rsidRDefault="00522807" w:rsidP="00522807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522807" w:rsidRPr="00616790" w:rsidRDefault="00522807" w:rsidP="00522807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616790">
        <w:rPr>
          <w:rFonts w:cs="TTE1965D00t00"/>
          <w:noProof/>
          <w:color w:val="000000"/>
          <w:lang w:eastAsia="cs-CZ"/>
        </w:rPr>
        <w:lastRenderedPageBreak/>
        <w:drawing>
          <wp:inline distT="0" distB="0" distL="0" distR="0" wp14:anchorId="20B5E99C" wp14:editId="7DCFD697">
            <wp:extent cx="487045" cy="487045"/>
            <wp:effectExtent l="0" t="0" r="8255" b="825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6790">
        <w:rPr>
          <w:rFonts w:cs="TTE1965D00t00"/>
          <w:noProof/>
          <w:color w:val="000000"/>
        </w:rPr>
        <w:tab/>
        <w:t>Datum výroby</w:t>
      </w:r>
    </w:p>
    <w:p w:rsidR="00522807" w:rsidRPr="00616790" w:rsidRDefault="00522807" w:rsidP="00522807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522807" w:rsidRPr="00616790" w:rsidRDefault="00522807" w:rsidP="00522807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616790">
        <w:rPr>
          <w:rFonts w:cs="TTE1965D00t00"/>
          <w:noProof/>
          <w:color w:val="000000"/>
          <w:lang w:eastAsia="cs-CZ"/>
        </w:rPr>
        <w:drawing>
          <wp:inline distT="0" distB="0" distL="0" distR="0" wp14:anchorId="296865A7" wp14:editId="251088D1">
            <wp:extent cx="487045" cy="611505"/>
            <wp:effectExtent l="0" t="0" r="8255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6790">
        <w:rPr>
          <w:rFonts w:cs="TTE1965D00t00"/>
          <w:noProof/>
          <w:color w:val="000000"/>
        </w:rPr>
        <w:tab/>
        <w:t>Výrobce</w:t>
      </w:r>
    </w:p>
    <w:p w:rsidR="00522807" w:rsidRPr="00616790" w:rsidRDefault="00522807" w:rsidP="00522807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522807" w:rsidRPr="00616790" w:rsidRDefault="00522807" w:rsidP="00522807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616790">
        <w:rPr>
          <w:rFonts w:cs="TTE1965D00t00"/>
          <w:noProof/>
          <w:color w:val="000000"/>
          <w:lang w:eastAsia="cs-CZ"/>
        </w:rPr>
        <w:drawing>
          <wp:inline distT="0" distB="0" distL="0" distR="0" wp14:anchorId="065D88E7" wp14:editId="4D59CAA0">
            <wp:extent cx="445135" cy="647065"/>
            <wp:effectExtent l="0" t="0" r="0" b="63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6790">
        <w:rPr>
          <w:rFonts w:cs="TTE1965D00t00"/>
          <w:noProof/>
          <w:color w:val="000000"/>
        </w:rPr>
        <w:tab/>
        <w:t>Teplotní omezení</w:t>
      </w:r>
    </w:p>
    <w:p w:rsidR="00522807" w:rsidRPr="00616790" w:rsidRDefault="00522807" w:rsidP="00522807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522807" w:rsidRPr="00616790" w:rsidRDefault="00522807" w:rsidP="00522807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616790">
        <w:rPr>
          <w:rFonts w:cs="TTE1965D00t00"/>
          <w:noProof/>
          <w:color w:val="000000"/>
          <w:lang w:eastAsia="cs-CZ"/>
        </w:rPr>
        <w:drawing>
          <wp:inline distT="0" distB="0" distL="0" distR="0" wp14:anchorId="08BF4B9F" wp14:editId="2DC4D107">
            <wp:extent cx="599440" cy="647065"/>
            <wp:effectExtent l="0" t="0" r="0" b="63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6790">
        <w:rPr>
          <w:rFonts w:cs="TTE1965D00t00"/>
          <w:noProof/>
          <w:color w:val="000000"/>
        </w:rPr>
        <w:tab/>
        <w:t>Čtěte návod na použití</w:t>
      </w:r>
    </w:p>
    <w:p w:rsidR="00522807" w:rsidRPr="00616790" w:rsidRDefault="00522807" w:rsidP="00522807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522807" w:rsidRPr="00616790" w:rsidRDefault="00522807" w:rsidP="00522807">
      <w:pPr>
        <w:spacing w:after="0"/>
        <w:rPr>
          <w:i/>
        </w:rPr>
      </w:pPr>
      <w:r w:rsidRPr="00616790">
        <w:rPr>
          <w:rFonts w:cs="Swiss721BT-Bold"/>
          <w:b/>
          <w:bCs/>
          <w:noProof/>
          <w:color w:val="000000"/>
          <w:sz w:val="24"/>
          <w:szCs w:val="24"/>
          <w:lang w:eastAsia="cs-CZ"/>
        </w:rPr>
        <w:drawing>
          <wp:inline distT="0" distB="0" distL="0" distR="0" wp14:anchorId="7293D135" wp14:editId="2BCDCC07">
            <wp:extent cx="332740" cy="302895"/>
            <wp:effectExtent l="0" t="0" r="0" b="1905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6790">
        <w:rPr>
          <w:rFonts w:cs="Swiss721BT-Bold"/>
          <w:b/>
          <w:bCs/>
          <w:noProof/>
          <w:color w:val="000000"/>
          <w:sz w:val="24"/>
          <w:szCs w:val="24"/>
        </w:rPr>
        <w:t xml:space="preserve"> </w:t>
      </w:r>
      <w:r w:rsidRPr="00616790">
        <w:rPr>
          <w:rFonts w:cs="Swiss721BT-Bold"/>
          <w:bCs/>
          <w:noProof/>
          <w:color w:val="000000"/>
          <w:sz w:val="24"/>
          <w:szCs w:val="24"/>
        </w:rPr>
        <w:t xml:space="preserve"> </w:t>
      </w:r>
      <w:r w:rsidRPr="00616790">
        <w:rPr>
          <w:rFonts w:cs="Swiss721BT-Bold"/>
          <w:bCs/>
          <w:noProof/>
          <w:color w:val="000000"/>
          <w:sz w:val="24"/>
          <w:szCs w:val="24"/>
        </w:rPr>
        <w:tab/>
      </w:r>
      <w:r w:rsidRPr="00616790">
        <w:rPr>
          <w:rFonts w:cs="Swiss721BT-Bold"/>
          <w:bCs/>
          <w:noProof/>
          <w:color w:val="000000"/>
          <w:sz w:val="24"/>
          <w:szCs w:val="24"/>
        </w:rPr>
        <w:tab/>
      </w:r>
      <w:r w:rsidRPr="00616790">
        <w:rPr>
          <w:rFonts w:cs="Swiss721BT-Bold"/>
          <w:bCs/>
          <w:noProof/>
          <w:color w:val="000000"/>
          <w:sz w:val="24"/>
          <w:szCs w:val="24"/>
        </w:rPr>
        <w:tab/>
      </w:r>
      <w:r w:rsidRPr="00616790">
        <w:rPr>
          <w:rFonts w:cs="Swiss721BT-Bold"/>
          <w:bCs/>
          <w:noProof/>
          <w:color w:val="000000"/>
        </w:rPr>
        <w:t>Větší změna v návodu na použití</w:t>
      </w:r>
    </w:p>
    <w:p w:rsidR="00522807" w:rsidRPr="00616790" w:rsidRDefault="00522807" w:rsidP="00374EC6">
      <w:pPr>
        <w:spacing w:after="0"/>
      </w:pPr>
    </w:p>
    <w:p w:rsidR="00374EC6" w:rsidRPr="00616790" w:rsidRDefault="00374EC6" w:rsidP="00374EC6">
      <w:pPr>
        <w:spacing w:after="0"/>
      </w:pPr>
    </w:p>
    <w:p w:rsidR="00F40BDB" w:rsidRPr="00616790" w:rsidRDefault="00F40BDB" w:rsidP="00522807">
      <w:pPr>
        <w:spacing w:after="0"/>
        <w:jc w:val="right"/>
        <w:rPr>
          <w:i/>
        </w:rPr>
      </w:pPr>
      <w:r w:rsidRPr="00616790">
        <w:rPr>
          <w:i/>
        </w:rPr>
        <w:t xml:space="preserve">Výrobce                                                                </w:t>
      </w:r>
    </w:p>
    <w:p w:rsidR="00F40BDB" w:rsidRPr="00616790" w:rsidRDefault="00F40BDB" w:rsidP="00522807">
      <w:pPr>
        <w:spacing w:after="0"/>
        <w:jc w:val="right"/>
      </w:pPr>
      <w:r w:rsidRPr="00616790">
        <w:t xml:space="preserve">IDEXX </w:t>
      </w:r>
      <w:proofErr w:type="spellStart"/>
      <w:r w:rsidRPr="00616790">
        <w:t>Laboratories</w:t>
      </w:r>
      <w:proofErr w:type="spellEnd"/>
      <w:r w:rsidRPr="00616790">
        <w:t xml:space="preserve">, Inc.                                    </w:t>
      </w:r>
    </w:p>
    <w:p w:rsidR="00F40BDB" w:rsidRPr="00616790" w:rsidRDefault="00F40BDB" w:rsidP="00522807">
      <w:pPr>
        <w:spacing w:after="0"/>
        <w:jc w:val="right"/>
      </w:pPr>
      <w:proofErr w:type="spellStart"/>
      <w:r w:rsidRPr="00616790">
        <w:t>One</w:t>
      </w:r>
      <w:proofErr w:type="spellEnd"/>
      <w:r w:rsidRPr="00616790">
        <w:t xml:space="preserve"> IDEXX Drive                                                 </w:t>
      </w:r>
    </w:p>
    <w:p w:rsidR="00F40BDB" w:rsidRPr="00616790" w:rsidRDefault="00F40BDB" w:rsidP="00522807">
      <w:pPr>
        <w:spacing w:after="0"/>
        <w:jc w:val="right"/>
      </w:pPr>
      <w:proofErr w:type="spellStart"/>
      <w:r w:rsidRPr="00616790">
        <w:t>Westbrook</w:t>
      </w:r>
      <w:proofErr w:type="spellEnd"/>
      <w:r w:rsidRPr="00616790">
        <w:t xml:space="preserve">, Maine 04092                                 </w:t>
      </w:r>
    </w:p>
    <w:p w:rsidR="00522807" w:rsidRPr="00616790" w:rsidRDefault="00F40BDB" w:rsidP="00522807">
      <w:pPr>
        <w:spacing w:after="0"/>
        <w:jc w:val="right"/>
      </w:pPr>
      <w:r w:rsidRPr="00616790">
        <w:t>USA</w:t>
      </w:r>
    </w:p>
    <w:p w:rsidR="00522807" w:rsidRPr="00616790" w:rsidRDefault="00522807" w:rsidP="00522807">
      <w:pPr>
        <w:spacing w:after="0"/>
        <w:jc w:val="right"/>
      </w:pPr>
    </w:p>
    <w:p w:rsidR="00522807" w:rsidRPr="00616790" w:rsidRDefault="00522807" w:rsidP="00522807">
      <w:pPr>
        <w:spacing w:after="0"/>
        <w:jc w:val="right"/>
        <w:rPr>
          <w:i/>
        </w:rPr>
      </w:pPr>
      <w:r w:rsidRPr="00616790">
        <w:rPr>
          <w:i/>
        </w:rPr>
        <w:t>Zástupce pro EU</w:t>
      </w:r>
    </w:p>
    <w:p w:rsidR="00522807" w:rsidRPr="00616790" w:rsidRDefault="00522807" w:rsidP="00522807">
      <w:pPr>
        <w:spacing w:after="0"/>
        <w:jc w:val="right"/>
      </w:pPr>
      <w:r w:rsidRPr="00616790">
        <w:t xml:space="preserve">IDEXX </w:t>
      </w:r>
      <w:proofErr w:type="spellStart"/>
      <w:r w:rsidRPr="00616790">
        <w:t>Europe</w:t>
      </w:r>
      <w:proofErr w:type="spellEnd"/>
      <w:r w:rsidRPr="00616790">
        <w:t xml:space="preserve"> B.V.</w:t>
      </w:r>
    </w:p>
    <w:p w:rsidR="00522807" w:rsidRPr="00616790" w:rsidRDefault="00522807" w:rsidP="00522807">
      <w:pPr>
        <w:spacing w:after="0"/>
        <w:jc w:val="right"/>
      </w:pPr>
      <w:r w:rsidRPr="00616790">
        <w:t>P.O. Box 1334</w:t>
      </w:r>
    </w:p>
    <w:p w:rsidR="00522807" w:rsidRPr="00616790" w:rsidRDefault="00522807" w:rsidP="00522807">
      <w:pPr>
        <w:spacing w:after="0"/>
        <w:jc w:val="right"/>
      </w:pPr>
      <w:r w:rsidRPr="00616790">
        <w:t xml:space="preserve">2130 EK </w:t>
      </w:r>
      <w:proofErr w:type="spellStart"/>
      <w:r w:rsidRPr="00616790">
        <w:t>Hoofddorp</w:t>
      </w:r>
      <w:proofErr w:type="spellEnd"/>
    </w:p>
    <w:p w:rsidR="00522807" w:rsidRPr="00616790" w:rsidRDefault="00522807" w:rsidP="00522807">
      <w:pPr>
        <w:spacing w:after="0"/>
        <w:jc w:val="right"/>
      </w:pPr>
      <w:r w:rsidRPr="00616790">
        <w:t>Nizozemsko</w:t>
      </w:r>
    </w:p>
    <w:p w:rsidR="00522807" w:rsidRPr="00616790" w:rsidRDefault="00522807" w:rsidP="00522807">
      <w:pPr>
        <w:jc w:val="right"/>
      </w:pPr>
      <w:r w:rsidRPr="00616790">
        <w:t>idexx.com</w:t>
      </w:r>
    </w:p>
    <w:p w:rsidR="00522807" w:rsidRPr="00616790" w:rsidRDefault="00522807" w:rsidP="00522807">
      <w:pPr>
        <w:spacing w:after="0"/>
        <w:jc w:val="right"/>
      </w:pPr>
    </w:p>
    <w:p w:rsidR="00F40BDB" w:rsidRPr="00616790" w:rsidRDefault="00F40BDB" w:rsidP="00522807">
      <w:pPr>
        <w:spacing w:after="0"/>
        <w:jc w:val="right"/>
      </w:pPr>
      <w:r w:rsidRPr="00616790">
        <w:t xml:space="preserve">                                                                        </w:t>
      </w:r>
    </w:p>
    <w:sectPr w:rsidR="00F40BDB" w:rsidRPr="0061679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3DF" w:rsidRDefault="008273DF" w:rsidP="00A802A9">
      <w:pPr>
        <w:spacing w:after="0" w:line="240" w:lineRule="auto"/>
      </w:pPr>
      <w:r>
        <w:separator/>
      </w:r>
    </w:p>
  </w:endnote>
  <w:endnote w:type="continuationSeparator" w:id="0">
    <w:p w:rsidR="008273DF" w:rsidRDefault="008273DF" w:rsidP="00A80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s 72 1 B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TTE1965D0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wiss721BT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E5C" w:rsidRDefault="00E42E5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E5C" w:rsidRDefault="00E42E5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E5C" w:rsidRDefault="00E42E5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3DF" w:rsidRDefault="008273DF" w:rsidP="00A802A9">
      <w:pPr>
        <w:spacing w:after="0" w:line="240" w:lineRule="auto"/>
      </w:pPr>
      <w:r>
        <w:separator/>
      </w:r>
    </w:p>
  </w:footnote>
  <w:footnote w:type="continuationSeparator" w:id="0">
    <w:p w:rsidR="008273DF" w:rsidRDefault="008273DF" w:rsidP="00A80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E5C" w:rsidRDefault="00E42E5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2A9" w:rsidRDefault="00A802A9" w:rsidP="00DE0D3A">
    <w:pPr>
      <w:jc w:val="both"/>
      <w:rPr>
        <w:b/>
        <w:bCs/>
      </w:rPr>
    </w:pPr>
    <w:r w:rsidRPr="00AD42B7">
      <w:rPr>
        <w:bCs/>
      </w:rPr>
      <w:t xml:space="preserve">Text příbalové informace součást dokumentace schválené rozhodnutím </w:t>
    </w:r>
    <w:proofErr w:type="spellStart"/>
    <w:proofErr w:type="gramStart"/>
    <w:r w:rsidRPr="00AD42B7">
      <w:rPr>
        <w:bCs/>
      </w:rPr>
      <w:t>sp.zn</w:t>
    </w:r>
    <w:proofErr w:type="spellEnd"/>
    <w:r w:rsidRPr="00AD42B7">
      <w:rPr>
        <w:bCs/>
      </w:rPr>
      <w:t>.</w:t>
    </w:r>
    <w:proofErr w:type="gramEnd"/>
    <w:r w:rsidRPr="00AD42B7">
      <w:rPr>
        <w:bCs/>
      </w:rPr>
      <w:t xml:space="preserve"> </w:t>
    </w:r>
    <w:sdt>
      <w:sdtPr>
        <w:rPr>
          <w:bCs/>
        </w:rPr>
        <w:id w:val="-1399593560"/>
        <w:placeholder>
          <w:docPart w:val="127CDE9607DC427B97086B0775FB0927"/>
        </w:placeholder>
        <w:text/>
      </w:sdtPr>
      <w:sdtEndPr/>
      <w:sdtContent>
        <w:r>
          <w:rPr>
            <w:bCs/>
          </w:rPr>
          <w:t>USKVBL/10853/2022/POD</w:t>
        </w:r>
      </w:sdtContent>
    </w:sdt>
    <w:r>
      <w:rPr>
        <w:bCs/>
      </w:rPr>
      <w:t xml:space="preserve">, </w:t>
    </w:r>
    <w:r w:rsidRPr="00AD42B7">
      <w:rPr>
        <w:bCs/>
      </w:rPr>
      <w:t xml:space="preserve">č.j. </w:t>
    </w:r>
    <w:sdt>
      <w:sdtPr>
        <w:rPr>
          <w:bCs/>
        </w:rPr>
        <w:id w:val="-968128157"/>
        <w:placeholder>
          <w:docPart w:val="127CDE9607DC427B97086B0775FB0927"/>
        </w:placeholder>
        <w:text/>
      </w:sdtPr>
      <w:sdtContent>
        <w:r w:rsidR="00E42E5C" w:rsidRPr="00E42E5C">
          <w:rPr>
            <w:bCs/>
          </w:rPr>
          <w:t>USKVBL/264/2023/REG-</w:t>
        </w:r>
        <w:proofErr w:type="spellStart"/>
        <w:r w:rsidR="00E42E5C" w:rsidRPr="00E42E5C">
          <w:rPr>
            <w:bCs/>
          </w:rPr>
          <w:t>Gro</w:t>
        </w:r>
        <w:proofErr w:type="spellEnd"/>
      </w:sdtContent>
    </w:sdt>
    <w:r w:rsidRPr="00AD42B7">
      <w:rPr>
        <w:bCs/>
      </w:rPr>
      <w:t xml:space="preserve"> ze dne </w:t>
    </w:r>
    <w:sdt>
      <w:sdtPr>
        <w:rPr>
          <w:bCs/>
        </w:rPr>
        <w:id w:val="-34740600"/>
        <w:placeholder>
          <w:docPart w:val="13EAC39D814242EEBA0C39956379ACE0"/>
        </w:placeholder>
        <w:date w:fullDate="2023-01-0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42E5C">
          <w:rPr>
            <w:bCs/>
          </w:rPr>
          <w:t>9.1.2023</w:t>
        </w:r>
      </w:sdtContent>
    </w:sdt>
    <w:r w:rsidRPr="00AD42B7">
      <w:rPr>
        <w:bCs/>
      </w:rPr>
      <w:t xml:space="preserve"> o </w:t>
    </w:r>
    <w:sdt>
      <w:sdtPr>
        <w:id w:val="1347596108"/>
        <w:placeholder>
          <w:docPart w:val="3FBABE4D20E44CB88009BC8454CC7E2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AD42B7">
      <w:rPr>
        <w:bCs/>
      </w:rPr>
      <w:t xml:space="preserve"> </w:t>
    </w:r>
    <w:sdt>
      <w:sdtPr>
        <w:id w:val="1654029424"/>
        <w:placeholder>
          <w:docPart w:val="1375CB656B3F4C26A6B375CED83CF3C3"/>
        </w:placeholder>
        <w:text/>
      </w:sdtPr>
      <w:sdtEndPr/>
      <w:sdtContent>
        <w:r>
          <w:t xml:space="preserve">IDEXX </w:t>
        </w:r>
        <w:proofErr w:type="spellStart"/>
        <w:r>
          <w:t>cELISA</w:t>
        </w:r>
        <w:proofErr w:type="spellEnd"/>
        <w:r>
          <w:t xml:space="preserve"> EIA</w:t>
        </w:r>
      </w:sdtContent>
    </w:sdt>
    <w:bookmarkStart w:id="0" w:name="_GoBack"/>
    <w:bookmarkEnd w:id="0"/>
  </w:p>
  <w:p w:rsidR="00A802A9" w:rsidRDefault="00A802A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E5C" w:rsidRDefault="00E42E5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820630E"/>
    <w:multiLevelType w:val="hybridMultilevel"/>
    <w:tmpl w:val="A106CE8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C5489FE"/>
    <w:multiLevelType w:val="hybridMultilevel"/>
    <w:tmpl w:val="A0C7712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4D2AE6"/>
    <w:multiLevelType w:val="hybridMultilevel"/>
    <w:tmpl w:val="5ACA68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55FF5"/>
    <w:multiLevelType w:val="hybridMultilevel"/>
    <w:tmpl w:val="9350D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C54D9"/>
    <w:multiLevelType w:val="hybridMultilevel"/>
    <w:tmpl w:val="1522F7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3C0D5"/>
    <w:multiLevelType w:val="hybridMultilevel"/>
    <w:tmpl w:val="D06FAC7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1EB490A"/>
    <w:multiLevelType w:val="hybridMultilevel"/>
    <w:tmpl w:val="8B18B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4A5927"/>
    <w:multiLevelType w:val="hybridMultilevel"/>
    <w:tmpl w:val="42DC5EC8"/>
    <w:lvl w:ilvl="0" w:tplc="260A9D34">
      <w:start w:val="13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EC6"/>
    <w:rsid w:val="00006E71"/>
    <w:rsid w:val="00141DDF"/>
    <w:rsid w:val="00281FF2"/>
    <w:rsid w:val="002A70D1"/>
    <w:rsid w:val="00312B66"/>
    <w:rsid w:val="00315045"/>
    <w:rsid w:val="00323D87"/>
    <w:rsid w:val="00324900"/>
    <w:rsid w:val="00374EC6"/>
    <w:rsid w:val="003F09C8"/>
    <w:rsid w:val="00466949"/>
    <w:rsid w:val="00522807"/>
    <w:rsid w:val="00582F2B"/>
    <w:rsid w:val="005D3410"/>
    <w:rsid w:val="00616790"/>
    <w:rsid w:val="00635D23"/>
    <w:rsid w:val="00645277"/>
    <w:rsid w:val="00666F98"/>
    <w:rsid w:val="00697B36"/>
    <w:rsid w:val="00713657"/>
    <w:rsid w:val="00717B28"/>
    <w:rsid w:val="007205A3"/>
    <w:rsid w:val="007A3535"/>
    <w:rsid w:val="007A4975"/>
    <w:rsid w:val="00811AA3"/>
    <w:rsid w:val="00815FA9"/>
    <w:rsid w:val="008176E1"/>
    <w:rsid w:val="008273DF"/>
    <w:rsid w:val="00954281"/>
    <w:rsid w:val="00985DB7"/>
    <w:rsid w:val="009B0644"/>
    <w:rsid w:val="00A34849"/>
    <w:rsid w:val="00A41C66"/>
    <w:rsid w:val="00A802A9"/>
    <w:rsid w:val="00AB2A44"/>
    <w:rsid w:val="00AC0921"/>
    <w:rsid w:val="00AD093F"/>
    <w:rsid w:val="00B068E5"/>
    <w:rsid w:val="00B63A92"/>
    <w:rsid w:val="00B87C6C"/>
    <w:rsid w:val="00C542E3"/>
    <w:rsid w:val="00C71D32"/>
    <w:rsid w:val="00CB731B"/>
    <w:rsid w:val="00DF1559"/>
    <w:rsid w:val="00E143DF"/>
    <w:rsid w:val="00E42E5C"/>
    <w:rsid w:val="00E87A7B"/>
    <w:rsid w:val="00E87FAC"/>
    <w:rsid w:val="00F40BDB"/>
    <w:rsid w:val="00F5253A"/>
    <w:rsid w:val="00FC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0899C4-28FC-474B-AD95-932F1AFEE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74EC6"/>
    <w:pPr>
      <w:autoSpaceDE w:val="0"/>
      <w:autoSpaceDN w:val="0"/>
      <w:adjustRightInd w:val="0"/>
      <w:spacing w:after="0" w:line="240" w:lineRule="auto"/>
    </w:pPr>
    <w:rPr>
      <w:rFonts w:ascii="Swiss 72 1 BT" w:hAnsi="Swiss 72 1 BT" w:cs="Swiss 72 1 BT"/>
      <w:color w:val="000000"/>
      <w:sz w:val="24"/>
      <w:szCs w:val="24"/>
    </w:rPr>
  </w:style>
  <w:style w:type="character" w:customStyle="1" w:styleId="A1">
    <w:name w:val="A1"/>
    <w:uiPriority w:val="99"/>
    <w:rsid w:val="00374EC6"/>
    <w:rPr>
      <w:rFonts w:cs="Swiss 72 1 BT"/>
      <w:color w:val="000000"/>
      <w:sz w:val="28"/>
      <w:szCs w:val="28"/>
    </w:rPr>
  </w:style>
  <w:style w:type="paragraph" w:customStyle="1" w:styleId="Pa4">
    <w:name w:val="Pa4"/>
    <w:basedOn w:val="Default"/>
    <w:next w:val="Default"/>
    <w:uiPriority w:val="99"/>
    <w:rsid w:val="00374EC6"/>
    <w:pPr>
      <w:spacing w:line="22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374EC6"/>
    <w:pPr>
      <w:spacing w:line="24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374EC6"/>
    <w:rPr>
      <w:rFonts w:cs="Swiss 72 1 BT"/>
      <w:color w:val="000000"/>
      <w:sz w:val="17"/>
      <w:szCs w:val="17"/>
    </w:rPr>
  </w:style>
  <w:style w:type="paragraph" w:customStyle="1" w:styleId="Pa5">
    <w:name w:val="Pa5"/>
    <w:basedOn w:val="Default"/>
    <w:next w:val="Default"/>
    <w:uiPriority w:val="99"/>
    <w:rsid w:val="00374EC6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374EC6"/>
    <w:pPr>
      <w:spacing w:line="17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374EC6"/>
    <w:pPr>
      <w:spacing w:line="16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74EC6"/>
    <w:pPr>
      <w:spacing w:line="16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374EC6"/>
    <w:pPr>
      <w:spacing w:line="241" w:lineRule="atLeast"/>
    </w:pPr>
    <w:rPr>
      <w:rFonts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374EC6"/>
    <w:pPr>
      <w:spacing w:line="171" w:lineRule="atLeast"/>
    </w:pPr>
    <w:rPr>
      <w:rFonts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374EC6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374EC6"/>
    <w:rPr>
      <w:rFonts w:cs="Swiss 72 1 BT"/>
      <w:b/>
      <w:bCs/>
      <w:color w:val="000000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374EC6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374EC6"/>
    <w:rPr>
      <w:rFonts w:cs="Swiss 72 1 BT"/>
      <w:color w:val="000000"/>
      <w:sz w:val="14"/>
      <w:szCs w:val="14"/>
    </w:rPr>
  </w:style>
  <w:style w:type="paragraph" w:customStyle="1" w:styleId="Pa14">
    <w:name w:val="Pa14"/>
    <w:basedOn w:val="Default"/>
    <w:next w:val="Default"/>
    <w:uiPriority w:val="99"/>
    <w:rsid w:val="00374EC6"/>
    <w:pPr>
      <w:spacing w:line="171" w:lineRule="atLeast"/>
    </w:pPr>
    <w:rPr>
      <w:rFonts w:cstheme="minorBidi"/>
      <w:color w:val="auto"/>
    </w:rPr>
  </w:style>
  <w:style w:type="paragraph" w:customStyle="1" w:styleId="Pa16">
    <w:name w:val="Pa16"/>
    <w:basedOn w:val="Default"/>
    <w:next w:val="Default"/>
    <w:uiPriority w:val="99"/>
    <w:rsid w:val="00374EC6"/>
    <w:pPr>
      <w:spacing w:line="16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374EC6"/>
    <w:pPr>
      <w:spacing w:line="161" w:lineRule="atLeast"/>
    </w:pPr>
    <w:rPr>
      <w:rFonts w:cstheme="minorBidi"/>
      <w:color w:val="auto"/>
    </w:rPr>
  </w:style>
  <w:style w:type="paragraph" w:styleId="Odstavecseseznamem">
    <w:name w:val="List Paragraph"/>
    <w:basedOn w:val="Normln"/>
    <w:uiPriority w:val="34"/>
    <w:qFormat/>
    <w:rsid w:val="00374EC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F09C8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80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02A9"/>
  </w:style>
  <w:style w:type="paragraph" w:styleId="Zpat">
    <w:name w:val="footer"/>
    <w:basedOn w:val="Normln"/>
    <w:link w:val="ZpatChar"/>
    <w:uiPriority w:val="99"/>
    <w:unhideWhenUsed/>
    <w:rsid w:val="00A80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02A9"/>
  </w:style>
  <w:style w:type="character" w:styleId="Zstupntext">
    <w:name w:val="Placeholder Text"/>
    <w:rsid w:val="00A802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image" Target="media/image14.emf"/><Relationship Id="rId7" Type="http://schemas.openxmlformats.org/officeDocument/2006/relationships/hyperlink" Target="http://www.idexx.com/production/contactlpd" TargetMode="Externa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27CDE9607DC427B97086B0775FB09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0A90E5-CEE0-481D-A2E9-DB4A44AAFE01}"/>
      </w:docPartPr>
      <w:docPartBody>
        <w:p w:rsidR="00CA0CBF" w:rsidRDefault="00287AC0" w:rsidP="00287AC0">
          <w:pPr>
            <w:pStyle w:val="127CDE9607DC427B97086B0775FB0927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13EAC39D814242EEBA0C39956379AC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ECC503-FCAF-42DF-AF4A-28865FE3899B}"/>
      </w:docPartPr>
      <w:docPartBody>
        <w:p w:rsidR="00CA0CBF" w:rsidRDefault="00287AC0" w:rsidP="00287AC0">
          <w:pPr>
            <w:pStyle w:val="13EAC39D814242EEBA0C39956379ACE0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3FBABE4D20E44CB88009BC8454CC7E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578DC5-CDD2-417D-8274-ED60ACB554E8}"/>
      </w:docPartPr>
      <w:docPartBody>
        <w:p w:rsidR="00CA0CBF" w:rsidRDefault="00287AC0" w:rsidP="00287AC0">
          <w:pPr>
            <w:pStyle w:val="3FBABE4D20E44CB88009BC8454CC7E2A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1375CB656B3F4C26A6B375CED83CF3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338143-105D-4177-AEC2-C73751BBB48C}"/>
      </w:docPartPr>
      <w:docPartBody>
        <w:p w:rsidR="00CA0CBF" w:rsidRDefault="00287AC0" w:rsidP="00287AC0">
          <w:pPr>
            <w:pStyle w:val="1375CB656B3F4C26A6B375CED83CF3C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s 72 1 B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TTE1965D0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wiss721BT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C0"/>
    <w:rsid w:val="0022519B"/>
    <w:rsid w:val="00287AC0"/>
    <w:rsid w:val="009010B9"/>
    <w:rsid w:val="00CA0CBF"/>
    <w:rsid w:val="00D6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87AC0"/>
    <w:rPr>
      <w:color w:val="808080"/>
    </w:rPr>
  </w:style>
  <w:style w:type="paragraph" w:customStyle="1" w:styleId="127CDE9607DC427B97086B0775FB0927">
    <w:name w:val="127CDE9607DC427B97086B0775FB0927"/>
    <w:rsid w:val="00287AC0"/>
  </w:style>
  <w:style w:type="paragraph" w:customStyle="1" w:styleId="13EAC39D814242EEBA0C39956379ACE0">
    <w:name w:val="13EAC39D814242EEBA0C39956379ACE0"/>
    <w:rsid w:val="00287AC0"/>
  </w:style>
  <w:style w:type="paragraph" w:customStyle="1" w:styleId="3FBABE4D20E44CB88009BC8454CC7E2A">
    <w:name w:val="3FBABE4D20E44CB88009BC8454CC7E2A"/>
    <w:rsid w:val="00287AC0"/>
  </w:style>
  <w:style w:type="paragraph" w:customStyle="1" w:styleId="1375CB656B3F4C26A6B375CED83CF3C3">
    <w:name w:val="1375CB656B3F4C26A6B375CED83CF3C3"/>
    <w:rsid w:val="0028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1497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Nekvapilová Alena</dc:creator>
  <cp:lastModifiedBy>Grodová Lenka</cp:lastModifiedBy>
  <cp:revision>11</cp:revision>
  <dcterms:created xsi:type="dcterms:W3CDTF">2023-01-02T15:04:00Z</dcterms:created>
  <dcterms:modified xsi:type="dcterms:W3CDTF">2023-01-09T12:51:00Z</dcterms:modified>
</cp:coreProperties>
</file>