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D5" w:rsidRPr="00FC421F" w:rsidRDefault="001003D5" w:rsidP="00D55142">
      <w:pPr>
        <w:jc w:val="right"/>
      </w:pPr>
      <w:r w:rsidRPr="00AD56EA">
        <w:rPr>
          <w:b/>
        </w:rPr>
        <w:t>IDEXX</w:t>
      </w:r>
      <w:r w:rsidRPr="00FC421F">
        <w:t xml:space="preserve"> </w:t>
      </w:r>
      <w:r w:rsidRPr="00FC421F">
        <w:rPr>
          <w:b/>
        </w:rPr>
        <w:t>NDV</w:t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Pr="00FC421F">
        <w:rPr>
          <w:b/>
        </w:rPr>
        <w:tab/>
      </w:r>
      <w:r w:rsidR="00D55142">
        <w:rPr>
          <w:b/>
        </w:rPr>
        <w:t xml:space="preserve">     </w:t>
      </w:r>
      <w:r w:rsidRPr="00FC421F">
        <w:t>česká verze</w:t>
      </w:r>
    </w:p>
    <w:p w:rsidR="00AC388F" w:rsidRPr="00FC421F" w:rsidRDefault="00EF048D" w:rsidP="001003D5">
      <w:pPr>
        <w:jc w:val="right"/>
      </w:pPr>
      <w:bookmarkStart w:id="0" w:name="_Hlk113441712"/>
      <w:r w:rsidRPr="00FC421F">
        <w:rPr>
          <w:b/>
        </w:rPr>
        <w:t xml:space="preserve">Testovací sada </w:t>
      </w:r>
      <w:r w:rsidR="001003D5" w:rsidRPr="00FC421F">
        <w:rPr>
          <w:b/>
        </w:rPr>
        <w:t>k prokázání</w:t>
      </w:r>
      <w:r w:rsidRPr="00FC421F">
        <w:rPr>
          <w:b/>
        </w:rPr>
        <w:t xml:space="preserve"> protilátek proti viru newcastleské choroby</w:t>
      </w:r>
      <w:r w:rsidR="001003D5" w:rsidRPr="00FC421F">
        <w:rPr>
          <w:b/>
        </w:rPr>
        <w:t xml:space="preserve"> </w:t>
      </w:r>
      <w:bookmarkEnd w:id="0"/>
      <w:r w:rsidR="001003D5" w:rsidRPr="00FC421F">
        <w:t>(pro použití u slepic)</w:t>
      </w:r>
    </w:p>
    <w:p w:rsidR="00EF048D" w:rsidRPr="00FC421F" w:rsidRDefault="00EF048D" w:rsidP="001003D5">
      <w:pPr>
        <w:jc w:val="right"/>
      </w:pPr>
      <w:r w:rsidRPr="00FC421F">
        <w:t>Pouze pro veterinární užití</w:t>
      </w:r>
    </w:p>
    <w:p w:rsidR="00EF048D" w:rsidRPr="00FC421F" w:rsidRDefault="00EF048D">
      <w:pPr>
        <w:rPr>
          <w:b/>
        </w:rPr>
      </w:pPr>
      <w:r w:rsidRPr="00FC421F">
        <w:rPr>
          <w:b/>
        </w:rPr>
        <w:t>Název a zamýšlené užití</w:t>
      </w:r>
    </w:p>
    <w:p w:rsidR="00EF048D" w:rsidRPr="00FC421F" w:rsidRDefault="00EF048D">
      <w:r w:rsidRPr="00FC421F">
        <w:t xml:space="preserve">IDEXX NDV je enzymatický imunologický test </w:t>
      </w:r>
      <w:r w:rsidR="00516531" w:rsidRPr="00FC421F">
        <w:t>firmy IDEXX, sloužící k detekci protilátek proti viru newcastleské choroby (NDV) v séru slepic.</w:t>
      </w:r>
    </w:p>
    <w:p w:rsidR="00516531" w:rsidRPr="00FC421F" w:rsidRDefault="00516531">
      <w:pPr>
        <w:rPr>
          <w:b/>
        </w:rPr>
      </w:pPr>
      <w:r w:rsidRPr="00FC421F">
        <w:rPr>
          <w:b/>
        </w:rPr>
        <w:t>Obecné informace</w:t>
      </w:r>
    </w:p>
    <w:p w:rsidR="00516531" w:rsidRPr="00FC421F" w:rsidRDefault="00516531" w:rsidP="00516531">
      <w:r w:rsidRPr="00FC421F">
        <w:t xml:space="preserve">Stanovení imunitního statusu i sérologická identifikace NDV vyžaduje stanovení hladiny protilátek proti NDV v séru. Enzymatické imunologické testy se při kvantifikaci hladin protilátek proti NDV osvědčily jako účinné a usnadňují monitoring imunitního statusu ve velkých hejnech. </w:t>
      </w:r>
    </w:p>
    <w:p w:rsidR="00516531" w:rsidRPr="00FC421F" w:rsidRDefault="00516531" w:rsidP="00516531">
      <w:pPr>
        <w:rPr>
          <w:b/>
        </w:rPr>
      </w:pPr>
      <w:r w:rsidRPr="00FC421F">
        <w:rPr>
          <w:b/>
        </w:rPr>
        <w:t>Popis a principy</w:t>
      </w:r>
    </w:p>
    <w:p w:rsidR="00516531" w:rsidRPr="00FC421F" w:rsidRDefault="00516531" w:rsidP="00516531">
      <w:r w:rsidRPr="00FC421F">
        <w:t xml:space="preserve">Tento test je určen ke stanovení relativní hladiny protilátek proti NDV v séru slepic. Virový antigen je nanesen na destičkách s 96 jamkami. Během inkubace testovaného vzorku v potažené jamce vytvoří specifická protilátka proti NDV komplex s nanesenými antigeny. Po vymytí nenavázaného materiálu z jamek se přidá konjugát, který se naváže na slepičí protilátky zachycené v jamkách. Nenavázaný konjugát se vymyje a přidá se enzymový substrát. Následný rozvoj zbarvení je přímo úměrný množství protilátky proti NDV přítomné v testovaném vzorku. </w:t>
      </w:r>
    </w:p>
    <w:p w:rsidR="00516531" w:rsidRPr="00FC421F" w:rsidRDefault="00516531" w:rsidP="00516531">
      <w:pPr>
        <w:rPr>
          <w:b/>
        </w:rPr>
      </w:pPr>
      <w:r w:rsidRPr="00FC421F">
        <w:t xml:space="preserve">               </w:t>
      </w:r>
      <w:r w:rsidR="001003D5" w:rsidRPr="00FC421F">
        <w:rPr>
          <w:b/>
        </w:rPr>
        <w:t>Činidla</w:t>
      </w:r>
      <w:r w:rsidR="001003D5" w:rsidRPr="00FC421F">
        <w:rPr>
          <w:b/>
        </w:rPr>
        <w:tab/>
      </w:r>
      <w:r w:rsidR="001003D5" w:rsidRPr="00FC421F">
        <w:rPr>
          <w:b/>
        </w:rPr>
        <w:tab/>
      </w:r>
      <w:r w:rsidRPr="00FC421F">
        <w:rPr>
          <w:b/>
        </w:rPr>
        <w:t xml:space="preserve">                                                                                                               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6688"/>
        <w:gridCol w:w="1707"/>
      </w:tblGrid>
      <w:tr w:rsidR="00516531" w:rsidRPr="00FC421F" w:rsidTr="001003D5">
        <w:tc>
          <w:tcPr>
            <w:tcW w:w="667" w:type="dxa"/>
          </w:tcPr>
          <w:p w:rsidR="00516531" w:rsidRPr="00FC421F" w:rsidRDefault="00516531" w:rsidP="003D6B3A">
            <w:r w:rsidRPr="00FC421F">
              <w:t>1</w:t>
            </w:r>
          </w:p>
        </w:tc>
        <w:tc>
          <w:tcPr>
            <w:tcW w:w="6688" w:type="dxa"/>
          </w:tcPr>
          <w:p w:rsidR="00516531" w:rsidRPr="00FC421F" w:rsidRDefault="00516531" w:rsidP="003D6B3A">
            <w:r w:rsidRPr="00FC421F">
              <w:t>Destička potažená antigenem NDV</w:t>
            </w:r>
          </w:p>
        </w:tc>
        <w:tc>
          <w:tcPr>
            <w:tcW w:w="1707" w:type="dxa"/>
          </w:tcPr>
          <w:p w:rsidR="00516531" w:rsidRPr="00FC421F" w:rsidRDefault="00516531" w:rsidP="003D6B3A">
            <w:r w:rsidRPr="00FC421F">
              <w:t>5</w:t>
            </w:r>
          </w:p>
        </w:tc>
      </w:tr>
      <w:tr w:rsidR="00516531" w:rsidRPr="00FC421F" w:rsidTr="001003D5">
        <w:tc>
          <w:tcPr>
            <w:tcW w:w="667" w:type="dxa"/>
          </w:tcPr>
          <w:p w:rsidR="00516531" w:rsidRPr="00FC421F" w:rsidRDefault="00516531" w:rsidP="003D6B3A">
            <w:r w:rsidRPr="00FC421F">
              <w:t>2</w:t>
            </w:r>
          </w:p>
        </w:tc>
        <w:tc>
          <w:tcPr>
            <w:tcW w:w="6688" w:type="dxa"/>
          </w:tcPr>
          <w:p w:rsidR="00516531" w:rsidRPr="00FC421F" w:rsidRDefault="00516531" w:rsidP="003D6B3A">
            <w:r w:rsidRPr="00FC421F">
              <w:t xml:space="preserve">Pozitivní kontrolní vzorek - zředěné kuřecí anti- NDV sérum, konzervováno </w:t>
            </w:r>
            <w:proofErr w:type="spellStart"/>
            <w:r w:rsidR="001003D5" w:rsidRPr="00FC421F">
              <w:t>Proclinem</w:t>
            </w:r>
            <w:proofErr w:type="spellEnd"/>
            <w:r w:rsidR="00D632BB">
              <w:t xml:space="preserve"> </w:t>
            </w:r>
            <w:r w:rsidR="001003D5" w:rsidRPr="00FC421F">
              <w:t>150</w:t>
            </w:r>
          </w:p>
        </w:tc>
        <w:tc>
          <w:tcPr>
            <w:tcW w:w="1707" w:type="dxa"/>
          </w:tcPr>
          <w:p w:rsidR="00516531" w:rsidRPr="00FC421F" w:rsidRDefault="00516531" w:rsidP="003D6B3A">
            <w:r w:rsidRPr="00FC421F">
              <w:t>1 x 1,9 ml</w:t>
            </w:r>
          </w:p>
        </w:tc>
      </w:tr>
      <w:tr w:rsidR="00516531" w:rsidRPr="00FC421F" w:rsidTr="001003D5">
        <w:tc>
          <w:tcPr>
            <w:tcW w:w="667" w:type="dxa"/>
          </w:tcPr>
          <w:p w:rsidR="00516531" w:rsidRPr="00FC421F" w:rsidRDefault="00516531" w:rsidP="003D6B3A">
            <w:r w:rsidRPr="00FC421F">
              <w:t>3</w:t>
            </w:r>
          </w:p>
        </w:tc>
        <w:tc>
          <w:tcPr>
            <w:tcW w:w="6688" w:type="dxa"/>
          </w:tcPr>
          <w:p w:rsidR="00516531" w:rsidRPr="00FC421F" w:rsidRDefault="00516531" w:rsidP="003D6B3A">
            <w:r w:rsidRPr="00FC421F">
              <w:t xml:space="preserve">Negativní kontrolní vzorek - zředěné kuřecí sérum nereaktivní na NDV; konzervováno </w:t>
            </w:r>
            <w:proofErr w:type="spellStart"/>
            <w:r w:rsidR="001003D5" w:rsidRPr="00FC421F">
              <w:t>Proclinem</w:t>
            </w:r>
            <w:proofErr w:type="spellEnd"/>
            <w:r w:rsidR="00D632BB">
              <w:t xml:space="preserve"> </w:t>
            </w:r>
            <w:r w:rsidR="001003D5" w:rsidRPr="00FC421F">
              <w:t>150</w:t>
            </w:r>
          </w:p>
        </w:tc>
        <w:tc>
          <w:tcPr>
            <w:tcW w:w="1707" w:type="dxa"/>
          </w:tcPr>
          <w:p w:rsidR="00516531" w:rsidRPr="00FC421F" w:rsidRDefault="00516531" w:rsidP="003D6B3A">
            <w:r w:rsidRPr="00FC421F">
              <w:t>1 x 1,9 ml</w:t>
            </w:r>
          </w:p>
        </w:tc>
      </w:tr>
      <w:tr w:rsidR="00516531" w:rsidRPr="00FC421F" w:rsidTr="001003D5">
        <w:tc>
          <w:tcPr>
            <w:tcW w:w="667" w:type="dxa"/>
          </w:tcPr>
          <w:p w:rsidR="00516531" w:rsidRPr="00FC421F" w:rsidRDefault="00516531" w:rsidP="003D6B3A">
            <w:r w:rsidRPr="00FC421F">
              <w:t>4</w:t>
            </w:r>
          </w:p>
        </w:tc>
        <w:tc>
          <w:tcPr>
            <w:tcW w:w="6688" w:type="dxa"/>
          </w:tcPr>
          <w:p w:rsidR="00516531" w:rsidRPr="00FC421F" w:rsidRDefault="00516531" w:rsidP="003D6B3A">
            <w:r w:rsidRPr="00FC421F">
              <w:t xml:space="preserve">Konjugát — (Kozí) anti-kuřecí: HRPO konjugát; konzervováno </w:t>
            </w:r>
            <w:proofErr w:type="spellStart"/>
            <w:r w:rsidR="001003D5" w:rsidRPr="00FC421F">
              <w:t>Proclinem</w:t>
            </w:r>
            <w:proofErr w:type="spellEnd"/>
            <w:r w:rsidR="00D632BB">
              <w:t xml:space="preserve"> </w:t>
            </w:r>
            <w:r w:rsidR="001003D5" w:rsidRPr="00FC421F">
              <w:t>150</w:t>
            </w:r>
          </w:p>
        </w:tc>
        <w:tc>
          <w:tcPr>
            <w:tcW w:w="1707" w:type="dxa"/>
          </w:tcPr>
          <w:p w:rsidR="00516531" w:rsidRPr="00FC421F" w:rsidRDefault="00516531" w:rsidP="003D6B3A">
            <w:r w:rsidRPr="00FC421F">
              <w:t>1 x 50 ml</w:t>
            </w:r>
          </w:p>
        </w:tc>
      </w:tr>
      <w:tr w:rsidR="00516531" w:rsidRPr="00FC421F" w:rsidTr="001003D5">
        <w:tc>
          <w:tcPr>
            <w:tcW w:w="667" w:type="dxa"/>
          </w:tcPr>
          <w:p w:rsidR="00516531" w:rsidRPr="00FC421F" w:rsidRDefault="00516531" w:rsidP="003D6B3A">
            <w:r w:rsidRPr="00FC421F">
              <w:t>5</w:t>
            </w:r>
          </w:p>
        </w:tc>
        <w:tc>
          <w:tcPr>
            <w:tcW w:w="6688" w:type="dxa"/>
          </w:tcPr>
          <w:p w:rsidR="00516531" w:rsidRPr="00FC421F" w:rsidRDefault="00516531" w:rsidP="003D6B3A">
            <w:r w:rsidRPr="00FC421F">
              <w:t xml:space="preserve">Roztok k ředění vzorků —konzervováno </w:t>
            </w:r>
            <w:proofErr w:type="spellStart"/>
            <w:r w:rsidR="001003D5" w:rsidRPr="00FC421F">
              <w:t>Proclinem</w:t>
            </w:r>
            <w:proofErr w:type="spellEnd"/>
            <w:r w:rsidR="00D632BB">
              <w:t xml:space="preserve"> </w:t>
            </w:r>
            <w:r w:rsidR="001003D5" w:rsidRPr="00FC421F">
              <w:t>150</w:t>
            </w:r>
          </w:p>
        </w:tc>
        <w:tc>
          <w:tcPr>
            <w:tcW w:w="1707" w:type="dxa"/>
          </w:tcPr>
          <w:p w:rsidR="00516531" w:rsidRPr="00FC421F" w:rsidRDefault="00516531" w:rsidP="003D6B3A">
            <w:r w:rsidRPr="00FC421F">
              <w:t>1 x 235 ml</w:t>
            </w:r>
          </w:p>
        </w:tc>
      </w:tr>
      <w:tr w:rsidR="00516531" w:rsidRPr="00FC421F" w:rsidTr="001003D5">
        <w:tc>
          <w:tcPr>
            <w:tcW w:w="667" w:type="dxa"/>
          </w:tcPr>
          <w:p w:rsidR="00516531" w:rsidRPr="00FC421F" w:rsidRDefault="00516531" w:rsidP="003D6B3A">
            <w:r w:rsidRPr="00FC421F">
              <w:t>A</w:t>
            </w:r>
          </w:p>
        </w:tc>
        <w:tc>
          <w:tcPr>
            <w:tcW w:w="6688" w:type="dxa"/>
          </w:tcPr>
          <w:p w:rsidR="00516531" w:rsidRPr="00FC421F" w:rsidRDefault="00516531" w:rsidP="003D6B3A">
            <w:r w:rsidRPr="00FC421F">
              <w:t>TMB substrát</w:t>
            </w:r>
          </w:p>
        </w:tc>
        <w:tc>
          <w:tcPr>
            <w:tcW w:w="1707" w:type="dxa"/>
          </w:tcPr>
          <w:p w:rsidR="00516531" w:rsidRPr="00FC421F" w:rsidRDefault="00516531" w:rsidP="003D6B3A">
            <w:r w:rsidRPr="00FC421F">
              <w:t>1 x 60 ml</w:t>
            </w:r>
          </w:p>
        </w:tc>
      </w:tr>
      <w:tr w:rsidR="00516531" w:rsidRPr="00FC421F" w:rsidTr="001003D5">
        <w:tc>
          <w:tcPr>
            <w:tcW w:w="667" w:type="dxa"/>
          </w:tcPr>
          <w:p w:rsidR="00516531" w:rsidRPr="00FC421F" w:rsidRDefault="00516531" w:rsidP="003D6B3A">
            <w:r w:rsidRPr="00FC421F">
              <w:t>B</w:t>
            </w:r>
          </w:p>
        </w:tc>
        <w:tc>
          <w:tcPr>
            <w:tcW w:w="6688" w:type="dxa"/>
          </w:tcPr>
          <w:p w:rsidR="00516531" w:rsidRPr="00FC421F" w:rsidRDefault="00516531" w:rsidP="003D6B3A">
            <w:r w:rsidRPr="00FC421F">
              <w:t>Zastavovací roztok</w:t>
            </w:r>
          </w:p>
        </w:tc>
        <w:tc>
          <w:tcPr>
            <w:tcW w:w="1707" w:type="dxa"/>
          </w:tcPr>
          <w:p w:rsidR="00516531" w:rsidRPr="00FC421F" w:rsidRDefault="00516531" w:rsidP="003D6B3A">
            <w:r w:rsidRPr="00FC421F">
              <w:t>1 x 60 ml</w:t>
            </w:r>
          </w:p>
        </w:tc>
      </w:tr>
    </w:tbl>
    <w:p w:rsidR="001003D5" w:rsidRPr="00FC421F" w:rsidRDefault="001003D5" w:rsidP="001003D5">
      <w:pPr>
        <w:spacing w:after="0"/>
      </w:pPr>
      <w:r w:rsidRPr="00FC421F">
        <w:rPr>
          <w:b/>
        </w:rPr>
        <w:t>Poznámka:</w:t>
      </w:r>
      <w:r w:rsidRPr="00FC421F">
        <w:t xml:space="preserve"> Popis symbolů použitých v této příbalové informaci a popisků této testovací sady najdete v tabulce na konci informace.</w:t>
      </w:r>
    </w:p>
    <w:p w:rsidR="00516531" w:rsidRPr="00FC421F" w:rsidRDefault="00516531" w:rsidP="00516531">
      <w:pPr>
        <w:spacing w:after="0"/>
      </w:pPr>
    </w:p>
    <w:p w:rsidR="00516531" w:rsidRPr="00FC421F" w:rsidRDefault="00516531" w:rsidP="00516531">
      <w:pPr>
        <w:spacing w:after="0"/>
        <w:rPr>
          <w:b/>
        </w:rPr>
      </w:pPr>
      <w:r w:rsidRPr="00FC421F">
        <w:rPr>
          <w:b/>
        </w:rPr>
        <w:t>Uchovávání</w:t>
      </w:r>
    </w:p>
    <w:p w:rsidR="00516531" w:rsidRPr="00FC421F" w:rsidRDefault="00516531" w:rsidP="00516531">
      <w:pPr>
        <w:spacing w:after="0"/>
      </w:pPr>
    </w:p>
    <w:p w:rsidR="001003D5" w:rsidRPr="00FC421F" w:rsidRDefault="001003D5" w:rsidP="001003D5">
      <w:pPr>
        <w:spacing w:after="0"/>
      </w:pPr>
      <w:r w:rsidRPr="00FC421F">
        <w:t>Činidla uchovávejte při teplotě 2–8 °C. Činidla jsou za předpokladu řádného skladování stabilní do data exspirace.</w:t>
      </w:r>
    </w:p>
    <w:p w:rsidR="00516531" w:rsidRPr="00FC421F" w:rsidRDefault="00516531" w:rsidP="00516531">
      <w:pPr>
        <w:spacing w:after="0"/>
      </w:pPr>
    </w:p>
    <w:p w:rsidR="00516531" w:rsidRPr="00FC421F" w:rsidRDefault="00516531" w:rsidP="00516531">
      <w:pPr>
        <w:spacing w:after="0"/>
        <w:rPr>
          <w:b/>
        </w:rPr>
      </w:pPr>
      <w:r w:rsidRPr="00FC421F">
        <w:rPr>
          <w:b/>
        </w:rPr>
        <w:t>Potřebné materiály, které nejsou součástí soupravy</w:t>
      </w:r>
    </w:p>
    <w:p w:rsidR="00516531" w:rsidRPr="00FC421F" w:rsidRDefault="00516531" w:rsidP="00516531">
      <w:pPr>
        <w:spacing w:after="0"/>
      </w:pPr>
    </w:p>
    <w:p w:rsidR="00516531" w:rsidRPr="00FC421F" w:rsidRDefault="00516531" w:rsidP="00516531">
      <w:pPr>
        <w:pStyle w:val="Odstavecseseznamem"/>
        <w:numPr>
          <w:ilvl w:val="0"/>
          <w:numId w:val="1"/>
        </w:numPr>
        <w:spacing w:after="0"/>
      </w:pPr>
      <w:r w:rsidRPr="00FC421F">
        <w:t>Přesné pipety nebo multikanálové pipety</w:t>
      </w:r>
    </w:p>
    <w:p w:rsidR="00516531" w:rsidRPr="00FC421F" w:rsidRDefault="00516531" w:rsidP="00516531">
      <w:pPr>
        <w:pStyle w:val="Odstavecseseznamem"/>
        <w:numPr>
          <w:ilvl w:val="0"/>
          <w:numId w:val="1"/>
        </w:numPr>
        <w:spacing w:after="0"/>
      </w:pPr>
      <w:r w:rsidRPr="00FC421F">
        <w:t xml:space="preserve">Jednorázové </w:t>
      </w:r>
      <w:proofErr w:type="spellStart"/>
      <w:r w:rsidRPr="00FC421F">
        <w:t>pipetovací</w:t>
      </w:r>
      <w:proofErr w:type="spellEnd"/>
      <w:r w:rsidRPr="00FC421F">
        <w:t xml:space="preserve"> špičky</w:t>
      </w:r>
    </w:p>
    <w:p w:rsidR="00516531" w:rsidRPr="00FC421F" w:rsidRDefault="00516531" w:rsidP="00516531">
      <w:pPr>
        <w:pStyle w:val="Odstavecseseznamem"/>
        <w:numPr>
          <w:ilvl w:val="0"/>
          <w:numId w:val="1"/>
        </w:numPr>
        <w:spacing w:after="0"/>
      </w:pPr>
      <w:r w:rsidRPr="00FC421F">
        <w:t xml:space="preserve">Čtečka </w:t>
      </w:r>
      <w:proofErr w:type="spellStart"/>
      <w:r w:rsidRPr="00FC421F">
        <w:t>mikrodestiček</w:t>
      </w:r>
      <w:proofErr w:type="spellEnd"/>
      <w:r w:rsidRPr="00FC421F">
        <w:t xml:space="preserve"> s 96 jamkami (vybavená filtrem s vlnovou délkou 650 </w:t>
      </w:r>
      <w:proofErr w:type="spellStart"/>
      <w:r w:rsidRPr="00FC421F">
        <w:t>nm</w:t>
      </w:r>
      <w:proofErr w:type="spellEnd"/>
      <w:r w:rsidRPr="00FC421F">
        <w:t>)</w:t>
      </w:r>
    </w:p>
    <w:p w:rsidR="00516531" w:rsidRPr="00FC421F" w:rsidRDefault="00516531" w:rsidP="00516531">
      <w:pPr>
        <w:pStyle w:val="Odstavecseseznamem"/>
        <w:numPr>
          <w:ilvl w:val="0"/>
          <w:numId w:val="1"/>
        </w:numPr>
        <w:spacing w:after="0"/>
      </w:pPr>
      <w:r w:rsidRPr="00FC421F">
        <w:lastRenderedPageBreak/>
        <w:t xml:space="preserve">Mycí zařízení na </w:t>
      </w:r>
      <w:proofErr w:type="spellStart"/>
      <w:r w:rsidRPr="00FC421F">
        <w:t>mikrodestičky</w:t>
      </w:r>
      <w:proofErr w:type="spellEnd"/>
      <w:r w:rsidRPr="00FC421F">
        <w:t xml:space="preserve"> (manuální, poloautomatický nebo automatický systém)</w:t>
      </w:r>
    </w:p>
    <w:p w:rsidR="00516531" w:rsidRPr="00FC421F" w:rsidRDefault="00516531" w:rsidP="00516531">
      <w:pPr>
        <w:pStyle w:val="Odstavecseseznamem"/>
        <w:numPr>
          <w:ilvl w:val="0"/>
          <w:numId w:val="1"/>
        </w:numPr>
        <w:spacing w:after="0"/>
      </w:pPr>
      <w:r w:rsidRPr="00FC421F">
        <w:t xml:space="preserve">Pro přípravu </w:t>
      </w:r>
      <w:r w:rsidR="001003D5" w:rsidRPr="00FC421F">
        <w:t>činidel</w:t>
      </w:r>
      <w:r w:rsidRPr="00FC421F">
        <w:t xml:space="preserve"> používaných při testu používejte pouze destilovanou nebo </w:t>
      </w:r>
      <w:proofErr w:type="spellStart"/>
      <w:r w:rsidRPr="00FC421F">
        <w:t>deionizovanou</w:t>
      </w:r>
      <w:proofErr w:type="spellEnd"/>
      <w:r w:rsidRPr="00FC421F">
        <w:t xml:space="preserve"> vodu</w:t>
      </w:r>
    </w:p>
    <w:p w:rsidR="00516531" w:rsidRPr="00FC421F" w:rsidRDefault="00516531" w:rsidP="00516531">
      <w:pPr>
        <w:pStyle w:val="Odstavecseseznamem"/>
        <w:numPr>
          <w:ilvl w:val="0"/>
          <w:numId w:val="1"/>
        </w:numPr>
        <w:spacing w:after="0"/>
      </w:pPr>
      <w:proofErr w:type="spellStart"/>
      <w:r w:rsidRPr="00FC421F">
        <w:t>Vortex</w:t>
      </w:r>
      <w:proofErr w:type="spellEnd"/>
      <w:r w:rsidRPr="00FC421F">
        <w:t xml:space="preserve"> nebo ekvivalentní třepačka</w:t>
      </w:r>
    </w:p>
    <w:p w:rsidR="00516531" w:rsidRPr="00FC421F" w:rsidRDefault="00516531" w:rsidP="00516531"/>
    <w:p w:rsidR="00516531" w:rsidRPr="00FC421F" w:rsidRDefault="00516531" w:rsidP="00516531">
      <w:pPr>
        <w:spacing w:after="0"/>
        <w:rPr>
          <w:b/>
        </w:rPr>
      </w:pPr>
      <w:r w:rsidRPr="00FC421F">
        <w:rPr>
          <w:b/>
        </w:rPr>
        <w:t>Bezpečnostní opatření a upozornění pro uživatele</w:t>
      </w:r>
    </w:p>
    <w:p w:rsidR="00516531" w:rsidRPr="00FC421F" w:rsidRDefault="00516531" w:rsidP="00516531">
      <w:pPr>
        <w:spacing w:after="0"/>
      </w:pPr>
    </w:p>
    <w:p w:rsidR="00516531" w:rsidRPr="00FC421F" w:rsidRDefault="00516531" w:rsidP="00516531">
      <w:pPr>
        <w:pStyle w:val="Odstavecseseznamem"/>
        <w:numPr>
          <w:ilvl w:val="0"/>
          <w:numId w:val="2"/>
        </w:numPr>
        <w:spacing w:after="0"/>
      </w:pPr>
      <w:r w:rsidRPr="00FC421F">
        <w:t>Se všemi biologickými materiály zacházejte jako s potenciálně infekčními. Antigeny obsažené v </w:t>
      </w:r>
      <w:r w:rsidR="001003D5" w:rsidRPr="00FC421F">
        <w:t>činidlech</w:t>
      </w:r>
      <w:r w:rsidRPr="00FC421F">
        <w:t xml:space="preserve"> této sady nemusí být zcela inaktivovány. </w:t>
      </w:r>
    </w:p>
    <w:p w:rsidR="00516531" w:rsidRPr="00FC421F" w:rsidRDefault="00516531" w:rsidP="00516531">
      <w:pPr>
        <w:pStyle w:val="Odstavecseseznamem"/>
        <w:numPr>
          <w:ilvl w:val="0"/>
          <w:numId w:val="2"/>
        </w:numPr>
        <w:spacing w:after="0"/>
      </w:pPr>
      <w:r w:rsidRPr="00FC421F">
        <w:t xml:space="preserve">Při manipulaci se vzorky a </w:t>
      </w:r>
      <w:r w:rsidR="001003D5" w:rsidRPr="00FC421F">
        <w:t>činidly</w:t>
      </w:r>
      <w:r w:rsidRPr="00FC421F">
        <w:t xml:space="preserve"> používejte ochranné rukavice / ochranný oděv / ochranu očí nebo obličeje.</w:t>
      </w:r>
    </w:p>
    <w:p w:rsidR="00516531" w:rsidRPr="00FC421F" w:rsidRDefault="00516531" w:rsidP="00516531">
      <w:pPr>
        <w:pStyle w:val="Odstavecseseznamem"/>
        <w:numPr>
          <w:ilvl w:val="0"/>
          <w:numId w:val="2"/>
        </w:numPr>
        <w:spacing w:after="0"/>
      </w:pPr>
      <w:r w:rsidRPr="00FC421F">
        <w:t>Další informace najdete v materiálových bezpečnostních listech.</w:t>
      </w:r>
    </w:p>
    <w:p w:rsidR="00516531" w:rsidRPr="00FC421F" w:rsidRDefault="001003D5" w:rsidP="001003D5">
      <w:pPr>
        <w:pStyle w:val="Odstavecseseznamem"/>
        <w:numPr>
          <w:ilvl w:val="0"/>
          <w:numId w:val="2"/>
        </w:numPr>
        <w:spacing w:after="0"/>
      </w:pPr>
      <w:r w:rsidRPr="00FC421F">
        <w:t>Upozornění a bezpečnostní opatření pro použití činidel najdete na konci této příbalové informace.</w:t>
      </w:r>
    </w:p>
    <w:p w:rsidR="00516531" w:rsidRPr="00FC421F" w:rsidRDefault="00516531" w:rsidP="00516531"/>
    <w:p w:rsidR="00516531" w:rsidRPr="00FC421F" w:rsidRDefault="00516531" w:rsidP="00516531">
      <w:pPr>
        <w:spacing w:after="0"/>
        <w:rPr>
          <w:b/>
        </w:rPr>
      </w:pPr>
      <w:r w:rsidRPr="00FC421F">
        <w:rPr>
          <w:b/>
        </w:rPr>
        <w:t>Laboratorní postupy</w:t>
      </w:r>
    </w:p>
    <w:p w:rsidR="00516531" w:rsidRPr="00FC421F" w:rsidRDefault="00516531" w:rsidP="00516531">
      <w:pPr>
        <w:spacing w:after="0"/>
      </w:pPr>
    </w:p>
    <w:p w:rsidR="00516531" w:rsidRPr="00FC421F" w:rsidRDefault="00516531" w:rsidP="00516531">
      <w:pPr>
        <w:pStyle w:val="Odstavecseseznamem"/>
        <w:numPr>
          <w:ilvl w:val="0"/>
          <w:numId w:val="3"/>
        </w:numPr>
        <w:spacing w:after="0"/>
      </w:pPr>
      <w:r w:rsidRPr="00FC421F">
        <w:t xml:space="preserve">Pro dosažení optimálních výsledků přesně dodržujte tento protokol. K zachování přesnosti a správnosti je nezbytné pečlivé pipetování, měření času a promývání během procedury. Pro každý vzorek a kontrolu použijte vždy novou </w:t>
      </w:r>
      <w:proofErr w:type="spellStart"/>
      <w:r w:rsidRPr="00FC421F">
        <w:t>pipetovací</w:t>
      </w:r>
      <w:proofErr w:type="spellEnd"/>
      <w:r w:rsidRPr="00FC421F">
        <w:t xml:space="preserve"> špičku.</w:t>
      </w:r>
    </w:p>
    <w:p w:rsidR="00516531" w:rsidRPr="00FC421F" w:rsidRDefault="00516531" w:rsidP="00516531">
      <w:pPr>
        <w:pStyle w:val="Odstavecseseznamem"/>
        <w:numPr>
          <w:ilvl w:val="0"/>
          <w:numId w:val="3"/>
        </w:numPr>
        <w:spacing w:after="0"/>
      </w:pPr>
      <w:r w:rsidRPr="00FC421F">
        <w:t xml:space="preserve">TMB roztok nevystavujte silnému světlu nebo jakýmkoli oxidačním činidlům. Pro manipulaci s TMB roztokem používejte čisté skleněné nebo plastové nádoby. </w:t>
      </w:r>
    </w:p>
    <w:p w:rsidR="00516531" w:rsidRPr="00FC421F" w:rsidRDefault="00516531" w:rsidP="00516531">
      <w:pPr>
        <w:pStyle w:val="Odstavecseseznamem"/>
        <w:numPr>
          <w:ilvl w:val="0"/>
          <w:numId w:val="3"/>
        </w:numPr>
        <w:spacing w:after="0"/>
      </w:pPr>
      <w:r w:rsidRPr="00FC421F">
        <w:t>Všechny odpady je třeba před likvidací řádně dekontaminovat. Obsah likvidujte v souladu s místními, regionálními a státními předpisy.</w:t>
      </w:r>
    </w:p>
    <w:p w:rsidR="00516531" w:rsidRPr="00FC421F" w:rsidRDefault="00516531" w:rsidP="00516531">
      <w:pPr>
        <w:pStyle w:val="Odstavecseseznamem"/>
        <w:numPr>
          <w:ilvl w:val="0"/>
          <w:numId w:val="3"/>
        </w:numPr>
        <w:spacing w:after="0"/>
      </w:pPr>
      <w:r w:rsidRPr="00FC421F">
        <w:t>Snažte se zabránit kontaminaci složek soupravy. Nenalévejte nepoužit</w:t>
      </w:r>
      <w:r w:rsidR="001003D5" w:rsidRPr="00FC421F">
        <w:t>á činidla</w:t>
      </w:r>
      <w:r w:rsidRPr="00FC421F">
        <w:t xml:space="preserve"> zpět do nádob.</w:t>
      </w:r>
    </w:p>
    <w:p w:rsidR="00516531" w:rsidRPr="00FC421F" w:rsidRDefault="00516531" w:rsidP="00516531">
      <w:pPr>
        <w:pStyle w:val="Odstavecseseznamem"/>
        <w:numPr>
          <w:ilvl w:val="0"/>
          <w:numId w:val="3"/>
        </w:numPr>
        <w:spacing w:after="0"/>
      </w:pPr>
      <w:r w:rsidRPr="00FC421F">
        <w:t>Nepoužívejte soupravu po datu exspirace.</w:t>
      </w:r>
    </w:p>
    <w:p w:rsidR="00516531" w:rsidRPr="00FC421F" w:rsidRDefault="00516531" w:rsidP="00516531">
      <w:pPr>
        <w:pStyle w:val="Odstavecseseznamem"/>
        <w:spacing w:after="0"/>
      </w:pPr>
    </w:p>
    <w:p w:rsidR="00516531" w:rsidRPr="00FC421F" w:rsidRDefault="00516531" w:rsidP="00516531">
      <w:pPr>
        <w:spacing w:after="0"/>
        <w:ind w:left="360"/>
        <w:rPr>
          <w:b/>
        </w:rPr>
      </w:pPr>
      <w:r w:rsidRPr="00FC421F">
        <w:rPr>
          <w:b/>
        </w:rPr>
        <w:t>Příprava vzorků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 xml:space="preserve">Testovací vzorky před zahájením testu zřeďte pětsetkrát (1:500) přiloženým ředicím roztokem (např. 1 </w:t>
      </w:r>
      <w:proofErr w:type="spellStart"/>
      <w:r w:rsidRPr="00FC421F">
        <w:t>μL</w:t>
      </w:r>
      <w:proofErr w:type="spellEnd"/>
      <w:r w:rsidRPr="00FC421F">
        <w:t xml:space="preserve"> vzorku na 500 </w:t>
      </w:r>
      <w:proofErr w:type="spellStart"/>
      <w:r w:rsidRPr="00FC421F">
        <w:t>μL</w:t>
      </w:r>
      <w:proofErr w:type="spellEnd"/>
      <w:r w:rsidRPr="00FC421F">
        <w:t xml:space="preserve"> ředicího roztoku). </w:t>
      </w:r>
      <w:r w:rsidRPr="00FC421F">
        <w:br/>
      </w:r>
      <w:r w:rsidRPr="00FC421F">
        <w:rPr>
          <w:b/>
        </w:rPr>
        <w:t>POZNÁMKA: NEŘEĎTE KONTROLNÍ VZORKY.</w:t>
      </w:r>
      <w:r w:rsidRPr="00FC421F">
        <w:br/>
        <w:t xml:space="preserve">Ujistěte se, že pro každý vzorek používáte čistou </w:t>
      </w:r>
      <w:proofErr w:type="spellStart"/>
      <w:r w:rsidRPr="00FC421F">
        <w:t>pipetovací</w:t>
      </w:r>
      <w:proofErr w:type="spellEnd"/>
      <w:r w:rsidRPr="00FC421F">
        <w:t xml:space="preserve"> špičku. Vzorky musí být před rozdělením do jamek potažené destičky důkladně promíchány. </w:t>
      </w:r>
    </w:p>
    <w:p w:rsidR="00516531" w:rsidRPr="00FC421F" w:rsidRDefault="00516531" w:rsidP="00516531">
      <w:pPr>
        <w:ind w:left="360"/>
      </w:pPr>
    </w:p>
    <w:p w:rsidR="00516531" w:rsidRPr="00FC421F" w:rsidRDefault="00516531" w:rsidP="00516531">
      <w:pPr>
        <w:spacing w:after="0"/>
        <w:ind w:left="360"/>
        <w:rPr>
          <w:b/>
        </w:rPr>
      </w:pPr>
      <w:r w:rsidRPr="00FC421F">
        <w:rPr>
          <w:b/>
        </w:rPr>
        <w:t>Postup testu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 xml:space="preserve">Všechny </w:t>
      </w:r>
      <w:r w:rsidR="007A7AED" w:rsidRPr="00FC421F">
        <w:t>činidla</w:t>
      </w:r>
      <w:r w:rsidRPr="00FC421F">
        <w:t xml:space="preserve"> použité v tomto testu musí mít teplotu 18–26°C. </w:t>
      </w:r>
      <w:r w:rsidR="007A7AED" w:rsidRPr="00FC421F">
        <w:t>Činidla</w:t>
      </w:r>
      <w:r w:rsidRPr="00FC421F">
        <w:t xml:space="preserve"> se míchají jemným obracením nebo kroužením. 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 xml:space="preserve">1. Připravte si potažené destičky a zaznamenejte umístění vzorku. </w:t>
      </w:r>
    </w:p>
    <w:p w:rsidR="00516531" w:rsidRPr="00FC421F" w:rsidRDefault="00516531" w:rsidP="00516531">
      <w:pPr>
        <w:spacing w:after="0"/>
        <w:ind w:left="360"/>
      </w:pPr>
      <w:r w:rsidRPr="00FC421F">
        <w:lastRenderedPageBreak/>
        <w:t xml:space="preserve">2. Dejte 100 </w:t>
      </w:r>
      <w:proofErr w:type="spellStart"/>
      <w:r w:rsidRPr="00FC421F">
        <w:t>μl</w:t>
      </w:r>
      <w:proofErr w:type="spellEnd"/>
      <w:r w:rsidRPr="00FC421F">
        <w:t xml:space="preserve"> NEŘEDĚNÉHO negativního kontrolního vzorku (NK) do duplicitních jamek. 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3. Dejte 100 </w:t>
      </w:r>
      <w:proofErr w:type="spellStart"/>
      <w:r w:rsidRPr="00FC421F">
        <w:t>μl</w:t>
      </w:r>
      <w:proofErr w:type="spellEnd"/>
      <w:r w:rsidRPr="00FC421F">
        <w:t xml:space="preserve"> NEŘEDĚNÉHO pozitivního kontrolního vzorku (PK) do duplicitních jamek.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4. Dejte 100 </w:t>
      </w:r>
      <w:proofErr w:type="spellStart"/>
      <w:r w:rsidRPr="00FC421F">
        <w:t>μl</w:t>
      </w:r>
      <w:proofErr w:type="spellEnd"/>
      <w:r w:rsidRPr="00FC421F">
        <w:t xml:space="preserve"> ŘEDĚNÉHO testovaného vzorku do určené jamky. Vzorky lze testovat v duplikátech, ale jen jedna jamka je také přijatelná.</w:t>
      </w:r>
    </w:p>
    <w:p w:rsidR="00516531" w:rsidRPr="00FC421F" w:rsidRDefault="00516531" w:rsidP="00516531">
      <w:pPr>
        <w:spacing w:after="0"/>
        <w:ind w:left="360"/>
      </w:pPr>
      <w:r w:rsidRPr="00FC421F">
        <w:t>5. Inkubujte 30 minut (± 2 minuty) při 18–26°C.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6. Odstraňte roztok a každou jamku 3-5x promyjte přibližně 350 µl destilované nebo </w:t>
      </w:r>
      <w:proofErr w:type="spellStart"/>
      <w:r w:rsidRPr="00FC421F">
        <w:t>deionizované</w:t>
      </w:r>
      <w:proofErr w:type="spellEnd"/>
      <w:r w:rsidRPr="00FC421F">
        <w:t xml:space="preserve"> vody.  Destička nesmí mezi umýváním a před přidáním </w:t>
      </w:r>
      <w:r w:rsidR="007A7AED" w:rsidRPr="00FC421F">
        <w:t>dalšího činidla</w:t>
      </w:r>
      <w:r w:rsidRPr="00FC421F">
        <w:t xml:space="preserve"> vyschnout. Po posledním vymytí odstraňte zbývající mycí tekutinu z každé destičky poklepáváním na savý materiál. 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7. Přidejte 100 </w:t>
      </w:r>
      <w:proofErr w:type="spellStart"/>
      <w:r w:rsidRPr="00FC421F">
        <w:t>μl</w:t>
      </w:r>
      <w:proofErr w:type="spellEnd"/>
      <w:r w:rsidRPr="00FC421F">
        <w:t xml:space="preserve"> konjugátu do každé jamky.</w:t>
      </w:r>
    </w:p>
    <w:p w:rsidR="00516531" w:rsidRPr="00FC421F" w:rsidRDefault="00516531" w:rsidP="00516531">
      <w:pPr>
        <w:spacing w:after="0"/>
        <w:ind w:left="360"/>
      </w:pPr>
      <w:r w:rsidRPr="00FC421F">
        <w:t>8. Inkubujte 30 minut (± 2 minuty) při 18–26°C.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9. Opakujte krok č. 6. 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10. Přidejte 100 </w:t>
      </w:r>
      <w:proofErr w:type="spellStart"/>
      <w:r w:rsidRPr="00FC421F">
        <w:t>μl</w:t>
      </w:r>
      <w:proofErr w:type="spellEnd"/>
      <w:r w:rsidRPr="00FC421F">
        <w:t xml:space="preserve"> TMB substrátu do každé jamky.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11. Inkubujte 15 minut (±1 min.) při 18–26°C. 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12. Přidejte 100 </w:t>
      </w:r>
      <w:proofErr w:type="spellStart"/>
      <w:r w:rsidRPr="00FC421F">
        <w:t>μl</w:t>
      </w:r>
      <w:proofErr w:type="spellEnd"/>
      <w:r w:rsidRPr="00FC421F">
        <w:t xml:space="preserve"> zastavovacího roztoku do každé jamky.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13. Změřte a zaznamenejte výsledky při vlnové délce 650 </w:t>
      </w:r>
      <w:proofErr w:type="spellStart"/>
      <w:r w:rsidRPr="00FC421F">
        <w:t>nm</w:t>
      </w:r>
      <w:proofErr w:type="spellEnd"/>
      <w:r w:rsidRPr="00FC421F">
        <w:t xml:space="preserve">, A (650). </w:t>
      </w:r>
    </w:p>
    <w:p w:rsidR="00516531" w:rsidRPr="00FC421F" w:rsidRDefault="00516531" w:rsidP="00516531">
      <w:pPr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 xml:space="preserve">14. </w:t>
      </w:r>
      <w:r w:rsidRPr="00FC421F">
        <w:rPr>
          <w:b/>
        </w:rPr>
        <w:t>Výpočty:</w:t>
      </w:r>
      <w:r w:rsidRPr="00FC421F">
        <w:t xml:space="preserve"> 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  <w:rPr>
          <w:b/>
        </w:rPr>
      </w:pPr>
      <w:r w:rsidRPr="00FC421F">
        <w:rPr>
          <w:b/>
        </w:rPr>
        <w:t>Kontrolní vzorky</w:t>
      </w:r>
    </w:p>
    <w:p w:rsidR="00516531" w:rsidRPr="00FC421F" w:rsidRDefault="00516531" w:rsidP="00516531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FC421F">
        <w:t>NKx</w:t>
      </w:r>
      <w:proofErr w:type="spellEnd"/>
      <w:r w:rsidRPr="00FC421F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Pr="00FC421F">
        <w:rPr>
          <w:rFonts w:asciiTheme="minorHAnsi" w:hAnsiTheme="minorHAnsi" w:cs="Swiss 72 1 BT"/>
          <w:color w:val="000000"/>
          <w:sz w:val="22"/>
          <w:szCs w:val="22"/>
          <w:u w:val="single"/>
        </w:rPr>
        <w:t>NK1 A(650</w:t>
      </w:r>
      <w:proofErr w:type="gramEnd"/>
      <w:r w:rsidRPr="00FC421F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A(650)</w:t>
      </w:r>
      <w:r w:rsidRPr="00FC421F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</w:t>
      </w:r>
      <w:proofErr w:type="spellStart"/>
      <w:r w:rsidRPr="00FC421F">
        <w:t>PKx</w:t>
      </w:r>
      <w:proofErr w:type="spellEnd"/>
      <w:r w:rsidRPr="00FC421F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r w:rsidRPr="00FC421F">
        <w:rPr>
          <w:rFonts w:asciiTheme="minorHAnsi" w:hAnsiTheme="minorHAnsi" w:cs="Swiss 72 1 BT"/>
          <w:color w:val="000000"/>
          <w:sz w:val="22"/>
          <w:szCs w:val="22"/>
          <w:u w:val="single"/>
        </w:rPr>
        <w:t>PK1 A(650) + PK2 A(650)</w:t>
      </w:r>
      <w:r w:rsidRPr="00FC421F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FC421F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2                                                                                                  2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  <w:rPr>
          <w:b/>
        </w:rPr>
      </w:pPr>
      <w:r w:rsidRPr="00FC421F">
        <w:rPr>
          <w:b/>
        </w:rPr>
        <w:t xml:space="preserve">Kritéria validity 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proofErr w:type="spellStart"/>
      <w:r w:rsidRPr="00FC421F">
        <w:t>PKx</w:t>
      </w:r>
      <w:proofErr w:type="spellEnd"/>
      <w:r w:rsidRPr="00FC421F">
        <w:t xml:space="preserve"> – </w:t>
      </w:r>
      <w:proofErr w:type="spellStart"/>
      <w:r w:rsidRPr="00FC421F">
        <w:t>NKx</w:t>
      </w:r>
      <w:proofErr w:type="spellEnd"/>
      <w:r w:rsidRPr="00FC421F">
        <w:t xml:space="preserve"> </w:t>
      </w:r>
      <w:r w:rsidR="00007EC0" w:rsidRPr="00FC421F">
        <w:t>&gt;</w:t>
      </w:r>
      <w:r w:rsidRPr="00FC421F">
        <w:t xml:space="preserve"> 0,075                                                              </w:t>
      </w:r>
      <w:proofErr w:type="spellStart"/>
      <w:r w:rsidRPr="00FC421F">
        <w:t>NKx</w:t>
      </w:r>
      <w:proofErr w:type="spellEnd"/>
      <w:r w:rsidRPr="00FC421F">
        <w:t xml:space="preserve"> ≤ 0,150                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>Při neplatnosti výsledků je třeba předpokládat chybu v technice provedení. Doporučuje se důkladně znovu prostudovat př</w:t>
      </w:r>
      <w:r w:rsidR="007A7AED" w:rsidRPr="00FC421F">
        <w:t>íbalovou informaci</w:t>
      </w:r>
      <w:r w:rsidRPr="00FC421F">
        <w:t xml:space="preserve"> a test provést znovu. 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  <w:rPr>
          <w:b/>
        </w:rPr>
      </w:pPr>
      <w:r w:rsidRPr="00FC421F">
        <w:rPr>
          <w:b/>
        </w:rPr>
        <w:t>Vzorky</w:t>
      </w:r>
    </w:p>
    <w:p w:rsidR="00516531" w:rsidRPr="00FC421F" w:rsidRDefault="00516531" w:rsidP="00516531">
      <w:pPr>
        <w:autoSpaceDE w:val="0"/>
        <w:autoSpaceDN w:val="0"/>
        <w:adjustRightInd w:val="0"/>
        <w:spacing w:before="180" w:after="0" w:line="241" w:lineRule="atLeast"/>
        <w:ind w:left="360"/>
        <w:rPr>
          <w:rFonts w:cs="Swiss 72 1 BT"/>
          <w:color w:val="000000"/>
        </w:rPr>
      </w:pPr>
      <w:r w:rsidRPr="00FC421F">
        <w:rPr>
          <w:rFonts w:cs="Swiss 72 1 BT"/>
          <w:color w:val="000000"/>
        </w:rPr>
        <w:t xml:space="preserve">S/P  = </w:t>
      </w:r>
      <w:r w:rsidRPr="00FC421F">
        <w:rPr>
          <w:rFonts w:cs="Swiss 72 1 BT"/>
          <w:color w:val="000000"/>
          <w:u w:val="single"/>
        </w:rPr>
        <w:t xml:space="preserve">Průměr vzorku – </w:t>
      </w:r>
      <w:proofErr w:type="spellStart"/>
      <w:r w:rsidRPr="00FC421F">
        <w:rPr>
          <w:u w:val="single"/>
        </w:rPr>
        <w:t>NKx</w:t>
      </w:r>
      <w:proofErr w:type="spellEnd"/>
      <w:r w:rsidRPr="00FC421F">
        <w:rPr>
          <w:rFonts w:cs="Swiss 72 1 BT"/>
          <w:color w:val="000000"/>
        </w:rPr>
        <w:t xml:space="preserve">                               Log</w:t>
      </w:r>
      <w:r w:rsidRPr="00FC421F">
        <w:rPr>
          <w:rFonts w:cs="Swiss 72 1 BT"/>
          <w:color w:val="000000"/>
          <w:vertAlign w:val="subscript"/>
        </w:rPr>
        <w:t>10</w:t>
      </w:r>
      <w:r w:rsidRPr="00FC421F">
        <w:rPr>
          <w:rFonts w:cs="Swiss 72 1 BT"/>
          <w:color w:val="000000"/>
        </w:rPr>
        <w:t xml:space="preserve"> Titr = 1,09 (log</w:t>
      </w:r>
      <w:r w:rsidRPr="00FC421F">
        <w:rPr>
          <w:rFonts w:cs="Swiss 72 1 BT"/>
          <w:color w:val="000000"/>
          <w:vertAlign w:val="subscript"/>
        </w:rPr>
        <w:t>10</w:t>
      </w:r>
      <w:r w:rsidRPr="00FC421F">
        <w:rPr>
          <w:rFonts w:cs="Swiss 72 1 BT"/>
          <w:color w:val="000000"/>
        </w:rPr>
        <w:t xml:space="preserve"> S/P) + 3,36*</w:t>
      </w:r>
    </w:p>
    <w:p w:rsidR="00516531" w:rsidRPr="00FC421F" w:rsidRDefault="00516531" w:rsidP="00516531">
      <w:pPr>
        <w:spacing w:after="0"/>
        <w:ind w:left="360"/>
        <w:rPr>
          <w:rFonts w:cs="Swiss 72 1 BT"/>
          <w:strike/>
          <w:color w:val="000000"/>
        </w:rPr>
      </w:pPr>
      <w:r w:rsidRPr="00FC421F">
        <w:rPr>
          <w:rFonts w:cs="Swiss 72 1 BT"/>
          <w:color w:val="000000"/>
        </w:rPr>
        <w:t xml:space="preserve">                           </w:t>
      </w:r>
      <w:proofErr w:type="spellStart"/>
      <w:r w:rsidRPr="00FC421F">
        <w:t>PKx</w:t>
      </w:r>
      <w:proofErr w:type="spellEnd"/>
      <w:r w:rsidRPr="00FC421F">
        <w:rPr>
          <w:rFonts w:cs="Swiss 72 1 BT"/>
          <w:color w:val="000000"/>
        </w:rPr>
        <w:t xml:space="preserve"> – </w:t>
      </w:r>
      <w:proofErr w:type="spellStart"/>
      <w:r w:rsidRPr="00FC421F">
        <w:t>NKx</w:t>
      </w:r>
      <w:proofErr w:type="spellEnd"/>
    </w:p>
    <w:p w:rsidR="00516531" w:rsidRPr="00FC421F" w:rsidRDefault="00516531" w:rsidP="00516531">
      <w:pPr>
        <w:spacing w:after="0"/>
        <w:ind w:left="360"/>
        <w:rPr>
          <w:rFonts w:cs="Swiss 72 1 BT"/>
          <w:strike/>
          <w:color w:val="000000"/>
        </w:rPr>
      </w:pPr>
    </w:p>
    <w:p w:rsidR="00516531" w:rsidRPr="00FC421F" w:rsidRDefault="00516531" w:rsidP="00516531">
      <w:pPr>
        <w:spacing w:after="0"/>
        <w:ind w:left="360"/>
        <w:rPr>
          <w:rFonts w:cs="Swiss 72 1 BT"/>
          <w:color w:val="000000"/>
        </w:rPr>
      </w:pPr>
      <w:r w:rsidRPr="00FC421F">
        <w:rPr>
          <w:rFonts w:cs="Swiss 72 1 BT"/>
          <w:color w:val="000000"/>
        </w:rPr>
        <w:t>*Vztahuje se na S/P při ředění koncového titru 1:500.</w:t>
      </w:r>
    </w:p>
    <w:p w:rsidR="00516531" w:rsidRPr="00FC421F" w:rsidRDefault="00516531" w:rsidP="00516531">
      <w:pPr>
        <w:spacing w:after="0"/>
        <w:ind w:left="360"/>
        <w:rPr>
          <w:rFonts w:cs="Swiss 72 1 BT"/>
          <w:color w:val="000000"/>
        </w:rPr>
      </w:pPr>
    </w:p>
    <w:p w:rsidR="00516531" w:rsidRPr="00FC421F" w:rsidRDefault="00516531" w:rsidP="00516531">
      <w:pPr>
        <w:spacing w:after="0"/>
        <w:ind w:left="360"/>
        <w:rPr>
          <w:rFonts w:cs="Swiss 72 1 BT"/>
          <w:color w:val="000000"/>
        </w:rPr>
      </w:pPr>
      <w:r w:rsidRPr="00FC421F">
        <w:rPr>
          <w:rFonts w:cs="Swiss 72 1 BT"/>
          <w:color w:val="000000"/>
        </w:rPr>
        <w:t xml:space="preserve">Přítomnost nebo nepřítomnost protilátek proti </w:t>
      </w:r>
      <w:r w:rsidR="00007EC0" w:rsidRPr="00FC421F">
        <w:rPr>
          <w:rFonts w:cs="Swiss 72 1 BT"/>
          <w:color w:val="000000"/>
        </w:rPr>
        <w:t>NDV</w:t>
      </w:r>
      <w:r w:rsidRPr="00FC421F"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standardizovaný a reprezentuje významnou hladinu protilátek proti </w:t>
      </w:r>
      <w:r w:rsidR="00007EC0" w:rsidRPr="00FC421F">
        <w:rPr>
          <w:rFonts w:cs="Swiss 72 1 BT"/>
          <w:color w:val="000000"/>
        </w:rPr>
        <w:t>NDV</w:t>
      </w:r>
      <w:r w:rsidRPr="00FC421F">
        <w:rPr>
          <w:rFonts w:cs="Swiss 72 1 BT"/>
          <w:color w:val="000000"/>
        </w:rPr>
        <w:t xml:space="preserve"> v séru. Relativní hladina protilátek ve vzorku je určena přepočítáním vzorku na pozitivní poměr S/P. Koncový titr se vypočítá použitím výše popsané rovnice.</w:t>
      </w:r>
      <w:r w:rsidR="00007EC0" w:rsidRPr="00FC421F">
        <w:rPr>
          <w:rFonts w:cs="Swiss 72 1 BT"/>
          <w:color w:val="000000"/>
        </w:rPr>
        <w:t xml:space="preserve"> </w:t>
      </w:r>
    </w:p>
    <w:p w:rsidR="00516531" w:rsidRPr="00FC421F" w:rsidRDefault="007A7AED" w:rsidP="007A7AED">
      <w:pPr>
        <w:spacing w:line="240" w:lineRule="auto"/>
        <w:ind w:left="357"/>
        <w:contextualSpacing/>
        <w:rPr>
          <w:rFonts w:cs="Swiss 72 1 BT"/>
          <w:color w:val="000000"/>
        </w:rPr>
      </w:pPr>
      <w:r w:rsidRPr="00FC421F">
        <w:rPr>
          <w:rFonts w:cs="Swiss 72 1 BT"/>
          <w:color w:val="000000"/>
        </w:rPr>
        <w:t xml:space="preserve">S/P je určen jako diagnostická odpověď k odlišení pozitivních od negativních vzorků séra. Konverzní vzorec může poskytnout přibližnou indikaci protilátky ve vzorku titru. Pro přesné </w:t>
      </w:r>
      <w:r w:rsidRPr="00FC421F">
        <w:rPr>
          <w:rFonts w:cs="Swiss 72 1 BT"/>
          <w:color w:val="000000"/>
        </w:rPr>
        <w:lastRenderedPageBreak/>
        <w:t>kvantitativní vyhodnocení proveďte titraci se sekvencí ředění. Pro tento produkt nebyl stanoven vztah mezi imunitou a titrem S/P nebo titrem protilátek.</w:t>
      </w:r>
    </w:p>
    <w:p w:rsidR="007A7AED" w:rsidRPr="00FC421F" w:rsidRDefault="007A7AED" w:rsidP="00AD56EA">
      <w:pPr>
        <w:spacing w:line="240" w:lineRule="auto"/>
        <w:contextualSpacing/>
        <w:rPr>
          <w:rFonts w:cs="Swiss 72 1 BT"/>
          <w:color w:val="000000"/>
        </w:rPr>
      </w:pPr>
    </w:p>
    <w:p w:rsidR="00516531" w:rsidRPr="00FC421F" w:rsidRDefault="00516531" w:rsidP="00516531">
      <w:pPr>
        <w:spacing w:after="0"/>
        <w:ind w:left="360"/>
        <w:rPr>
          <w:rFonts w:cs="Swiss 72 1 BT"/>
          <w:color w:val="000000"/>
        </w:rPr>
      </w:pPr>
      <w:r w:rsidRPr="00FC421F">
        <w:rPr>
          <w:rFonts w:cs="Swiss 72 1 BT"/>
          <w:color w:val="000000"/>
        </w:rPr>
        <w:t xml:space="preserve">15. </w:t>
      </w:r>
      <w:r w:rsidRPr="00FC421F">
        <w:rPr>
          <w:rFonts w:cs="Swiss 72 1 BT"/>
          <w:b/>
          <w:color w:val="000000"/>
        </w:rPr>
        <w:t>Intepretace</w:t>
      </w:r>
    </w:p>
    <w:p w:rsidR="00516531" w:rsidRPr="00FC421F" w:rsidRDefault="00516531" w:rsidP="00516531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r w:rsidRPr="00FC421F">
        <w:rPr>
          <w:rFonts w:asciiTheme="minorHAnsi" w:hAnsiTheme="minorHAnsi" w:cs="Swiss 72 1 BT"/>
          <w:color w:val="000000"/>
          <w:sz w:val="22"/>
          <w:szCs w:val="22"/>
        </w:rPr>
        <w:t>Negativní: S/P  ≤ 0,</w:t>
      </w:r>
      <w:r w:rsidR="00007EC0" w:rsidRPr="00FC421F">
        <w:rPr>
          <w:rFonts w:asciiTheme="minorHAnsi" w:hAnsiTheme="minorHAnsi" w:cs="Swiss 72 1 BT"/>
          <w:color w:val="000000"/>
          <w:sz w:val="22"/>
          <w:szCs w:val="22"/>
        </w:rPr>
        <w:t>2</w:t>
      </w:r>
      <w:r w:rsidRPr="00FC421F">
        <w:rPr>
          <w:rFonts w:asciiTheme="minorHAnsi" w:hAnsiTheme="minorHAnsi" w:cs="Swiss 72 1 BT"/>
          <w:color w:val="000000"/>
          <w:sz w:val="22"/>
          <w:szCs w:val="22"/>
        </w:rPr>
        <w:t>0</w:t>
      </w:r>
    </w:p>
    <w:p w:rsidR="00516531" w:rsidRPr="00FC421F" w:rsidRDefault="00516531" w:rsidP="00516531">
      <w:pPr>
        <w:pStyle w:val="Pa22"/>
        <w:spacing w:before="180"/>
        <w:ind w:left="360"/>
        <w:rPr>
          <w:rFonts w:asciiTheme="minorHAnsi" w:hAnsiTheme="minorHAnsi" w:cs="Swiss 72 1 BT"/>
          <w:color w:val="000000"/>
          <w:sz w:val="22"/>
          <w:szCs w:val="22"/>
        </w:rPr>
      </w:pPr>
      <w:r w:rsidRPr="00FC421F">
        <w:rPr>
          <w:rFonts w:asciiTheme="minorHAnsi" w:hAnsiTheme="minorHAnsi"/>
          <w:sz w:val="22"/>
          <w:szCs w:val="22"/>
        </w:rPr>
        <w:t xml:space="preserve">Pozitivní: </w:t>
      </w:r>
      <w:r w:rsidRPr="00FC421F">
        <w:rPr>
          <w:rFonts w:asciiTheme="minorHAnsi" w:hAnsiTheme="minorHAnsi" w:cs="Swiss 72 1 BT"/>
          <w:color w:val="000000"/>
          <w:sz w:val="22"/>
          <w:szCs w:val="22"/>
        </w:rPr>
        <w:t xml:space="preserve">S/P  </w:t>
      </w:r>
      <w:r w:rsidRPr="00FC421F">
        <w:rPr>
          <w:rFonts w:asciiTheme="minorHAnsi" w:hAnsiTheme="minorHAnsi" w:cs="Rockwell"/>
          <w:color w:val="000000"/>
          <w:sz w:val="22"/>
          <w:szCs w:val="22"/>
        </w:rPr>
        <w:t xml:space="preserve">&gt; </w:t>
      </w:r>
      <w:r w:rsidRPr="00FC421F">
        <w:rPr>
          <w:rFonts w:asciiTheme="minorHAnsi" w:hAnsiTheme="minorHAnsi" w:cs="Swiss 72 1 BT"/>
          <w:color w:val="000000"/>
          <w:sz w:val="22"/>
          <w:szCs w:val="22"/>
        </w:rPr>
        <w:t>0,</w:t>
      </w:r>
      <w:r w:rsidR="00007EC0" w:rsidRPr="00FC421F">
        <w:rPr>
          <w:rFonts w:asciiTheme="minorHAnsi" w:hAnsiTheme="minorHAnsi" w:cs="Swiss 72 1 BT"/>
          <w:color w:val="000000"/>
          <w:sz w:val="22"/>
          <w:szCs w:val="22"/>
        </w:rPr>
        <w:t>2</w:t>
      </w:r>
      <w:r w:rsidRPr="00FC421F">
        <w:rPr>
          <w:rFonts w:asciiTheme="minorHAnsi" w:hAnsiTheme="minorHAnsi" w:cs="Swiss 72 1 BT"/>
          <w:color w:val="000000"/>
          <w:sz w:val="22"/>
          <w:szCs w:val="22"/>
        </w:rPr>
        <w:t>0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 xml:space="preserve">Pozitivní výsledek (titr větší než </w:t>
      </w:r>
      <w:r w:rsidR="00007EC0" w:rsidRPr="00FC421F">
        <w:t>396</w:t>
      </w:r>
      <w:r w:rsidRPr="00FC421F">
        <w:t xml:space="preserve">) naznačuje vakcinaci nebo jiné vystavení </w:t>
      </w:r>
      <w:r w:rsidR="00007EC0" w:rsidRPr="00FC421F">
        <w:t>NDV</w:t>
      </w:r>
      <w:r w:rsidRPr="00FC421F">
        <w:t>. Každá laboratoř by si měla stanovit vlastní kritéria pro imunitu s ohledem na titr protilátek za</w:t>
      </w:r>
      <w:r w:rsidR="00DE11EE" w:rsidRPr="00FC421F">
        <w:t xml:space="preserve">ložený na korelaci </w:t>
      </w:r>
      <w:proofErr w:type="spellStart"/>
      <w:r w:rsidR="00DE11EE" w:rsidRPr="00FC421F">
        <w:t>kitu</w:t>
      </w:r>
      <w:proofErr w:type="spellEnd"/>
      <w:r w:rsidR="00DE11EE" w:rsidRPr="00FC421F">
        <w:t xml:space="preserve"> IDEXX NDV</w:t>
      </w:r>
      <w:r w:rsidRPr="00FC421F">
        <w:t xml:space="preserve"> se současnými testovacími metodami a na</w:t>
      </w:r>
      <w:r w:rsidR="00007EC0" w:rsidRPr="00FC421F">
        <w:t xml:space="preserve"> dřívějších reakcích protilátek na specifické vakcíny a vakcinační protokoly. </w:t>
      </w:r>
      <w:r w:rsidR="00FB537D" w:rsidRPr="00FC421F">
        <w:t>Imunitní</w:t>
      </w:r>
      <w:r w:rsidR="00007EC0" w:rsidRPr="00FC421F">
        <w:t xml:space="preserve"> status hejna lze nejlépe určit pomocí monitoringu a zaznamenávání titrů protilátek v reprezentativních vzorcích v závislosti na čase. Vzniklé profily hejn umožňují stanovení distribuce titrů protilátek a analýzu změn titrů během času. </w:t>
      </w:r>
      <w:r w:rsidRPr="00FC421F">
        <w:t xml:space="preserve"> 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rPr>
          <w:b/>
        </w:rPr>
        <w:t>Poznámka:</w:t>
      </w:r>
      <w:r w:rsidR="00FB537D" w:rsidRPr="00FC421F">
        <w:t xml:space="preserve"> Společnost IDEXX má přístroje</w:t>
      </w:r>
      <w:r w:rsidRPr="00FC421F">
        <w:t xml:space="preserve"> a softwarové systémy, které vypočítávají výsledky a poskytují souhrny údajů.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  <w:rPr>
          <w:b/>
        </w:rPr>
      </w:pPr>
      <w:r w:rsidRPr="00FC421F">
        <w:rPr>
          <w:b/>
        </w:rPr>
        <w:t>Technická podpora: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>IDEXX USA Tel: +1 800 548 9997 nebo +1 207 556 4895</w:t>
      </w:r>
    </w:p>
    <w:p w:rsidR="00516531" w:rsidRPr="00FC421F" w:rsidRDefault="00516531" w:rsidP="00516531">
      <w:pPr>
        <w:spacing w:after="0"/>
        <w:ind w:left="360"/>
      </w:pPr>
      <w:r w:rsidRPr="00FC421F">
        <w:t>IDEXX Evropa Tel: +800 727 43399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Obraťte se na manažera nebo distributora společnosti IDEXX pro Vaši oblast nebo navštivte naši webovou stránku: </w:t>
      </w:r>
      <w:hyperlink r:id="rId7" w:history="1">
        <w:r w:rsidRPr="00FC421F">
          <w:rPr>
            <w:rStyle w:val="Hypertextovodkaz"/>
          </w:rPr>
          <w:t>www.idexx.com/production/contactlpd</w:t>
        </w:r>
      </w:hyperlink>
    </w:p>
    <w:p w:rsidR="00516531" w:rsidRPr="00FC421F" w:rsidRDefault="00516531" w:rsidP="00516531">
      <w:pPr>
        <w:spacing w:after="0"/>
        <w:ind w:left="360"/>
      </w:pPr>
    </w:p>
    <w:p w:rsidR="00516531" w:rsidRPr="00FC421F" w:rsidRDefault="007A7AED" w:rsidP="00516531">
      <w:pPr>
        <w:spacing w:after="0"/>
        <w:ind w:left="360"/>
      </w:pPr>
      <w:r w:rsidRPr="00FC421F">
        <w:t>VLN/PCN: 313/5080.00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 xml:space="preserve">*IDEXX a Test </w:t>
      </w:r>
      <w:proofErr w:type="spellStart"/>
      <w:r w:rsidRPr="00FC421F">
        <w:t>With</w:t>
      </w:r>
      <w:proofErr w:type="spellEnd"/>
      <w:r w:rsidRPr="00FC421F">
        <w:t xml:space="preserve"> </w:t>
      </w:r>
      <w:proofErr w:type="spellStart"/>
      <w:r w:rsidRPr="00FC421F">
        <w:t>Confidence</w:t>
      </w:r>
      <w:proofErr w:type="spellEnd"/>
      <w:r w:rsidRPr="00FC421F">
        <w:t xml:space="preserve"> jsou ochranné známky nebo registrované ochranné známky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společnosti IDEXX </w:t>
      </w:r>
      <w:proofErr w:type="spellStart"/>
      <w:r w:rsidRPr="00FC421F">
        <w:t>Laboratories</w:t>
      </w:r>
      <w:proofErr w:type="spellEnd"/>
      <w:r w:rsidRPr="00FC421F">
        <w:t>, Inc. nebo jejích přidružených společností ve Spojených státech amerických a/nebo v jiných zemích.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</w:pPr>
      <w:r w:rsidRPr="00FC421F">
        <w:t>©20</w:t>
      </w:r>
      <w:r w:rsidR="007A7AED" w:rsidRPr="00FC421F">
        <w:t>22</w:t>
      </w:r>
      <w:r w:rsidRPr="00FC421F">
        <w:t xml:space="preserve"> IDEXX </w:t>
      </w:r>
      <w:proofErr w:type="spellStart"/>
      <w:r w:rsidRPr="00FC421F">
        <w:t>Laboratories</w:t>
      </w:r>
      <w:proofErr w:type="spellEnd"/>
      <w:r w:rsidRPr="00FC421F">
        <w:t xml:space="preserve">, Inc. </w:t>
      </w:r>
      <w:proofErr w:type="spellStart"/>
      <w:r w:rsidRPr="00FC421F">
        <w:t>All</w:t>
      </w:r>
      <w:proofErr w:type="spellEnd"/>
      <w:r w:rsidRPr="00FC421F">
        <w:t xml:space="preserve"> </w:t>
      </w:r>
      <w:proofErr w:type="spellStart"/>
      <w:r w:rsidRPr="00FC421F">
        <w:t>rights</w:t>
      </w:r>
      <w:proofErr w:type="spellEnd"/>
      <w:r w:rsidRPr="00FC421F">
        <w:t xml:space="preserve"> </w:t>
      </w:r>
      <w:proofErr w:type="spellStart"/>
      <w:r w:rsidRPr="00FC421F">
        <w:t>reserved</w:t>
      </w:r>
      <w:proofErr w:type="spellEnd"/>
      <w:r w:rsidRPr="00FC421F">
        <w:t>. (Všechna práva vyhrazena.)</w:t>
      </w:r>
    </w:p>
    <w:p w:rsidR="00516531" w:rsidRPr="00FC421F" w:rsidRDefault="00516531" w:rsidP="00516531">
      <w:pPr>
        <w:spacing w:after="0"/>
        <w:ind w:left="360"/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516531">
      <w:pPr>
        <w:spacing w:after="0"/>
        <w:ind w:left="360"/>
        <w:rPr>
          <w:b/>
        </w:rPr>
      </w:pPr>
    </w:p>
    <w:p w:rsidR="007A7AED" w:rsidRPr="00FC421F" w:rsidRDefault="007A7AED" w:rsidP="00AD56EA">
      <w:pPr>
        <w:spacing w:after="0"/>
        <w:rPr>
          <w:b/>
        </w:rPr>
      </w:pPr>
    </w:p>
    <w:p w:rsidR="00516531" w:rsidRPr="00FC421F" w:rsidRDefault="007A7AED" w:rsidP="007A7AED">
      <w:pPr>
        <w:spacing w:after="0"/>
        <w:ind w:left="360"/>
        <w:jc w:val="center"/>
        <w:rPr>
          <w:b/>
        </w:rPr>
      </w:pPr>
      <w:r w:rsidRPr="00FC421F">
        <w:rPr>
          <w:b/>
        </w:rPr>
        <w:lastRenderedPageBreak/>
        <w:t>VAROVÁNÍ</w:t>
      </w:r>
    </w:p>
    <w:p w:rsidR="00516531" w:rsidRPr="00FC421F" w:rsidRDefault="00516531" w:rsidP="00516531">
      <w:pPr>
        <w:spacing w:after="0"/>
        <w:ind w:left="360"/>
        <w:rPr>
          <w:b/>
        </w:rPr>
      </w:pPr>
      <w:r w:rsidRPr="00FC421F">
        <w:rPr>
          <w:b/>
        </w:rPr>
        <w:br/>
      </w:r>
      <w:r w:rsidR="007A7AED" w:rsidRPr="00FC421F">
        <w:rPr>
          <w:b/>
          <w:noProof/>
          <w:lang w:eastAsia="cs-CZ"/>
        </w:rPr>
        <w:drawing>
          <wp:inline distT="0" distB="0" distL="0" distR="0">
            <wp:extent cx="5759450" cy="266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31" w:rsidRPr="00FC421F" w:rsidRDefault="007A7AED" w:rsidP="00516531">
      <w:pPr>
        <w:spacing w:after="0"/>
        <w:ind w:left="360"/>
      </w:pPr>
      <w:r w:rsidRPr="00FC421F">
        <w:rPr>
          <w:b/>
        </w:rPr>
        <w:t xml:space="preserve">Pozitivní kontrolní vzorek / </w:t>
      </w:r>
      <w:r w:rsidR="00516531" w:rsidRPr="00FC421F">
        <w:rPr>
          <w:b/>
        </w:rPr>
        <w:t>Konjugát</w:t>
      </w:r>
      <w:r w:rsidR="00E66C5B" w:rsidRPr="00FC421F">
        <w:rPr>
          <w:b/>
        </w:rPr>
        <w:t xml:space="preserve"> </w:t>
      </w:r>
      <w:r w:rsidR="00E66C5B" w:rsidRPr="00FC421F">
        <w:t>– Může vyvolat alergickou kožní reakci. Používejte ochranné rukavice. PŘI STYKU S KŮŽÍ: Omyjte velkým množstvím vody s mýdlem. Při podráždění kůže nebo vyrážce: Vyhledejte lékařskou pomoc/ošetření.</w:t>
      </w:r>
    </w:p>
    <w:p w:rsidR="00E66C5B" w:rsidRPr="00FC421F" w:rsidRDefault="00E66C5B" w:rsidP="00516531">
      <w:pPr>
        <w:spacing w:after="0"/>
        <w:ind w:left="360"/>
      </w:pPr>
    </w:p>
    <w:p w:rsidR="00516531" w:rsidRPr="00FC421F" w:rsidRDefault="00E66C5B" w:rsidP="00516531">
      <w:pPr>
        <w:spacing w:after="0"/>
        <w:ind w:left="360"/>
        <w:rPr>
          <w:b/>
        </w:rPr>
      </w:pPr>
      <w:r w:rsidRPr="00FC421F">
        <w:rPr>
          <w:b/>
          <w:noProof/>
          <w:lang w:eastAsia="cs-CZ"/>
        </w:rPr>
        <w:drawing>
          <wp:inline distT="0" distB="0" distL="0" distR="0">
            <wp:extent cx="5759450" cy="266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5B" w:rsidRPr="00FC421F" w:rsidRDefault="00E66C5B" w:rsidP="00516531">
      <w:pPr>
        <w:spacing w:after="0"/>
        <w:ind w:left="360"/>
      </w:pPr>
      <w:r w:rsidRPr="00FC421F">
        <w:rPr>
          <w:b/>
        </w:rPr>
        <w:t xml:space="preserve">Negativní kontrolní vzorek / Roztok na ředění vzorků </w:t>
      </w:r>
      <w:r w:rsidRPr="00FC421F">
        <w:t>- Může vyvolat alergickou kožní reakci. Škodlivý pro vodní organismy, s dlouhodobými účinky. Zamezte vdechování mlhy/par. Používejte ochranné rukavice. PŘI STYKU S KŮŽÍ: Omyjte velkým množstvím vody s mýdlem. Při podráždění kůže nebo vyrážce: Vyhledejte lékařskou pomoc/ošetření.</w:t>
      </w:r>
    </w:p>
    <w:p w:rsidR="00E66C5B" w:rsidRPr="00FC421F" w:rsidRDefault="00E66C5B" w:rsidP="00516531">
      <w:pPr>
        <w:spacing w:after="0"/>
        <w:ind w:left="360"/>
      </w:pPr>
    </w:p>
    <w:p w:rsidR="00D632BB" w:rsidRPr="00FC421F" w:rsidRDefault="00D632BB" w:rsidP="00E66C5B">
      <w:pPr>
        <w:rPr>
          <w:rFonts w:cs="TTE1965D00t00"/>
          <w:b/>
          <w:noProof/>
          <w:color w:val="000000"/>
        </w:rPr>
      </w:pPr>
    </w:p>
    <w:p w:rsidR="00E66C5B" w:rsidRPr="00FC421F" w:rsidRDefault="00E66C5B" w:rsidP="00E66C5B">
      <w:pPr>
        <w:rPr>
          <w:rFonts w:cs="TTE1965D00t00"/>
          <w:b/>
          <w:noProof/>
          <w:color w:val="000000"/>
        </w:rPr>
      </w:pPr>
      <w:r w:rsidRPr="00FC421F">
        <w:rPr>
          <w:rFonts w:cs="TTE1965D00t00"/>
          <w:b/>
          <w:noProof/>
          <w:color w:val="000000"/>
        </w:rPr>
        <w:t>Popis symbolů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405B696B" wp14:editId="0DE7F907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Kód šarže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17493C24" wp14:editId="6F94E633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Sériové číslo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3E502A6A" wp14:editId="2477EFF6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Katalogové číslo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283D86D6" wp14:editId="5B6A8ABE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Diagnostika in vitro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21599469" wp14:editId="049F3D84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Autorizovaný zástupce v Evropském společenství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6C079B5C" wp14:editId="7AE01147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Pozitivní kontrolní vzorek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0103D08D" wp14:editId="0A64592A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Negativní kontrolní vzorek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46BD4C9E" wp14:editId="67311CC1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Použijte do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6229080E" wp14:editId="5B26E929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Datum výroby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7ECBAF32" wp14:editId="670D012E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Výrobce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78F330D4" wp14:editId="24A51D2B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Teplotní omezení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C421F">
        <w:rPr>
          <w:rFonts w:cs="TTE1965D00t00"/>
          <w:noProof/>
          <w:color w:val="000000"/>
          <w:lang w:eastAsia="cs-CZ"/>
        </w:rPr>
        <w:drawing>
          <wp:inline distT="0" distB="0" distL="0" distR="0" wp14:anchorId="6D5CC0AD" wp14:editId="1A58A6AF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TTE1965D00t00"/>
          <w:noProof/>
          <w:color w:val="000000"/>
        </w:rPr>
        <w:tab/>
        <w:t>Čtěte návod na použití</w:t>
      </w: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66C5B" w:rsidRPr="00FC421F" w:rsidRDefault="00E66C5B" w:rsidP="00E66C5B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</w:rPr>
      </w:pPr>
      <w:r w:rsidRPr="00FC421F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55FF4889" wp14:editId="3D8E9C1E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1F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FC421F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FC421F">
        <w:rPr>
          <w:rFonts w:cs="Swiss721BT-Bold"/>
          <w:bCs/>
          <w:noProof/>
          <w:color w:val="000000"/>
          <w:sz w:val="24"/>
          <w:szCs w:val="24"/>
        </w:rPr>
        <w:tab/>
      </w:r>
      <w:r w:rsidRPr="00FC421F">
        <w:rPr>
          <w:rFonts w:cs="Swiss721BT-Bold"/>
          <w:bCs/>
          <w:noProof/>
          <w:color w:val="000000"/>
          <w:sz w:val="24"/>
          <w:szCs w:val="24"/>
        </w:rPr>
        <w:tab/>
      </w:r>
      <w:r w:rsidRPr="00FC421F">
        <w:rPr>
          <w:rFonts w:cs="Swiss721BT-Bold"/>
          <w:bCs/>
          <w:noProof/>
          <w:color w:val="000000"/>
          <w:sz w:val="24"/>
          <w:szCs w:val="24"/>
        </w:rPr>
        <w:tab/>
      </w:r>
      <w:r w:rsidRPr="00FC421F">
        <w:rPr>
          <w:rFonts w:cs="Swiss721BT-Bold"/>
          <w:bCs/>
          <w:noProof/>
          <w:color w:val="000000"/>
        </w:rPr>
        <w:t>Větší změna v návodu na použití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  <w:rPr>
          <w:i/>
        </w:rPr>
      </w:pPr>
      <w:r w:rsidRPr="00FC421F">
        <w:rPr>
          <w:i/>
        </w:rPr>
        <w:t>Výrobce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IDEXX </w:t>
      </w:r>
      <w:proofErr w:type="spellStart"/>
      <w:r w:rsidRPr="00FC421F">
        <w:t>Laboratories</w:t>
      </w:r>
      <w:proofErr w:type="spellEnd"/>
      <w:r w:rsidRPr="00FC421F">
        <w:t>, Inc.</w:t>
      </w:r>
    </w:p>
    <w:p w:rsidR="00516531" w:rsidRPr="00FC421F" w:rsidRDefault="00516531" w:rsidP="00516531">
      <w:pPr>
        <w:spacing w:after="0"/>
        <w:ind w:left="360"/>
      </w:pPr>
      <w:proofErr w:type="spellStart"/>
      <w:r w:rsidRPr="00FC421F">
        <w:t>One</w:t>
      </w:r>
      <w:proofErr w:type="spellEnd"/>
      <w:r w:rsidRPr="00FC421F">
        <w:t xml:space="preserve"> IDEXX Drive</w:t>
      </w:r>
    </w:p>
    <w:p w:rsidR="00516531" w:rsidRPr="00FC421F" w:rsidRDefault="00516531" w:rsidP="00516531">
      <w:pPr>
        <w:spacing w:after="0"/>
        <w:ind w:left="360"/>
      </w:pPr>
      <w:proofErr w:type="spellStart"/>
      <w:r w:rsidRPr="00FC421F">
        <w:t>Westbrook</w:t>
      </w:r>
      <w:proofErr w:type="spellEnd"/>
      <w:r w:rsidRPr="00FC421F">
        <w:t>, Maine 04092</w:t>
      </w:r>
    </w:p>
    <w:p w:rsidR="00516531" w:rsidRPr="00FC421F" w:rsidRDefault="00516531" w:rsidP="00516531">
      <w:pPr>
        <w:spacing w:after="0"/>
        <w:ind w:left="360"/>
      </w:pPr>
      <w:r w:rsidRPr="00FC421F">
        <w:t>USA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>
      <w:pPr>
        <w:spacing w:after="0"/>
        <w:ind w:left="360"/>
        <w:rPr>
          <w:i/>
        </w:rPr>
      </w:pPr>
      <w:r w:rsidRPr="00FC421F">
        <w:rPr>
          <w:i/>
        </w:rPr>
        <w:t>Zástupce pro EU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IDEXX </w:t>
      </w:r>
      <w:proofErr w:type="spellStart"/>
      <w:r w:rsidRPr="00FC421F">
        <w:t>Europe</w:t>
      </w:r>
      <w:proofErr w:type="spellEnd"/>
      <w:r w:rsidRPr="00FC421F">
        <w:t xml:space="preserve"> B.V.</w:t>
      </w:r>
    </w:p>
    <w:p w:rsidR="00516531" w:rsidRPr="00FC421F" w:rsidRDefault="00516531" w:rsidP="00516531">
      <w:pPr>
        <w:spacing w:after="0"/>
        <w:ind w:left="360"/>
      </w:pPr>
      <w:r w:rsidRPr="00FC421F">
        <w:t>P.O. Box 1334</w:t>
      </w:r>
    </w:p>
    <w:p w:rsidR="00516531" w:rsidRPr="00FC421F" w:rsidRDefault="00516531" w:rsidP="00516531">
      <w:pPr>
        <w:spacing w:after="0"/>
        <w:ind w:left="360"/>
      </w:pPr>
      <w:r w:rsidRPr="00FC421F">
        <w:t xml:space="preserve">2130 EK </w:t>
      </w:r>
      <w:proofErr w:type="spellStart"/>
      <w:r w:rsidRPr="00FC421F">
        <w:t>Hoofddorp</w:t>
      </w:r>
      <w:proofErr w:type="spellEnd"/>
    </w:p>
    <w:p w:rsidR="00516531" w:rsidRPr="00FC421F" w:rsidRDefault="00516531" w:rsidP="00516531">
      <w:pPr>
        <w:spacing w:after="0"/>
        <w:ind w:left="360"/>
      </w:pPr>
      <w:r w:rsidRPr="00FC421F">
        <w:t>Nizozemsko</w:t>
      </w:r>
    </w:p>
    <w:p w:rsidR="00516531" w:rsidRPr="00FC421F" w:rsidRDefault="00516531" w:rsidP="00516531">
      <w:pPr>
        <w:spacing w:after="0"/>
        <w:ind w:left="360"/>
      </w:pPr>
    </w:p>
    <w:p w:rsidR="00516531" w:rsidRPr="00FC421F" w:rsidRDefault="00516531" w:rsidP="00516531"/>
    <w:p w:rsidR="00516531" w:rsidRPr="00FC421F" w:rsidRDefault="00516531" w:rsidP="00516531"/>
    <w:p w:rsidR="00516531" w:rsidRPr="00FC421F" w:rsidRDefault="00516531" w:rsidP="00516531"/>
    <w:p w:rsidR="00516531" w:rsidRPr="00FC421F" w:rsidRDefault="00516531"/>
    <w:sectPr w:rsidR="00516531" w:rsidRPr="00FC421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28" w:rsidRDefault="00522828" w:rsidP="00FC421F">
      <w:pPr>
        <w:spacing w:after="0" w:line="240" w:lineRule="auto"/>
      </w:pPr>
      <w:r>
        <w:separator/>
      </w:r>
    </w:p>
  </w:endnote>
  <w:endnote w:type="continuationSeparator" w:id="0">
    <w:p w:rsidR="00522828" w:rsidRDefault="00522828" w:rsidP="00FC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68" w:rsidRDefault="00D54C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68" w:rsidRDefault="00D54C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68" w:rsidRDefault="00D54C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28" w:rsidRDefault="00522828" w:rsidP="00FC421F">
      <w:pPr>
        <w:spacing w:after="0" w:line="240" w:lineRule="auto"/>
      </w:pPr>
      <w:r>
        <w:separator/>
      </w:r>
    </w:p>
  </w:footnote>
  <w:footnote w:type="continuationSeparator" w:id="0">
    <w:p w:rsidR="00522828" w:rsidRDefault="00522828" w:rsidP="00FC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68" w:rsidRDefault="00D54C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1F" w:rsidRDefault="00FC421F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2DDC11B9DAA34CAC92703C8E7AF49001"/>
        </w:placeholder>
        <w:text/>
      </w:sdtPr>
      <w:sdtEndPr/>
      <w:sdtContent>
        <w:r>
          <w:rPr>
            <w:bCs/>
          </w:rPr>
          <w:t>USKVBL/11366/2022/POD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2DDC11B9DAA34CAC92703C8E7AF49001"/>
        </w:placeholder>
        <w:text/>
      </w:sdtPr>
      <w:sdtContent>
        <w:r w:rsidR="00D54C68" w:rsidRPr="00D54C68">
          <w:rPr>
            <w:bCs/>
          </w:rPr>
          <w:t>USKVBL/267/2023/REG-</w:t>
        </w:r>
        <w:proofErr w:type="spellStart"/>
        <w:r w:rsidR="00D54C68" w:rsidRPr="00D54C68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FA545BB0F21343AE80009194D75EF714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4C68">
          <w:rPr>
            <w:bCs/>
          </w:rPr>
          <w:t>9.1.2023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6CC9D5B2654F4CA58D6C229FCF885E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78EE7622277D4E5AB1B34A31E7F73039"/>
        </w:placeholder>
        <w:text/>
      </w:sdtPr>
      <w:sdtEndPr/>
      <w:sdtContent>
        <w:r w:rsidR="00E00AC2">
          <w:t xml:space="preserve">IDEXX NDV – Newcastle </w:t>
        </w:r>
        <w:proofErr w:type="spellStart"/>
        <w:r w:rsidR="00E00AC2">
          <w:t>Disease</w:t>
        </w:r>
        <w:proofErr w:type="spellEnd"/>
        <w:r w:rsidR="00E00AC2">
          <w:t xml:space="preserve"> Virus </w:t>
        </w:r>
        <w:proofErr w:type="spellStart"/>
        <w:r w:rsidR="00E00AC2">
          <w:t>Antibody</w:t>
        </w:r>
        <w:proofErr w:type="spellEnd"/>
        <w:r w:rsidR="00E00AC2">
          <w:t xml:space="preserve"> Test </w:t>
        </w:r>
        <w:proofErr w:type="spellStart"/>
        <w:r w:rsidR="00E00AC2">
          <w:t>Kit</w:t>
        </w:r>
        <w:proofErr w:type="spellEnd"/>
      </w:sdtContent>
    </w:sdt>
  </w:p>
  <w:p w:rsidR="00FC421F" w:rsidRDefault="00FC421F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68" w:rsidRDefault="00D54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8D"/>
    <w:rsid w:val="00007EC0"/>
    <w:rsid w:val="001003D5"/>
    <w:rsid w:val="00165E13"/>
    <w:rsid w:val="00315045"/>
    <w:rsid w:val="003B7F7C"/>
    <w:rsid w:val="003C10BA"/>
    <w:rsid w:val="00495417"/>
    <w:rsid w:val="00516531"/>
    <w:rsid w:val="00522828"/>
    <w:rsid w:val="00697B36"/>
    <w:rsid w:val="007A7AED"/>
    <w:rsid w:val="00847CCD"/>
    <w:rsid w:val="00AC1F03"/>
    <w:rsid w:val="00AD56EA"/>
    <w:rsid w:val="00C542E3"/>
    <w:rsid w:val="00C71D32"/>
    <w:rsid w:val="00D54C68"/>
    <w:rsid w:val="00D55142"/>
    <w:rsid w:val="00D632BB"/>
    <w:rsid w:val="00DA2387"/>
    <w:rsid w:val="00DE11EE"/>
    <w:rsid w:val="00E00AC2"/>
    <w:rsid w:val="00E66C5B"/>
    <w:rsid w:val="00EF048D"/>
    <w:rsid w:val="00F3286F"/>
    <w:rsid w:val="00FB537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BD235-5BB6-4AA9-A505-3C437E7A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6531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516531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1653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21F"/>
  </w:style>
  <w:style w:type="paragraph" w:styleId="Zpat">
    <w:name w:val="footer"/>
    <w:basedOn w:val="Normln"/>
    <w:link w:val="ZpatChar"/>
    <w:uiPriority w:val="99"/>
    <w:unhideWhenUsed/>
    <w:rsid w:val="00FC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21F"/>
  </w:style>
  <w:style w:type="character" w:styleId="Zstupntext">
    <w:name w:val="Placeholder Text"/>
    <w:rsid w:val="00FC421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DC11B9DAA34CAC92703C8E7AF49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7829B-CEFE-4FB9-87AC-6299AA33A807}"/>
      </w:docPartPr>
      <w:docPartBody>
        <w:p w:rsidR="00072352" w:rsidRDefault="00AB7C61" w:rsidP="00AB7C61">
          <w:pPr>
            <w:pStyle w:val="2DDC11B9DAA34CAC92703C8E7AF4900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A545BB0F21343AE80009194D75EF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01C56-75D7-4E54-8754-8B5070FF6050}"/>
      </w:docPartPr>
      <w:docPartBody>
        <w:p w:rsidR="00072352" w:rsidRDefault="00AB7C61" w:rsidP="00AB7C61">
          <w:pPr>
            <w:pStyle w:val="FA545BB0F21343AE80009194D75EF71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CC9D5B2654F4CA58D6C229FCF885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3B004-59A2-4049-8701-16A4F87384DB}"/>
      </w:docPartPr>
      <w:docPartBody>
        <w:p w:rsidR="00072352" w:rsidRDefault="00AB7C61" w:rsidP="00AB7C61">
          <w:pPr>
            <w:pStyle w:val="6CC9D5B2654F4CA58D6C229FCF885E9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8EE7622277D4E5AB1B34A31E7F73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8BB66-7A89-4007-89EA-9BF8DFE14FFB}"/>
      </w:docPartPr>
      <w:docPartBody>
        <w:p w:rsidR="00072352" w:rsidRDefault="00AB7C61" w:rsidP="00AB7C61">
          <w:pPr>
            <w:pStyle w:val="78EE7622277D4E5AB1B34A31E7F730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61"/>
    <w:rsid w:val="000205A8"/>
    <w:rsid w:val="00072352"/>
    <w:rsid w:val="005A0EC1"/>
    <w:rsid w:val="00AB7C61"/>
    <w:rsid w:val="00CB19CC"/>
    <w:rsid w:val="00D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7C61"/>
    <w:rPr>
      <w:color w:val="808080"/>
    </w:rPr>
  </w:style>
  <w:style w:type="paragraph" w:customStyle="1" w:styleId="2DDC11B9DAA34CAC92703C8E7AF49001">
    <w:name w:val="2DDC11B9DAA34CAC92703C8E7AF49001"/>
    <w:rsid w:val="00AB7C61"/>
  </w:style>
  <w:style w:type="paragraph" w:customStyle="1" w:styleId="FA545BB0F21343AE80009194D75EF714">
    <w:name w:val="FA545BB0F21343AE80009194D75EF714"/>
    <w:rsid w:val="00AB7C61"/>
  </w:style>
  <w:style w:type="paragraph" w:customStyle="1" w:styleId="6CC9D5B2654F4CA58D6C229FCF885E9F">
    <w:name w:val="6CC9D5B2654F4CA58D6C229FCF885E9F"/>
    <w:rsid w:val="00AB7C61"/>
  </w:style>
  <w:style w:type="paragraph" w:customStyle="1" w:styleId="78EE7622277D4E5AB1B34A31E7F73039">
    <w:name w:val="78EE7622277D4E5AB1B34A31E7F73039"/>
    <w:rsid w:val="00AB7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11</cp:revision>
  <dcterms:created xsi:type="dcterms:W3CDTF">2023-01-05T15:21:00Z</dcterms:created>
  <dcterms:modified xsi:type="dcterms:W3CDTF">2023-01-09T14:34:00Z</dcterms:modified>
</cp:coreProperties>
</file>