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5C75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7C6C9A0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6031BFC9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6F9778DA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2104468C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3C132C5F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469A053D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1DC7CF00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155D04AD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2C8913E0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21CC469A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34BD4DB3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5D5A9801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77863F3E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74352867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365BF36D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009667C1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251711B6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010F283F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3D87AF8C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196667F7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08AF2AC0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4307CE2F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1D7DB106" w14:textId="77777777" w:rsidR="00596450" w:rsidRDefault="00596450" w:rsidP="00596450">
      <w:pPr>
        <w:tabs>
          <w:tab w:val="clear" w:pos="567"/>
        </w:tabs>
        <w:spacing w:line="240" w:lineRule="auto"/>
        <w:rPr>
          <w:szCs w:val="22"/>
        </w:rPr>
      </w:pPr>
    </w:p>
    <w:p w14:paraId="4554BDB6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FEBCD1" w14:textId="77777777" w:rsidR="002B0A4E" w:rsidRDefault="00F85EDF">
      <w:pPr>
        <w:pStyle w:val="TITLEA1"/>
      </w:pPr>
      <w:r>
        <w:t>B. PŘÍBALOVÁ INFORMACE</w:t>
      </w:r>
    </w:p>
    <w:p w14:paraId="6D9E85A0" w14:textId="77777777" w:rsidR="002B0A4E" w:rsidRDefault="00F85EDF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14:paraId="757933F2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5CACF9D" w14:textId="77777777" w:rsidR="002B0A4E" w:rsidRDefault="00F85EDF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108B87E4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B11FF23" w14:textId="1A5D1A73" w:rsidR="007E7F70" w:rsidRDefault="00125F4D" w:rsidP="007E7F7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B4699">
        <w:rPr>
          <w:szCs w:val="22"/>
        </w:rPr>
        <w:t>Vanguard</w:t>
      </w:r>
      <w:proofErr w:type="spellEnd"/>
      <w:r w:rsidRPr="00EB4699">
        <w:rPr>
          <w:szCs w:val="22"/>
        </w:rPr>
        <w:t xml:space="preserve"> Plus 5/L EU</w:t>
      </w:r>
      <w:r w:rsidR="007E7F70">
        <w:rPr>
          <w:szCs w:val="22"/>
        </w:rPr>
        <w:t xml:space="preserve"> </w:t>
      </w:r>
      <w:proofErr w:type="spellStart"/>
      <w:r w:rsidR="007E7F70">
        <w:t>lyofilizát</w:t>
      </w:r>
      <w:proofErr w:type="spellEnd"/>
      <w:r w:rsidR="007E7F70">
        <w:t xml:space="preserve"> </w:t>
      </w:r>
      <w:r w:rsidR="002D73CE">
        <w:t>a rozpouštědlo pro injekční suspenzi</w:t>
      </w:r>
      <w:r w:rsidR="007E7F70">
        <w:t xml:space="preserve"> pro psy.</w:t>
      </w:r>
    </w:p>
    <w:p w14:paraId="2A63466B" w14:textId="2311D1FB" w:rsidR="00125F4D" w:rsidRDefault="00125F4D">
      <w:pPr>
        <w:tabs>
          <w:tab w:val="clear" w:pos="567"/>
        </w:tabs>
        <w:spacing w:line="240" w:lineRule="auto"/>
        <w:rPr>
          <w:szCs w:val="22"/>
        </w:rPr>
      </w:pPr>
    </w:p>
    <w:p w14:paraId="689B606E" w14:textId="77777777" w:rsidR="003E5E12" w:rsidRDefault="003E5E12">
      <w:pPr>
        <w:tabs>
          <w:tab w:val="clear" w:pos="567"/>
        </w:tabs>
        <w:spacing w:line="240" w:lineRule="auto"/>
        <w:rPr>
          <w:szCs w:val="22"/>
        </w:rPr>
      </w:pPr>
    </w:p>
    <w:p w14:paraId="51828A59" w14:textId="77777777" w:rsidR="002B0A4E" w:rsidRDefault="00F85EDF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5CF793B8" w14:textId="77777777" w:rsidR="008A27C6" w:rsidRDefault="008A27C6" w:rsidP="00125F4D">
      <w:pPr>
        <w:rPr>
          <w:rFonts w:asciiTheme="majorBidi" w:hAnsiTheme="majorBidi" w:cstheme="majorBidi"/>
          <w:szCs w:val="22"/>
        </w:rPr>
      </w:pPr>
    </w:p>
    <w:p w14:paraId="5F79DDFD" w14:textId="00CC6F32" w:rsidR="00125F4D" w:rsidRDefault="002D73CE" w:rsidP="00125F4D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Každá </w:t>
      </w:r>
      <w:r w:rsidR="008A27C6">
        <w:rPr>
          <w:rFonts w:asciiTheme="majorBidi" w:hAnsiTheme="majorBidi" w:cstheme="majorBidi"/>
          <w:szCs w:val="22"/>
        </w:rPr>
        <w:t xml:space="preserve">dávka </w:t>
      </w:r>
      <w:r w:rsidR="008A27C6">
        <w:t>(1</w:t>
      </w:r>
      <w:r w:rsidR="008A27C6">
        <w:rPr>
          <w:spacing w:val="-4"/>
        </w:rPr>
        <w:t xml:space="preserve"> </w:t>
      </w:r>
      <w:r w:rsidR="008A27C6">
        <w:t xml:space="preserve">ml) </w:t>
      </w:r>
      <w:r w:rsidR="008A27C6">
        <w:rPr>
          <w:rFonts w:asciiTheme="majorBidi" w:hAnsiTheme="majorBidi" w:cstheme="majorBidi"/>
          <w:szCs w:val="22"/>
        </w:rPr>
        <w:t>obsahuje</w:t>
      </w:r>
    </w:p>
    <w:p w14:paraId="7995189F" w14:textId="77777777" w:rsidR="008A27C6" w:rsidRDefault="008A27C6" w:rsidP="00125F4D"/>
    <w:p w14:paraId="61461597" w14:textId="6A1A357A" w:rsidR="00125F4D" w:rsidRDefault="00125F4D" w:rsidP="00125F4D">
      <w:pPr>
        <w:rPr>
          <w:b/>
        </w:rPr>
      </w:pPr>
      <w:r>
        <w:rPr>
          <w:b/>
        </w:rPr>
        <w:t>Léčiv</w:t>
      </w:r>
      <w:r w:rsidR="00E5559E">
        <w:rPr>
          <w:b/>
        </w:rPr>
        <w:t>é</w:t>
      </w:r>
      <w:r>
        <w:rPr>
          <w:b/>
        </w:rPr>
        <w:t xml:space="preserve"> látk</w:t>
      </w:r>
      <w:r w:rsidR="00E5559E">
        <w:rPr>
          <w:b/>
        </w:rPr>
        <w:t>y</w:t>
      </w:r>
      <w:r>
        <w:rPr>
          <w:b/>
        </w:rPr>
        <w:t>:</w:t>
      </w:r>
    </w:p>
    <w:p w14:paraId="58B72429" w14:textId="77777777" w:rsidR="00125F4D" w:rsidRPr="0003483A" w:rsidRDefault="00125F4D" w:rsidP="00125F4D">
      <w:pPr>
        <w:tabs>
          <w:tab w:val="left" w:pos="1701"/>
        </w:tabs>
        <w:rPr>
          <w:iCs/>
        </w:rPr>
      </w:pPr>
      <w:r w:rsidRPr="0003483A">
        <w:rPr>
          <w:iCs/>
        </w:rPr>
        <w:t>1. Lyofilizovaná živá (</w:t>
      </w:r>
      <w:proofErr w:type="spellStart"/>
      <w:r w:rsidRPr="0003483A">
        <w:rPr>
          <w:iCs/>
        </w:rPr>
        <w:t>atenuovaná</w:t>
      </w:r>
      <w:proofErr w:type="spellEnd"/>
      <w:r w:rsidRPr="0003483A">
        <w:rPr>
          <w:iCs/>
        </w:rPr>
        <w:t>) složka:</w:t>
      </w:r>
    </w:p>
    <w:p w14:paraId="04F31EBA" w14:textId="77777777" w:rsidR="00125F4D" w:rsidRPr="0003483A" w:rsidRDefault="00125F4D" w:rsidP="00125F4D">
      <w:pPr>
        <w:tabs>
          <w:tab w:val="left" w:pos="1701"/>
        </w:tabs>
        <w:rPr>
          <w:iCs/>
        </w:rPr>
      </w:pPr>
      <w:r w:rsidRPr="0003483A">
        <w:rPr>
          <w:iCs/>
        </w:rPr>
        <w:t xml:space="preserve">Virus </w:t>
      </w:r>
      <w:proofErr w:type="spellStart"/>
      <w:r w:rsidRPr="0003483A">
        <w:rPr>
          <w:iCs/>
        </w:rPr>
        <w:t>laryngotracheitidis</w:t>
      </w:r>
      <w:proofErr w:type="spellEnd"/>
      <w:r w:rsidRPr="0003483A">
        <w:rPr>
          <w:iCs/>
        </w:rPr>
        <w:t xml:space="preserve"> </w:t>
      </w:r>
      <w:proofErr w:type="spellStart"/>
      <w:r w:rsidRPr="0003483A">
        <w:rPr>
          <w:iCs/>
        </w:rPr>
        <w:t>canis</w:t>
      </w:r>
      <w:proofErr w:type="spellEnd"/>
      <w:r w:rsidRPr="0003483A">
        <w:rPr>
          <w:iCs/>
        </w:rPr>
        <w:t xml:space="preserve">, </w:t>
      </w:r>
      <w:proofErr w:type="spellStart"/>
      <w:r w:rsidRPr="0003483A">
        <w:rPr>
          <w:iCs/>
        </w:rPr>
        <w:t>phyl</w:t>
      </w:r>
      <w:proofErr w:type="spellEnd"/>
      <w:r w:rsidRPr="0003483A">
        <w:rPr>
          <w:iCs/>
        </w:rPr>
        <w:t>. Manhattan</w:t>
      </w:r>
      <w:r w:rsidRPr="0003483A">
        <w:rPr>
          <w:iCs/>
        </w:rPr>
        <w:tab/>
      </w:r>
      <w:r>
        <w:rPr>
          <w:iCs/>
        </w:rPr>
        <w:tab/>
      </w:r>
      <w:r w:rsidRPr="0003483A">
        <w:rPr>
          <w:iCs/>
        </w:rPr>
        <w:t>10</w:t>
      </w:r>
      <w:r w:rsidRPr="00307B5D">
        <w:rPr>
          <w:iCs/>
          <w:vertAlign w:val="superscript"/>
        </w:rPr>
        <w:t xml:space="preserve">3,2 </w:t>
      </w:r>
      <w:r w:rsidRPr="0003483A">
        <w:rPr>
          <w:iCs/>
        </w:rPr>
        <w:t>-10</w:t>
      </w:r>
      <w:r w:rsidRPr="00307B5D">
        <w:rPr>
          <w:iCs/>
          <w:vertAlign w:val="superscript"/>
        </w:rPr>
        <w:t>5,2</w:t>
      </w:r>
      <w:r w:rsidRPr="0003483A">
        <w:rPr>
          <w:iCs/>
        </w:rPr>
        <w:t xml:space="preserve"> CCID50*</w:t>
      </w:r>
    </w:p>
    <w:p w14:paraId="7DEE7346" w14:textId="77777777" w:rsidR="00125F4D" w:rsidRPr="0003483A" w:rsidRDefault="00125F4D" w:rsidP="00125F4D">
      <w:pPr>
        <w:tabs>
          <w:tab w:val="left" w:pos="1701"/>
        </w:tabs>
        <w:rPr>
          <w:iCs/>
        </w:rPr>
      </w:pPr>
      <w:r w:rsidRPr="0003483A">
        <w:rPr>
          <w:iCs/>
        </w:rPr>
        <w:t xml:space="preserve">Virus </w:t>
      </w:r>
      <w:proofErr w:type="spellStart"/>
      <w:r w:rsidRPr="0003483A">
        <w:rPr>
          <w:iCs/>
        </w:rPr>
        <w:t>febris</w:t>
      </w:r>
      <w:proofErr w:type="spellEnd"/>
      <w:r w:rsidRPr="0003483A">
        <w:rPr>
          <w:iCs/>
        </w:rPr>
        <w:t xml:space="preserve"> </w:t>
      </w:r>
      <w:proofErr w:type="spellStart"/>
      <w:r w:rsidRPr="0003483A">
        <w:rPr>
          <w:iCs/>
        </w:rPr>
        <w:t>contagiosae</w:t>
      </w:r>
      <w:proofErr w:type="spellEnd"/>
      <w:r w:rsidRPr="0003483A">
        <w:rPr>
          <w:iCs/>
        </w:rPr>
        <w:t xml:space="preserve"> </w:t>
      </w:r>
      <w:proofErr w:type="spellStart"/>
      <w:r w:rsidRPr="0003483A">
        <w:rPr>
          <w:iCs/>
        </w:rPr>
        <w:t>canis</w:t>
      </w:r>
      <w:proofErr w:type="spellEnd"/>
      <w:r w:rsidRPr="0003483A">
        <w:rPr>
          <w:iCs/>
        </w:rPr>
        <w:t xml:space="preserve">, </w:t>
      </w:r>
      <w:proofErr w:type="spellStart"/>
      <w:r w:rsidRPr="0003483A">
        <w:rPr>
          <w:iCs/>
        </w:rPr>
        <w:t>phyl</w:t>
      </w:r>
      <w:proofErr w:type="spellEnd"/>
      <w:r w:rsidRPr="0003483A">
        <w:rPr>
          <w:iCs/>
        </w:rPr>
        <w:t xml:space="preserve">. N-CDV </w:t>
      </w:r>
      <w:r w:rsidRPr="0003483A">
        <w:rPr>
          <w:iCs/>
        </w:rPr>
        <w:tab/>
      </w:r>
      <w:r>
        <w:rPr>
          <w:iCs/>
        </w:rPr>
        <w:tab/>
      </w:r>
      <w:r w:rsidRPr="0003483A">
        <w:rPr>
          <w:iCs/>
        </w:rPr>
        <w:t>10</w:t>
      </w:r>
      <w:r w:rsidRPr="00307B5D">
        <w:rPr>
          <w:iCs/>
          <w:vertAlign w:val="superscript"/>
        </w:rPr>
        <w:t xml:space="preserve">3,0 </w:t>
      </w:r>
      <w:r w:rsidRPr="0003483A">
        <w:rPr>
          <w:iCs/>
        </w:rPr>
        <w:t>- 10</w:t>
      </w:r>
      <w:r w:rsidRPr="00307B5D">
        <w:rPr>
          <w:iCs/>
          <w:vertAlign w:val="superscript"/>
        </w:rPr>
        <w:t>5,5</w:t>
      </w:r>
      <w:r w:rsidRPr="0003483A">
        <w:rPr>
          <w:iCs/>
        </w:rPr>
        <w:t xml:space="preserve"> CCID50*</w:t>
      </w:r>
    </w:p>
    <w:p w14:paraId="3FC93CFD" w14:textId="77777777" w:rsidR="00125F4D" w:rsidRPr="0003483A" w:rsidRDefault="00125F4D" w:rsidP="00125F4D">
      <w:pPr>
        <w:tabs>
          <w:tab w:val="left" w:pos="1701"/>
        </w:tabs>
        <w:rPr>
          <w:iCs/>
        </w:rPr>
      </w:pPr>
      <w:r w:rsidRPr="0003483A">
        <w:rPr>
          <w:iCs/>
        </w:rPr>
        <w:t xml:space="preserve">Virus </w:t>
      </w:r>
      <w:proofErr w:type="spellStart"/>
      <w:r w:rsidRPr="0003483A">
        <w:rPr>
          <w:iCs/>
        </w:rPr>
        <w:t>parainfluensis</w:t>
      </w:r>
      <w:proofErr w:type="spellEnd"/>
      <w:r w:rsidRPr="0003483A">
        <w:rPr>
          <w:iCs/>
        </w:rPr>
        <w:t xml:space="preserve"> </w:t>
      </w:r>
      <w:proofErr w:type="spellStart"/>
      <w:r w:rsidRPr="0003483A">
        <w:rPr>
          <w:iCs/>
        </w:rPr>
        <w:t>canis</w:t>
      </w:r>
      <w:proofErr w:type="spellEnd"/>
      <w:r w:rsidRPr="0003483A">
        <w:rPr>
          <w:iCs/>
        </w:rPr>
        <w:t xml:space="preserve">, </w:t>
      </w:r>
      <w:proofErr w:type="spellStart"/>
      <w:r w:rsidRPr="0003483A">
        <w:rPr>
          <w:iCs/>
        </w:rPr>
        <w:t>phyl</w:t>
      </w:r>
      <w:proofErr w:type="spellEnd"/>
      <w:r w:rsidRPr="0003483A">
        <w:rPr>
          <w:iCs/>
        </w:rPr>
        <w:t>. NL-CPI-5</w:t>
      </w:r>
      <w:r w:rsidRPr="0003483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3483A">
        <w:rPr>
          <w:iCs/>
        </w:rPr>
        <w:t>10</w:t>
      </w:r>
      <w:r w:rsidRPr="00307B5D">
        <w:rPr>
          <w:iCs/>
          <w:vertAlign w:val="superscript"/>
        </w:rPr>
        <w:t>6,0</w:t>
      </w:r>
      <w:r w:rsidRPr="0003483A">
        <w:rPr>
          <w:iCs/>
        </w:rPr>
        <w:t xml:space="preserve"> -10</w:t>
      </w:r>
      <w:r w:rsidRPr="00307B5D">
        <w:rPr>
          <w:iCs/>
          <w:vertAlign w:val="superscript"/>
        </w:rPr>
        <w:t xml:space="preserve">8,0 </w:t>
      </w:r>
      <w:r w:rsidRPr="0003483A">
        <w:rPr>
          <w:iCs/>
        </w:rPr>
        <w:t>CCID50*</w:t>
      </w:r>
    </w:p>
    <w:p w14:paraId="263599CB" w14:textId="77777777" w:rsidR="00125F4D" w:rsidRPr="0003483A" w:rsidRDefault="00125F4D" w:rsidP="00125F4D">
      <w:pPr>
        <w:tabs>
          <w:tab w:val="left" w:pos="1701"/>
        </w:tabs>
        <w:rPr>
          <w:iCs/>
        </w:rPr>
      </w:pPr>
    </w:p>
    <w:p w14:paraId="7159B917" w14:textId="77777777" w:rsidR="00125F4D" w:rsidRPr="0003483A" w:rsidRDefault="00125F4D" w:rsidP="00125F4D">
      <w:pPr>
        <w:tabs>
          <w:tab w:val="left" w:pos="1701"/>
        </w:tabs>
        <w:rPr>
          <w:iCs/>
        </w:rPr>
      </w:pPr>
      <w:r w:rsidRPr="0003483A">
        <w:rPr>
          <w:iCs/>
        </w:rPr>
        <w:t xml:space="preserve">2. Tekutá složka: </w:t>
      </w:r>
    </w:p>
    <w:p w14:paraId="1A1E97FA" w14:textId="6F05D492" w:rsidR="00125F4D" w:rsidRPr="0003483A" w:rsidRDefault="00125F4D" w:rsidP="00125F4D">
      <w:pPr>
        <w:tabs>
          <w:tab w:val="left" w:pos="1701"/>
        </w:tabs>
        <w:rPr>
          <w:iCs/>
        </w:rPr>
      </w:pPr>
      <w:proofErr w:type="spellStart"/>
      <w:r w:rsidRPr="00F04384">
        <w:rPr>
          <w:iCs/>
        </w:rPr>
        <w:t>Parvovirus</w:t>
      </w:r>
      <w:proofErr w:type="spellEnd"/>
      <w:r w:rsidRPr="00F04384">
        <w:rPr>
          <w:iCs/>
        </w:rPr>
        <w:t xml:space="preserve"> </w:t>
      </w:r>
      <w:proofErr w:type="spellStart"/>
      <w:r w:rsidRPr="00F04384">
        <w:rPr>
          <w:iCs/>
        </w:rPr>
        <w:t>enteritidis</w:t>
      </w:r>
      <w:proofErr w:type="spellEnd"/>
      <w:r w:rsidRPr="00F04384">
        <w:rPr>
          <w:iCs/>
        </w:rPr>
        <w:t xml:space="preserve"> </w:t>
      </w:r>
      <w:proofErr w:type="spellStart"/>
      <w:r w:rsidRPr="00F04384">
        <w:rPr>
          <w:iCs/>
        </w:rPr>
        <w:t>canis</w:t>
      </w:r>
      <w:proofErr w:type="spellEnd"/>
      <w:r w:rsidRPr="00F04384">
        <w:rPr>
          <w:iCs/>
        </w:rPr>
        <w:t xml:space="preserve"> </w:t>
      </w:r>
      <w:proofErr w:type="spellStart"/>
      <w:r w:rsidRPr="00F04384">
        <w:rPr>
          <w:iCs/>
        </w:rPr>
        <w:t>attenuatum</w:t>
      </w:r>
      <w:proofErr w:type="spellEnd"/>
      <w:r w:rsidRPr="00F04384">
        <w:rPr>
          <w:iCs/>
        </w:rPr>
        <w:t xml:space="preserve">, </w:t>
      </w:r>
      <w:proofErr w:type="spellStart"/>
      <w:r w:rsidRPr="00F04384">
        <w:rPr>
          <w:iCs/>
        </w:rPr>
        <w:t>phyl</w:t>
      </w:r>
      <w:proofErr w:type="spellEnd"/>
      <w:r w:rsidRPr="0003483A">
        <w:rPr>
          <w:iCs/>
        </w:rPr>
        <w:t xml:space="preserve">. </w:t>
      </w:r>
      <w:r w:rsidR="00F46083">
        <w:rPr>
          <w:iCs/>
        </w:rPr>
        <w:tab/>
      </w:r>
      <w:r w:rsidR="00F46083">
        <w:rPr>
          <w:iCs/>
        </w:rPr>
        <w:tab/>
      </w:r>
      <w:r w:rsidRPr="0003483A">
        <w:rPr>
          <w:iCs/>
        </w:rPr>
        <w:t>NL-</w:t>
      </w:r>
      <w:proofErr w:type="gramStart"/>
      <w:r w:rsidRPr="0003483A">
        <w:rPr>
          <w:iCs/>
        </w:rPr>
        <w:t>35-D</w:t>
      </w:r>
      <w:proofErr w:type="gramEnd"/>
      <w:r w:rsidRPr="0003483A">
        <w:rPr>
          <w:iCs/>
        </w:rPr>
        <w:t xml:space="preserve">   </w:t>
      </w:r>
      <w:r w:rsidRPr="0003483A">
        <w:rPr>
          <w:iCs/>
        </w:rPr>
        <w:tab/>
        <w:t>10</w:t>
      </w:r>
      <w:r w:rsidRPr="00307B5D">
        <w:rPr>
          <w:iCs/>
          <w:vertAlign w:val="superscript"/>
        </w:rPr>
        <w:t xml:space="preserve">7,0 </w:t>
      </w:r>
      <w:r w:rsidRPr="0003483A">
        <w:rPr>
          <w:iCs/>
        </w:rPr>
        <w:t>-10</w:t>
      </w:r>
      <w:r w:rsidRPr="00307B5D">
        <w:rPr>
          <w:iCs/>
          <w:vertAlign w:val="superscript"/>
        </w:rPr>
        <w:t xml:space="preserve">8,5 </w:t>
      </w:r>
      <w:r w:rsidRPr="0003483A">
        <w:rPr>
          <w:iCs/>
        </w:rPr>
        <w:t>CCID50*</w:t>
      </w:r>
    </w:p>
    <w:p w14:paraId="13BDAE06" w14:textId="3585229D" w:rsidR="00B009F0" w:rsidRPr="0003483A" w:rsidRDefault="00B009F0" w:rsidP="0041167E">
      <w:pPr>
        <w:tabs>
          <w:tab w:val="left" w:pos="5103"/>
        </w:tabs>
        <w:ind w:right="-478"/>
        <w:rPr>
          <w:iCs/>
        </w:rPr>
      </w:pPr>
      <w:r w:rsidRPr="007F590F">
        <w:rPr>
          <w:i/>
        </w:rPr>
        <w:t xml:space="preserve">Leptospira </w:t>
      </w:r>
      <w:proofErr w:type="spellStart"/>
      <w:r w:rsidRPr="00F04384">
        <w:rPr>
          <w:i/>
        </w:rPr>
        <w:t>canicola</w:t>
      </w:r>
      <w:proofErr w:type="spellEnd"/>
      <w:r w:rsidRPr="00F04384">
        <w:rPr>
          <w:i/>
        </w:rPr>
        <w:t xml:space="preserve"> </w:t>
      </w:r>
      <w:proofErr w:type="spellStart"/>
      <w:r w:rsidRPr="00F04384">
        <w:rPr>
          <w:iCs/>
        </w:rPr>
        <w:t>inactivata</w:t>
      </w:r>
      <w:proofErr w:type="spellEnd"/>
      <w:r w:rsidRPr="0003483A">
        <w:rPr>
          <w:iCs/>
        </w:rPr>
        <w:tab/>
      </w:r>
      <w:r>
        <w:rPr>
          <w:iCs/>
        </w:rPr>
        <w:tab/>
        <w:t>mezi 420 a 740 RU</w:t>
      </w:r>
      <w:r w:rsidRPr="0003483A">
        <w:rPr>
          <w:iCs/>
        </w:rPr>
        <w:t>**</w:t>
      </w:r>
      <w:r>
        <w:rPr>
          <w:iCs/>
        </w:rPr>
        <w:t>/dávku</w:t>
      </w:r>
      <w:r w:rsidDel="007E7F70">
        <w:rPr>
          <w:iCs/>
        </w:rPr>
        <w:t xml:space="preserve"> </w:t>
      </w:r>
    </w:p>
    <w:p w14:paraId="6EC9DAAB" w14:textId="05BB91E5" w:rsidR="00B009F0" w:rsidRPr="00EB4699" w:rsidRDefault="00B009F0" w:rsidP="00B009F0">
      <w:pPr>
        <w:tabs>
          <w:tab w:val="left" w:pos="5103"/>
        </w:tabs>
        <w:ind w:right="-478"/>
        <w:rPr>
          <w:szCs w:val="22"/>
          <w:vertAlign w:val="superscript"/>
        </w:rPr>
      </w:pPr>
      <w:r w:rsidRPr="007F590F">
        <w:rPr>
          <w:i/>
        </w:rPr>
        <w:t xml:space="preserve">Leptospira </w:t>
      </w:r>
      <w:proofErr w:type="spellStart"/>
      <w:r w:rsidRPr="007F590F">
        <w:rPr>
          <w:i/>
        </w:rPr>
        <w:t>icterohaemorrhagiae</w:t>
      </w:r>
      <w:proofErr w:type="spellEnd"/>
      <w:r w:rsidRPr="007F590F">
        <w:rPr>
          <w:i/>
        </w:rPr>
        <w:t xml:space="preserve"> </w:t>
      </w:r>
      <w:proofErr w:type="spellStart"/>
      <w:r w:rsidRPr="00F04384">
        <w:rPr>
          <w:iCs/>
        </w:rPr>
        <w:t>inactivata</w:t>
      </w:r>
      <w:proofErr w:type="spellEnd"/>
      <w:r w:rsidRPr="0003483A">
        <w:rPr>
          <w:iCs/>
        </w:rPr>
        <w:tab/>
      </w:r>
      <w:r>
        <w:rPr>
          <w:iCs/>
        </w:rPr>
        <w:tab/>
        <w:t>mezi 463 a 915 RU</w:t>
      </w:r>
      <w:r w:rsidRPr="0003483A">
        <w:rPr>
          <w:iCs/>
        </w:rPr>
        <w:t>**</w:t>
      </w:r>
      <w:r>
        <w:rPr>
          <w:iCs/>
        </w:rPr>
        <w:t>/dávku</w:t>
      </w:r>
      <w:r w:rsidDel="007E7F70">
        <w:rPr>
          <w:iCs/>
        </w:rPr>
        <w:t xml:space="preserve"> </w:t>
      </w:r>
    </w:p>
    <w:p w14:paraId="595E6DC8" w14:textId="77777777" w:rsidR="00B009F0" w:rsidRPr="0003483A" w:rsidRDefault="00B009F0" w:rsidP="00B009F0">
      <w:pPr>
        <w:tabs>
          <w:tab w:val="left" w:pos="1701"/>
        </w:tabs>
        <w:rPr>
          <w:iCs/>
        </w:rPr>
      </w:pPr>
    </w:p>
    <w:p w14:paraId="16A67790" w14:textId="77777777" w:rsidR="00B009F0" w:rsidRPr="0003483A" w:rsidRDefault="00B009F0" w:rsidP="00B009F0">
      <w:pPr>
        <w:tabs>
          <w:tab w:val="left" w:pos="1701"/>
        </w:tabs>
        <w:rPr>
          <w:iCs/>
        </w:rPr>
      </w:pPr>
      <w:r w:rsidRPr="0003483A">
        <w:rPr>
          <w:iCs/>
        </w:rPr>
        <w:t>*</w:t>
      </w:r>
      <w:proofErr w:type="gramStart"/>
      <w:r w:rsidRPr="0003483A">
        <w:rPr>
          <w:iCs/>
        </w:rPr>
        <w:t>50%</w:t>
      </w:r>
      <w:proofErr w:type="gramEnd"/>
      <w:r w:rsidRPr="0003483A">
        <w:rPr>
          <w:iCs/>
        </w:rPr>
        <w:t xml:space="preserve"> infekční dávka pro buněčnou kulturu</w:t>
      </w:r>
    </w:p>
    <w:p w14:paraId="0B4583FE" w14:textId="07D8B963" w:rsidR="00B009F0" w:rsidRPr="00EB4699" w:rsidRDefault="00B009F0" w:rsidP="00B009F0">
      <w:pPr>
        <w:jc w:val="both"/>
        <w:rPr>
          <w:szCs w:val="22"/>
        </w:rPr>
      </w:pPr>
      <w:r w:rsidRPr="0003483A">
        <w:rPr>
          <w:iCs/>
        </w:rPr>
        <w:t>**</w:t>
      </w:r>
      <w:r>
        <w:rPr>
          <w:iCs/>
        </w:rPr>
        <w:t xml:space="preserve">relativní jednotky </w:t>
      </w:r>
    </w:p>
    <w:p w14:paraId="611ED667" w14:textId="2BCF4709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9E4ED66" w14:textId="77777777" w:rsidR="003E5E12" w:rsidRDefault="003E5E12">
      <w:pPr>
        <w:tabs>
          <w:tab w:val="clear" w:pos="567"/>
        </w:tabs>
        <w:spacing w:line="240" w:lineRule="auto"/>
        <w:rPr>
          <w:szCs w:val="22"/>
        </w:rPr>
      </w:pPr>
    </w:p>
    <w:p w14:paraId="77141FAF" w14:textId="77777777" w:rsidR="002B0A4E" w:rsidRDefault="00F85EDF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5A1061F3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EA2FB5F" w14:textId="77777777" w:rsidR="00125F4D" w:rsidRPr="00EB4699" w:rsidRDefault="00125F4D" w:rsidP="00125F4D">
      <w:pPr>
        <w:rPr>
          <w:szCs w:val="22"/>
        </w:rPr>
      </w:pPr>
      <w:r w:rsidRPr="00EB4699">
        <w:rPr>
          <w:szCs w:val="22"/>
        </w:rPr>
        <w:t>Psi.</w:t>
      </w:r>
    </w:p>
    <w:p w14:paraId="778E64C9" w14:textId="6E7446AE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DC87F3D" w14:textId="77777777" w:rsidR="003E5E12" w:rsidRDefault="003E5E12">
      <w:pPr>
        <w:tabs>
          <w:tab w:val="clear" w:pos="567"/>
        </w:tabs>
        <w:spacing w:line="240" w:lineRule="auto"/>
        <w:rPr>
          <w:szCs w:val="22"/>
        </w:rPr>
      </w:pPr>
    </w:p>
    <w:p w14:paraId="2CBD6057" w14:textId="77777777" w:rsidR="002B0A4E" w:rsidRDefault="00F85EDF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7825C40A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29245F5" w14:textId="77777777" w:rsidR="00F46083" w:rsidRDefault="00F46083" w:rsidP="00F46083">
      <w:pPr>
        <w:tabs>
          <w:tab w:val="clear" w:pos="567"/>
        </w:tabs>
        <w:spacing w:line="240" w:lineRule="auto"/>
      </w:pPr>
      <w:r>
        <w:t xml:space="preserve">Aktivní imunizace psů na prevenci klinických příznaků onemocnění a snížení rizika infekce způsobené psím adenovirem Typ 2, na prevenci mortality a klinických příznaků včetně leukopenie a snížení vylučovaní viru způsobeného psím </w:t>
      </w:r>
      <w:proofErr w:type="spellStart"/>
      <w:r>
        <w:t>parvovirem</w:t>
      </w:r>
      <w:proofErr w:type="spellEnd"/>
      <w:r>
        <w:t xml:space="preserve"> (typ </w:t>
      </w:r>
      <w:proofErr w:type="gramStart"/>
      <w:r>
        <w:t>2a</w:t>
      </w:r>
      <w:proofErr w:type="gramEnd"/>
      <w:r>
        <w:t xml:space="preserve">, 2b a 2c). Na prevenci klinických příznaků onemocnění způsobených virem psinky a psím adenovirem Typ 1, na snížení patologických příznaků onemocnění způsobených virem </w:t>
      </w:r>
      <w:proofErr w:type="spellStart"/>
      <w:r>
        <w:t>parainfluenzy</w:t>
      </w:r>
      <w:proofErr w:type="spellEnd"/>
      <w:r>
        <w:t xml:space="preserve"> a na snížení rizika infekce způsobené </w:t>
      </w:r>
      <w:r w:rsidRPr="00125F4D">
        <w:rPr>
          <w:i/>
          <w:iCs/>
        </w:rPr>
        <w:t xml:space="preserve">Leptospira </w:t>
      </w:r>
      <w:proofErr w:type="spellStart"/>
      <w:r w:rsidRPr="00125F4D">
        <w:rPr>
          <w:i/>
          <w:iCs/>
        </w:rPr>
        <w:t>canicola</w:t>
      </w:r>
      <w:proofErr w:type="spellEnd"/>
      <w:r>
        <w:t xml:space="preserve"> a </w:t>
      </w:r>
      <w:r w:rsidRPr="00125F4D">
        <w:rPr>
          <w:i/>
          <w:iCs/>
        </w:rPr>
        <w:t xml:space="preserve">Leptospira </w:t>
      </w:r>
      <w:proofErr w:type="spellStart"/>
      <w:r w:rsidRPr="00125F4D">
        <w:rPr>
          <w:i/>
          <w:iCs/>
        </w:rPr>
        <w:t>icterohaemorrhagiae</w:t>
      </w:r>
      <w:proofErr w:type="spellEnd"/>
      <w:r>
        <w:t>.</w:t>
      </w:r>
    </w:p>
    <w:p w14:paraId="30928D64" w14:textId="77777777" w:rsidR="00F46083" w:rsidRDefault="00F46083" w:rsidP="00F46083">
      <w:pPr>
        <w:tabs>
          <w:tab w:val="clear" w:pos="567"/>
        </w:tabs>
        <w:spacing w:line="240" w:lineRule="auto"/>
      </w:pPr>
    </w:p>
    <w:p w14:paraId="2F16BB3A" w14:textId="204CD17A" w:rsidR="00DA7FC8" w:rsidRPr="000E2183" w:rsidRDefault="00F46083" w:rsidP="00F46083">
      <w:pPr>
        <w:tabs>
          <w:tab w:val="clear" w:pos="567"/>
        </w:tabs>
        <w:spacing w:line="240" w:lineRule="auto"/>
        <w:rPr>
          <w:u w:val="single"/>
        </w:rPr>
      </w:pPr>
      <w:r w:rsidRPr="000E2183">
        <w:rPr>
          <w:u w:val="single"/>
        </w:rPr>
        <w:t>Nástup imunity:</w:t>
      </w:r>
    </w:p>
    <w:p w14:paraId="19832B52" w14:textId="69B19976" w:rsidR="00F46083" w:rsidRDefault="00DA7FC8" w:rsidP="0041167E">
      <w:pPr>
        <w:tabs>
          <w:tab w:val="clear" w:pos="567"/>
        </w:tabs>
        <w:spacing w:line="240" w:lineRule="auto"/>
      </w:pPr>
      <w:r>
        <w:t xml:space="preserve">- </w:t>
      </w:r>
      <w:r w:rsidR="00F46083">
        <w:t xml:space="preserve">pro </w:t>
      </w:r>
      <w:proofErr w:type="spellStart"/>
      <w:r w:rsidR="00F46083">
        <w:t>parvovirovou</w:t>
      </w:r>
      <w:proofErr w:type="spellEnd"/>
      <w:r w:rsidR="00F46083">
        <w:t xml:space="preserve"> složku </w:t>
      </w:r>
      <w:r w:rsidR="00F46083" w:rsidRPr="00DA7FC8">
        <w:rPr>
          <w:u w:val="single"/>
        </w:rPr>
        <w:t xml:space="preserve">u </w:t>
      </w:r>
      <w:proofErr w:type="spellStart"/>
      <w:r w:rsidR="00F46083" w:rsidRPr="00DA7FC8">
        <w:rPr>
          <w:u w:val="single"/>
        </w:rPr>
        <w:t>séronegativních</w:t>
      </w:r>
      <w:proofErr w:type="spellEnd"/>
      <w:r w:rsidR="00F46083" w:rsidRPr="00DA7FC8">
        <w:rPr>
          <w:u w:val="single"/>
        </w:rPr>
        <w:t xml:space="preserve"> štěňat</w:t>
      </w:r>
      <w:r w:rsidR="00F46083">
        <w:t xml:space="preserve"> je 7 dní po první vakcinaci,</w:t>
      </w:r>
    </w:p>
    <w:p w14:paraId="58219D77" w14:textId="6D117AB2" w:rsidR="00F46083" w:rsidRDefault="00DA7FC8" w:rsidP="0041167E">
      <w:pPr>
        <w:tabs>
          <w:tab w:val="clear" w:pos="567"/>
        </w:tabs>
        <w:spacing w:line="240" w:lineRule="auto"/>
      </w:pPr>
      <w:r>
        <w:t xml:space="preserve">- </w:t>
      </w:r>
      <w:r w:rsidR="00F46083">
        <w:t xml:space="preserve">pro </w:t>
      </w:r>
      <w:proofErr w:type="spellStart"/>
      <w:r w:rsidR="00F46083">
        <w:t>parvovirovou</w:t>
      </w:r>
      <w:proofErr w:type="spellEnd"/>
      <w:r w:rsidR="00F46083">
        <w:t xml:space="preserve"> složku </w:t>
      </w:r>
      <w:r w:rsidR="00F46083" w:rsidRPr="00650088">
        <w:rPr>
          <w:u w:val="single"/>
        </w:rPr>
        <w:t xml:space="preserve">u </w:t>
      </w:r>
      <w:proofErr w:type="spellStart"/>
      <w:r w:rsidR="00F46083" w:rsidRPr="00650088">
        <w:rPr>
          <w:u w:val="single"/>
        </w:rPr>
        <w:t>séropozitivních</w:t>
      </w:r>
      <w:proofErr w:type="spellEnd"/>
      <w:r w:rsidR="00F46083" w:rsidRPr="00650088">
        <w:rPr>
          <w:u w:val="single"/>
        </w:rPr>
        <w:t xml:space="preserve"> štěňat</w:t>
      </w:r>
      <w:r w:rsidR="00F46083">
        <w:t xml:space="preserve"> je přibližně 2 týdny po poslední dávce základního vakcinačního schématu,</w:t>
      </w:r>
    </w:p>
    <w:p w14:paraId="1CA2B7CF" w14:textId="6E325248" w:rsidR="00F46083" w:rsidRDefault="00DA7FC8" w:rsidP="00650088">
      <w:pPr>
        <w:tabs>
          <w:tab w:val="clear" w:pos="567"/>
        </w:tabs>
        <w:spacing w:line="240" w:lineRule="auto"/>
      </w:pPr>
      <w:r>
        <w:t xml:space="preserve">- </w:t>
      </w:r>
      <w:r w:rsidR="00F46083">
        <w:t>pro ostatní složky je přibližně 2 týdny po poslední dávce základního vakcinačního schématu.</w:t>
      </w:r>
    </w:p>
    <w:p w14:paraId="29724CA1" w14:textId="77777777" w:rsidR="00F46083" w:rsidRDefault="00F46083" w:rsidP="00F46083">
      <w:pPr>
        <w:tabs>
          <w:tab w:val="clear" w:pos="567"/>
        </w:tabs>
        <w:spacing w:line="240" w:lineRule="auto"/>
      </w:pPr>
    </w:p>
    <w:p w14:paraId="20F27A75" w14:textId="77777777" w:rsidR="00F46083" w:rsidRPr="000E2183" w:rsidRDefault="00F46083" w:rsidP="00F46083">
      <w:pPr>
        <w:tabs>
          <w:tab w:val="clear" w:pos="567"/>
        </w:tabs>
        <w:spacing w:line="240" w:lineRule="auto"/>
        <w:rPr>
          <w:u w:val="single"/>
        </w:rPr>
      </w:pPr>
      <w:r w:rsidRPr="000E2183">
        <w:rPr>
          <w:u w:val="single"/>
        </w:rPr>
        <w:t xml:space="preserve">Trvání imunity: </w:t>
      </w:r>
    </w:p>
    <w:p w14:paraId="1150964D" w14:textId="77777777" w:rsidR="00F46083" w:rsidRDefault="00F46083" w:rsidP="00F46083">
      <w:pPr>
        <w:tabs>
          <w:tab w:val="clear" w:pos="567"/>
        </w:tabs>
        <w:spacing w:line="240" w:lineRule="auto"/>
        <w:rPr>
          <w:szCs w:val="22"/>
        </w:rPr>
      </w:pPr>
      <w:r>
        <w:t>12 měsíců po poslední dávce základního vakcinačního schématu a je založeno na sérologických/</w:t>
      </w:r>
      <w:proofErr w:type="spellStart"/>
      <w:r>
        <w:t>čelenžních</w:t>
      </w:r>
      <w:proofErr w:type="spellEnd"/>
      <w:r>
        <w:t xml:space="preserve"> údajích pro všechny antigeny s výjimkou </w:t>
      </w:r>
      <w:proofErr w:type="spellStart"/>
      <w:r>
        <w:t>CPi</w:t>
      </w:r>
      <w:proofErr w:type="spellEnd"/>
      <w:r>
        <w:t xml:space="preserve"> složky, u které je trvání imunity založeno na anamnestické odpovědi pozorované po </w:t>
      </w:r>
      <w:proofErr w:type="spellStart"/>
      <w:r>
        <w:t>čelenži</w:t>
      </w:r>
      <w:proofErr w:type="spellEnd"/>
      <w:r>
        <w:t xml:space="preserve"> 1 rok po podání vakcíny.</w:t>
      </w:r>
    </w:p>
    <w:p w14:paraId="3FB8BAA2" w14:textId="0FC63515" w:rsidR="00125F4D" w:rsidRDefault="00125F4D" w:rsidP="00125F4D">
      <w:pPr>
        <w:tabs>
          <w:tab w:val="clear" w:pos="567"/>
        </w:tabs>
        <w:spacing w:line="240" w:lineRule="auto"/>
      </w:pPr>
    </w:p>
    <w:p w14:paraId="41EF2C16" w14:textId="77777777" w:rsidR="003E5E12" w:rsidRDefault="003E5E12" w:rsidP="00125F4D">
      <w:pPr>
        <w:tabs>
          <w:tab w:val="clear" w:pos="567"/>
        </w:tabs>
        <w:spacing w:line="240" w:lineRule="auto"/>
      </w:pPr>
    </w:p>
    <w:p w14:paraId="40A350F5" w14:textId="77777777" w:rsidR="002B0A4E" w:rsidRDefault="00F85EDF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54658DCF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EF944A6" w14:textId="77777777" w:rsidR="00F45CCE" w:rsidRPr="00EB4699" w:rsidRDefault="00F45CCE" w:rsidP="00F45CCE">
      <w:pPr>
        <w:rPr>
          <w:szCs w:val="22"/>
        </w:rPr>
      </w:pPr>
      <w:r>
        <w:rPr>
          <w:szCs w:val="22"/>
        </w:rPr>
        <w:t>Březost.</w:t>
      </w:r>
    </w:p>
    <w:p w14:paraId="4E228C51" w14:textId="0F7B3072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3FE40D6" w14:textId="77777777" w:rsidR="003E5E12" w:rsidRDefault="003E5E12">
      <w:pPr>
        <w:tabs>
          <w:tab w:val="clear" w:pos="567"/>
        </w:tabs>
        <w:spacing w:line="240" w:lineRule="auto"/>
        <w:rPr>
          <w:szCs w:val="22"/>
        </w:rPr>
      </w:pPr>
    </w:p>
    <w:p w14:paraId="1E6DD778" w14:textId="73C0EFFC" w:rsidR="002B0A4E" w:rsidRDefault="00F85EDF">
      <w:pPr>
        <w:pStyle w:val="Style1"/>
      </w:pPr>
      <w:r>
        <w:rPr>
          <w:highlight w:val="lightGray"/>
        </w:rPr>
        <w:lastRenderedPageBreak/>
        <w:t>6.</w:t>
      </w:r>
      <w:r>
        <w:tab/>
        <w:t>Zvláštní upozornění</w:t>
      </w:r>
    </w:p>
    <w:p w14:paraId="4BC381D8" w14:textId="26591981" w:rsidR="00D24B03" w:rsidRDefault="00D24B03">
      <w:pPr>
        <w:pStyle w:val="Style1"/>
      </w:pPr>
    </w:p>
    <w:p w14:paraId="6A9D69E3" w14:textId="3ECB53B0" w:rsidR="002B0A4E" w:rsidRDefault="00F85EDF">
      <w:pPr>
        <w:rPr>
          <w:szCs w:val="22"/>
          <w:u w:val="single"/>
        </w:rPr>
      </w:pPr>
      <w:r>
        <w:rPr>
          <w:szCs w:val="22"/>
          <w:u w:val="single"/>
        </w:rPr>
        <w:t xml:space="preserve">Zvláštní </w:t>
      </w:r>
      <w:r w:rsidR="00D24B03">
        <w:rPr>
          <w:szCs w:val="22"/>
          <w:u w:val="single"/>
        </w:rPr>
        <w:t>upozornění:</w:t>
      </w:r>
    </w:p>
    <w:p w14:paraId="19731186" w14:textId="77777777" w:rsidR="008C07B6" w:rsidRDefault="008C07B6" w:rsidP="008C07B6">
      <w:r>
        <w:t>Vysoké hladiny mateřských protilátek mohou být příčinou nedostatečné odpovědi na vakcinaci.</w:t>
      </w:r>
    </w:p>
    <w:p w14:paraId="6E74129A" w14:textId="77777777" w:rsidR="008C07B6" w:rsidRDefault="008C07B6" w:rsidP="008C07B6">
      <w:r>
        <w:t>I když byla prokázána účinnost vakcíny v přítomnosti mateřských protilátek je třeba tuto skutečnost vzít v úvahu pro načasování vakcinace.</w:t>
      </w:r>
    </w:p>
    <w:p w14:paraId="75FA7E60" w14:textId="77777777" w:rsidR="008C07B6" w:rsidRDefault="008C07B6" w:rsidP="008C07B6"/>
    <w:p w14:paraId="25CF2063" w14:textId="77777777" w:rsidR="008C07B6" w:rsidRDefault="008C07B6" w:rsidP="008C07B6">
      <w:r w:rsidRPr="00B41D57">
        <w:t>Vakcinovat pouze zdravá zvířata.</w:t>
      </w:r>
    </w:p>
    <w:p w14:paraId="31FC9F73" w14:textId="77777777" w:rsidR="002202EF" w:rsidRDefault="002202EF"/>
    <w:p w14:paraId="66756FD9" w14:textId="77777777" w:rsidR="00994BF2" w:rsidRPr="00E6417B" w:rsidRDefault="00994BF2">
      <w:pPr>
        <w:rPr>
          <w:u w:val="single"/>
        </w:rPr>
      </w:pPr>
      <w:r w:rsidRPr="00E6417B">
        <w:rPr>
          <w:u w:val="single"/>
        </w:rPr>
        <w:t>Zvláštní opatření pro bezpečné použití u cílových druhů zvířat:</w:t>
      </w:r>
    </w:p>
    <w:p w14:paraId="08D67622" w14:textId="77777777" w:rsidR="008C07B6" w:rsidRDefault="008C07B6" w:rsidP="008C07B6">
      <w:pPr>
        <w:tabs>
          <w:tab w:val="clear" w:pos="567"/>
        </w:tabs>
        <w:spacing w:line="240" w:lineRule="auto"/>
        <w:rPr>
          <w:szCs w:val="22"/>
        </w:rPr>
      </w:pPr>
      <w:r w:rsidRPr="0013019A">
        <w:rPr>
          <w:szCs w:val="22"/>
        </w:rPr>
        <w:t>Neuplatňuje se.</w:t>
      </w:r>
    </w:p>
    <w:p w14:paraId="1DA33EA3" w14:textId="77777777" w:rsidR="002202EF" w:rsidRDefault="002202EF" w:rsidP="002202EF"/>
    <w:p w14:paraId="02FF17A8" w14:textId="5F85442D" w:rsidR="002B0A4E" w:rsidRDefault="00F85EDF">
      <w:r>
        <w:rPr>
          <w:szCs w:val="22"/>
          <w:u w:val="single"/>
        </w:rPr>
        <w:t xml:space="preserve">Zvláštní opatření </w:t>
      </w:r>
      <w:r w:rsidR="00FC420A" w:rsidRPr="00FC420A">
        <w:rPr>
          <w:szCs w:val="22"/>
          <w:u w:val="single"/>
        </w:rPr>
        <w:t>pro osobu, která podává veterinární léčivý přípravek zvířatům:</w:t>
      </w:r>
    </w:p>
    <w:p w14:paraId="02D65DE8" w14:textId="1D464854" w:rsidR="00752D89" w:rsidRDefault="00752D89" w:rsidP="00752D89">
      <w:r>
        <w:t>V případě náhodného sebepoškození injekčně podaným</w:t>
      </w:r>
      <w:r w:rsidDel="00752D89">
        <w:t xml:space="preserve"> </w:t>
      </w:r>
      <w:r>
        <w:t>přípravkem, vyhledejte ihned lékařskou pomoc a ukažte příbalovou informaci nebo etiketu praktickému lékaři.</w:t>
      </w:r>
    </w:p>
    <w:p w14:paraId="37D93573" w14:textId="5974324A" w:rsidR="008B6C49" w:rsidRDefault="008B6C49" w:rsidP="007B4037"/>
    <w:p w14:paraId="7762BE44" w14:textId="77777777" w:rsidR="008B6C49" w:rsidRPr="00312124" w:rsidRDefault="008B6C49" w:rsidP="008B6C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12124">
        <w:rPr>
          <w:szCs w:val="22"/>
          <w:u w:val="single"/>
        </w:rPr>
        <w:t>Zvláštní opatření pro ochranu životního prostředí:</w:t>
      </w:r>
    </w:p>
    <w:p w14:paraId="66B79550" w14:textId="77777777" w:rsidR="00752D89" w:rsidRDefault="00752D89" w:rsidP="00752D89">
      <w:pPr>
        <w:tabs>
          <w:tab w:val="clear" w:pos="567"/>
        </w:tabs>
        <w:spacing w:line="240" w:lineRule="auto"/>
        <w:rPr>
          <w:szCs w:val="22"/>
        </w:rPr>
      </w:pPr>
      <w:r w:rsidRPr="0013019A">
        <w:rPr>
          <w:szCs w:val="22"/>
        </w:rPr>
        <w:t>Neuplatňuje se.</w:t>
      </w:r>
    </w:p>
    <w:p w14:paraId="2B7D0CDA" w14:textId="77777777" w:rsidR="008B6C49" w:rsidRDefault="008B6C49"/>
    <w:p w14:paraId="54B70ECB" w14:textId="52DFE4D1" w:rsidR="002B0A4E" w:rsidRPr="006B051A" w:rsidRDefault="00415E20">
      <w:pPr>
        <w:rPr>
          <w:u w:val="single"/>
        </w:rPr>
      </w:pPr>
      <w:r>
        <w:rPr>
          <w:u w:val="single"/>
        </w:rPr>
        <w:t>Březost</w:t>
      </w:r>
      <w:r w:rsidR="008B6C49" w:rsidRPr="00E6417B">
        <w:rPr>
          <w:u w:val="single"/>
        </w:rPr>
        <w:t>:</w:t>
      </w:r>
    </w:p>
    <w:p w14:paraId="389ACCC3" w14:textId="77777777" w:rsidR="004F3026" w:rsidRDefault="004F3026" w:rsidP="004F3026">
      <w:pPr>
        <w:jc w:val="both"/>
        <w:rPr>
          <w:szCs w:val="22"/>
        </w:rPr>
      </w:pPr>
      <w:bookmarkStart w:id="1" w:name="_Hlk116392573"/>
      <w:r>
        <w:rPr>
          <w:szCs w:val="22"/>
        </w:rPr>
        <w:t xml:space="preserve">Nebyla stanovena bezpečnost veterinárního léčivého přípravku pro použití během březosti. </w:t>
      </w:r>
    </w:p>
    <w:p w14:paraId="25AE3559" w14:textId="77777777" w:rsidR="004F3026" w:rsidRDefault="004F3026" w:rsidP="004F302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během celé březosti.</w:t>
      </w:r>
    </w:p>
    <w:bookmarkEnd w:id="1"/>
    <w:p w14:paraId="2715136C" w14:textId="77777777" w:rsidR="00415E20" w:rsidRDefault="00415E20"/>
    <w:p w14:paraId="696AF105" w14:textId="48A6AC10" w:rsidR="002C7CD9" w:rsidRDefault="00F85EDF" w:rsidP="002C7CD9">
      <w:pPr>
        <w:rPr>
          <w:szCs w:val="22"/>
          <w:u w:val="single"/>
        </w:rPr>
      </w:pPr>
      <w:r>
        <w:rPr>
          <w:szCs w:val="22"/>
          <w:u w:val="single"/>
        </w:rPr>
        <w:t>Interakce s</w:t>
      </w:r>
      <w:r w:rsidR="00806349">
        <w:rPr>
          <w:szCs w:val="22"/>
          <w:u w:val="single"/>
        </w:rPr>
        <w:t xml:space="preserve"> jinými </w:t>
      </w:r>
      <w:r>
        <w:rPr>
          <w:szCs w:val="22"/>
          <w:u w:val="single"/>
        </w:rPr>
        <w:t>léčivými přípravky a další formy interakce:</w:t>
      </w:r>
    </w:p>
    <w:p w14:paraId="0A6AEDAC" w14:textId="77777777" w:rsidR="004F3026" w:rsidRDefault="004F3026" w:rsidP="004F3026">
      <w:pPr>
        <w:rPr>
          <w:szCs w:val="22"/>
        </w:rPr>
      </w:pPr>
      <w:bookmarkStart w:id="2" w:name="_Hlk116392492"/>
      <w:r w:rsidRPr="003E5E12">
        <w:rPr>
          <w:szCs w:val="22"/>
        </w:rPr>
        <w:t xml:space="preserve">Dostupné údaje o bezpečnosti a účinnosti dokládají, že vakcínu lze mísit a podávat s vakcínou </w:t>
      </w:r>
      <w:proofErr w:type="spellStart"/>
      <w:r w:rsidRPr="003E5E12">
        <w:rPr>
          <w:szCs w:val="22"/>
        </w:rPr>
        <w:t>Versiguard</w:t>
      </w:r>
      <w:proofErr w:type="spellEnd"/>
      <w:r w:rsidRPr="003E5E12">
        <w:rPr>
          <w:szCs w:val="22"/>
        </w:rPr>
        <w:t xml:space="preserve"> Rabies.</w:t>
      </w:r>
    </w:p>
    <w:bookmarkEnd w:id="2"/>
    <w:p w14:paraId="6CDB3813" w14:textId="6A970DE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FD4AAF" w14:textId="7804610A" w:rsidR="006A5FD0" w:rsidRDefault="008063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1B91">
        <w:rPr>
          <w:szCs w:val="22"/>
          <w:u w:val="single"/>
        </w:rPr>
        <w:t>Předávkování:</w:t>
      </w:r>
    </w:p>
    <w:p w14:paraId="4842DBD0" w14:textId="77777777" w:rsidR="00752D89" w:rsidRDefault="00752D89" w:rsidP="00752D89">
      <w:pPr>
        <w:tabs>
          <w:tab w:val="clear" w:pos="567"/>
        </w:tabs>
        <w:spacing w:line="240" w:lineRule="auto"/>
        <w:rPr>
          <w:szCs w:val="22"/>
        </w:rPr>
      </w:pPr>
      <w:r w:rsidRPr="00981B91">
        <w:rPr>
          <w:szCs w:val="22"/>
        </w:rPr>
        <w:t xml:space="preserve">Nebyly pozorovány žádné jiné </w:t>
      </w:r>
      <w:proofErr w:type="spellStart"/>
      <w:r w:rsidRPr="00981B91">
        <w:rPr>
          <w:szCs w:val="22"/>
        </w:rPr>
        <w:t>postvakcinační</w:t>
      </w:r>
      <w:proofErr w:type="spellEnd"/>
      <w:r w:rsidRPr="00981B91">
        <w:rPr>
          <w:szCs w:val="22"/>
        </w:rPr>
        <w:t xml:space="preserve"> reakce, než ty uvedené v bodu </w:t>
      </w:r>
      <w:r>
        <w:rPr>
          <w:szCs w:val="22"/>
        </w:rPr>
        <w:t>7</w:t>
      </w:r>
      <w:r w:rsidRPr="00981B91">
        <w:rPr>
          <w:szCs w:val="22"/>
        </w:rPr>
        <w:t xml:space="preserve">, po předávkování vakcíny </w:t>
      </w:r>
      <w:proofErr w:type="gramStart"/>
      <w:r w:rsidRPr="00981B91">
        <w:rPr>
          <w:szCs w:val="22"/>
        </w:rPr>
        <w:t>2-násobnou</w:t>
      </w:r>
      <w:proofErr w:type="gramEnd"/>
      <w:r w:rsidRPr="00981B91">
        <w:rPr>
          <w:szCs w:val="22"/>
        </w:rPr>
        <w:t xml:space="preserve"> dávkou.</w:t>
      </w:r>
    </w:p>
    <w:p w14:paraId="48F08993" w14:textId="77777777" w:rsidR="00981B91" w:rsidRDefault="00981B91">
      <w:pPr>
        <w:tabs>
          <w:tab w:val="clear" w:pos="567"/>
        </w:tabs>
        <w:spacing w:line="240" w:lineRule="auto"/>
        <w:rPr>
          <w:szCs w:val="22"/>
        </w:rPr>
      </w:pPr>
    </w:p>
    <w:p w14:paraId="1B30B0E1" w14:textId="35888D1B" w:rsidR="00A10B38" w:rsidRDefault="00A10B38" w:rsidP="00A10B38"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546015B" w14:textId="77777777" w:rsidR="00752D89" w:rsidRPr="00B41D57" w:rsidRDefault="00752D89" w:rsidP="00752D89">
      <w:pPr>
        <w:rPr>
          <w:szCs w:val="22"/>
        </w:rPr>
      </w:pPr>
      <w:r w:rsidRPr="00B41D57">
        <w:t>Neuplatňuje se.</w:t>
      </w:r>
    </w:p>
    <w:p w14:paraId="35FE63FB" w14:textId="77777777" w:rsidR="00A10B38" w:rsidRPr="00B41D57" w:rsidRDefault="00A10B38" w:rsidP="00A10B38">
      <w:pPr>
        <w:tabs>
          <w:tab w:val="clear" w:pos="567"/>
        </w:tabs>
        <w:spacing w:line="240" w:lineRule="auto"/>
        <w:rPr>
          <w:szCs w:val="22"/>
        </w:rPr>
      </w:pPr>
    </w:p>
    <w:p w14:paraId="7B4E6F85" w14:textId="7666DF09" w:rsidR="00A10B38" w:rsidRPr="00B41D57" w:rsidRDefault="00A10B38" w:rsidP="00A10B3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10323D8" w14:textId="13DD25CD" w:rsidR="002B0A4E" w:rsidRDefault="00752D89">
      <w:pPr>
        <w:tabs>
          <w:tab w:val="clear" w:pos="567"/>
        </w:tabs>
        <w:spacing w:line="240" w:lineRule="auto"/>
        <w:rPr>
          <w:szCs w:val="22"/>
        </w:rPr>
      </w:pPr>
      <w:r w:rsidRPr="00752D89">
        <w:rPr>
          <w:szCs w:val="22"/>
        </w:rPr>
        <w:t xml:space="preserve">Nemísit s jiným veterinárním léčivým přípravkem </w:t>
      </w:r>
      <w:r>
        <w:rPr>
          <w:szCs w:val="22"/>
        </w:rPr>
        <w:t>vyjma</w:t>
      </w:r>
      <w:r w:rsidRPr="00752D89">
        <w:rPr>
          <w:szCs w:val="22"/>
        </w:rPr>
        <w:t xml:space="preserve"> vakcíny </w:t>
      </w:r>
      <w:proofErr w:type="spellStart"/>
      <w:r w:rsidRPr="00752D89">
        <w:rPr>
          <w:szCs w:val="22"/>
        </w:rPr>
        <w:t>Versiguard</w:t>
      </w:r>
      <w:proofErr w:type="spellEnd"/>
      <w:r w:rsidRPr="00752D89">
        <w:rPr>
          <w:szCs w:val="22"/>
        </w:rPr>
        <w:t xml:space="preserve"> Rabies.</w:t>
      </w:r>
    </w:p>
    <w:p w14:paraId="7BBFDB51" w14:textId="3481A3A2" w:rsidR="00752D89" w:rsidRDefault="00752D89">
      <w:pPr>
        <w:tabs>
          <w:tab w:val="clear" w:pos="567"/>
        </w:tabs>
        <w:spacing w:line="240" w:lineRule="auto"/>
        <w:rPr>
          <w:szCs w:val="22"/>
        </w:rPr>
      </w:pPr>
    </w:p>
    <w:p w14:paraId="6C6F4CC0" w14:textId="77777777" w:rsidR="00FD4653" w:rsidRDefault="00FD4653">
      <w:pPr>
        <w:tabs>
          <w:tab w:val="clear" w:pos="567"/>
        </w:tabs>
        <w:spacing w:line="240" w:lineRule="auto"/>
        <w:rPr>
          <w:szCs w:val="22"/>
        </w:rPr>
      </w:pPr>
    </w:p>
    <w:p w14:paraId="6082E185" w14:textId="77777777" w:rsidR="002B0A4E" w:rsidRDefault="00F85EDF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1812932B" w14:textId="77777777" w:rsidR="002B0A4E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045544" w14:textId="4CB108EB" w:rsidR="00D737F4" w:rsidRPr="00FC490A" w:rsidRDefault="00415E20" w:rsidP="00D737F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Psi:</w:t>
      </w:r>
    </w:p>
    <w:p w14:paraId="3886DBA0" w14:textId="0610B240" w:rsidR="006B251F" w:rsidRDefault="006B251F">
      <w:pPr>
        <w:tabs>
          <w:tab w:val="clear" w:pos="567"/>
        </w:tabs>
        <w:spacing w:line="240" w:lineRule="auto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45CCE" w:rsidRPr="00D737F4" w14:paraId="1ECE7C95" w14:textId="77777777" w:rsidTr="00BB2A84">
        <w:tc>
          <w:tcPr>
            <w:tcW w:w="5000" w:type="pct"/>
          </w:tcPr>
          <w:p w14:paraId="2A0BB93F" w14:textId="77777777" w:rsidR="00F45CCE" w:rsidRPr="00D737F4" w:rsidRDefault="00F45CCE" w:rsidP="00BB2A84">
            <w:pPr>
              <w:spacing w:before="60" w:after="60"/>
              <w:rPr>
                <w:iCs/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</w:tr>
      <w:tr w:rsidR="00F45CCE" w:rsidRPr="00D737F4" w14:paraId="507BC881" w14:textId="77777777" w:rsidTr="00BB2A84">
        <w:tc>
          <w:tcPr>
            <w:tcW w:w="5000" w:type="pct"/>
          </w:tcPr>
          <w:p w14:paraId="728E19AC" w14:textId="77777777" w:rsidR="00F45CCE" w:rsidRPr="00D737F4" w:rsidRDefault="00F45CCE" w:rsidP="00BB2A84">
            <w:pPr>
              <w:spacing w:before="60" w:after="60"/>
            </w:pPr>
            <w:r>
              <w:rPr>
                <w:iCs/>
                <w:szCs w:val="22"/>
              </w:rPr>
              <w:t>anafylaktická reakce</w:t>
            </w:r>
            <w:r w:rsidRPr="00726AFB">
              <w:rPr>
                <w:iCs/>
                <w:szCs w:val="22"/>
                <w:vertAlign w:val="superscript"/>
              </w:rPr>
              <w:t>1</w:t>
            </w:r>
          </w:p>
        </w:tc>
      </w:tr>
      <w:tr w:rsidR="00F45CCE" w:rsidRPr="00D737F4" w14:paraId="0A2DF5ED" w14:textId="77777777" w:rsidTr="00BB2A84">
        <w:tc>
          <w:tcPr>
            <w:tcW w:w="5000" w:type="pct"/>
          </w:tcPr>
          <w:p w14:paraId="37C7E1CB" w14:textId="77777777" w:rsidR="00F45CCE" w:rsidRPr="00D737F4" w:rsidRDefault="00F45CCE" w:rsidP="00BB2A84">
            <w:pPr>
              <w:spacing w:before="60" w:after="60"/>
              <w:rPr>
                <w:iCs/>
                <w:szCs w:val="22"/>
              </w:rPr>
            </w:pPr>
            <w:r w:rsidRPr="00D737F4">
              <w:t>Velmi vzácné</w:t>
            </w:r>
            <w:r>
              <w:t xml:space="preserve"> </w:t>
            </w:r>
            <w:proofErr w:type="gramStart"/>
            <w:r w:rsidRPr="00D737F4">
              <w:t>(&lt; 1</w:t>
            </w:r>
            <w:proofErr w:type="gramEnd"/>
            <w:r w:rsidRPr="00D737F4">
              <w:t> zvíře / 10 000 ošetřených zvířat, včetně ojedinělých hlášení):</w:t>
            </w:r>
          </w:p>
        </w:tc>
      </w:tr>
      <w:tr w:rsidR="00F45CCE" w:rsidRPr="00D737F4" w14:paraId="5B4B6B20" w14:textId="77777777" w:rsidTr="00BB2A84">
        <w:tc>
          <w:tcPr>
            <w:tcW w:w="5000" w:type="pct"/>
          </w:tcPr>
          <w:p w14:paraId="20403C06" w14:textId="25FFF2E8" w:rsidR="00F45CCE" w:rsidRDefault="00F45CCE" w:rsidP="00BB2A8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otok v místě </w:t>
            </w:r>
            <w:r w:rsidR="00A71ACF">
              <w:rPr>
                <w:iCs/>
                <w:szCs w:val="22"/>
              </w:rPr>
              <w:t>injekčního podání</w:t>
            </w:r>
            <w:r w:rsidRPr="00726AFB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77598642" w14:textId="77777777" w:rsidR="00F45CCE" w:rsidRPr="00D737F4" w:rsidRDefault="00F45CCE" w:rsidP="00F45CCE">
      <w:pPr>
        <w:spacing w:line="240" w:lineRule="auto"/>
      </w:pPr>
    </w:p>
    <w:p w14:paraId="408097CC" w14:textId="77777777" w:rsidR="00F45CCE" w:rsidRDefault="00F45CCE" w:rsidP="00F45CCE">
      <w:pPr>
        <w:rPr>
          <w:szCs w:val="22"/>
        </w:rPr>
      </w:pPr>
      <w:r w:rsidRPr="00937185">
        <w:rPr>
          <w:vertAlign w:val="superscript"/>
        </w:rPr>
        <w:t>1</w:t>
      </w:r>
      <w:r w:rsidRPr="00726AFB">
        <w:rPr>
          <w:szCs w:val="22"/>
        </w:rPr>
        <w:t xml:space="preserve"> </w:t>
      </w:r>
      <w:r w:rsidRPr="00810FD3">
        <w:rPr>
          <w:szCs w:val="22"/>
        </w:rPr>
        <w:t>V takovém případě se doporučuje ihned podat adrenalin nebo jinou ekvivalentní látku.</w:t>
      </w:r>
    </w:p>
    <w:p w14:paraId="204C56D6" w14:textId="77777777" w:rsidR="00F45CCE" w:rsidRDefault="00F45CCE" w:rsidP="00F45CCE">
      <w:pPr>
        <w:rPr>
          <w:color w:val="222222"/>
          <w:lang w:val="en"/>
        </w:rPr>
      </w:pPr>
      <w:r>
        <w:rPr>
          <w:vertAlign w:val="superscript"/>
        </w:rPr>
        <w:t>2</w:t>
      </w:r>
      <w:r w:rsidRPr="00726AFB">
        <w:rPr>
          <w:szCs w:val="22"/>
        </w:rPr>
        <w:t xml:space="preserve"> </w:t>
      </w:r>
      <w:r>
        <w:rPr>
          <w:szCs w:val="22"/>
        </w:rPr>
        <w:t>Přechodný, samovolně vymizí do 10 dnů.</w:t>
      </w:r>
    </w:p>
    <w:p w14:paraId="2BAC0E89" w14:textId="77777777" w:rsidR="00F45CCE" w:rsidRDefault="00F45CCE" w:rsidP="00F45CC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F869B5" w14:textId="0E13F534" w:rsidR="00F45CCE" w:rsidRPr="00F45CCE" w:rsidRDefault="00A71ACF" w:rsidP="00F45CCE">
      <w:pPr>
        <w:tabs>
          <w:tab w:val="clear" w:pos="567"/>
        </w:tabs>
        <w:spacing w:line="240" w:lineRule="auto"/>
        <w:rPr>
          <w:szCs w:val="22"/>
          <w:lang w:val="en-GB"/>
        </w:rPr>
      </w:pPr>
      <w:r w:rsidRPr="00B06B63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místnímu zástupci držitele rozhodnutí o registraci </w:t>
      </w:r>
      <w:r w:rsidRPr="00B06B63">
        <w:lastRenderedPageBreak/>
        <w:t>s využitím kontaktních údajů uvedených na konci této příbalové informace nebo prostřednictvím národního systému hlášení nežádoucích účinků.</w:t>
      </w:r>
    </w:p>
    <w:p w14:paraId="4558B0B2" w14:textId="3C75F665" w:rsidR="006B251F" w:rsidRDefault="006B251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7A4F98" w14:textId="77777777" w:rsidR="009244FC" w:rsidRDefault="009244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8BA674" w14:textId="77777777" w:rsidR="002B0A4E" w:rsidRDefault="00F85EDF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34B78455" w14:textId="77777777" w:rsidR="006A1DE1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7F5C7B81" w14:textId="04EAC99B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Lyofilizovanou složku </w:t>
      </w:r>
      <w:proofErr w:type="spellStart"/>
      <w:r w:rsidRPr="002202EF">
        <w:rPr>
          <w:szCs w:val="22"/>
        </w:rPr>
        <w:t>Vanguard</w:t>
      </w:r>
      <w:proofErr w:type="spellEnd"/>
      <w:r w:rsidRPr="002202EF">
        <w:rPr>
          <w:szCs w:val="22"/>
        </w:rPr>
        <w:t xml:space="preserve"> DA2Pi nařeďte pomocí tekuté složky </w:t>
      </w:r>
      <w:proofErr w:type="spellStart"/>
      <w:r w:rsidRPr="002202EF">
        <w:rPr>
          <w:szCs w:val="22"/>
        </w:rPr>
        <w:t>Vanguard</w:t>
      </w:r>
      <w:proofErr w:type="spellEnd"/>
      <w:r w:rsidRPr="002202EF">
        <w:rPr>
          <w:szCs w:val="22"/>
        </w:rPr>
        <w:t xml:space="preserve"> CPVL. Promíchejte a okamžitě subkutánně aplikujte celý obsah injekce (1 ml). </w:t>
      </w:r>
    </w:p>
    <w:p w14:paraId="19FB00C5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4D59579D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>Základní vakcinační schéma:</w:t>
      </w:r>
    </w:p>
    <w:p w14:paraId="7782F7E6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766D38E6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>Štěňata mladší 12 týdnů:</w:t>
      </w:r>
    </w:p>
    <w:p w14:paraId="572CC39E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2 dávky v odstupu 14 dnů. </w:t>
      </w:r>
    </w:p>
    <w:p w14:paraId="6B596C2C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První vakcinace by měla být provedena </w:t>
      </w:r>
      <w:proofErr w:type="gramStart"/>
      <w:r w:rsidRPr="002202EF">
        <w:rPr>
          <w:szCs w:val="22"/>
        </w:rPr>
        <w:t>v  8.</w:t>
      </w:r>
      <w:proofErr w:type="gramEnd"/>
      <w:r w:rsidRPr="002202EF">
        <w:rPr>
          <w:szCs w:val="22"/>
        </w:rPr>
        <w:t>-9. týdnu věku.</w:t>
      </w:r>
    </w:p>
    <w:p w14:paraId="6097C3C7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>Štěňatům, kterým byla podána 2.dávka před 12. týdnem věku, by měla být aplikována 3.dávka v</w:t>
      </w:r>
      <w:r>
        <w:rPr>
          <w:szCs w:val="22"/>
        </w:rPr>
        <w:t> </w:t>
      </w:r>
      <w:r w:rsidRPr="002202EF">
        <w:rPr>
          <w:szCs w:val="22"/>
        </w:rPr>
        <w:t>intervalu minimálně 14 dnů (tj. po 12.týdnu věku).</w:t>
      </w:r>
    </w:p>
    <w:p w14:paraId="393E836F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2E450082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Minimální zdokumentovaný věk pro vakcinaci je 5 týdnů. </w:t>
      </w:r>
    </w:p>
    <w:p w14:paraId="28314422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02EF">
        <w:rPr>
          <w:szCs w:val="22"/>
        </w:rPr>
        <w:t>Primovakcinované</w:t>
      </w:r>
      <w:proofErr w:type="spellEnd"/>
      <w:r w:rsidRPr="002202EF">
        <w:rPr>
          <w:szCs w:val="22"/>
        </w:rPr>
        <w:t xml:space="preserve"> jedince mladší 12 týdnů je vhodné dále vakcinovat v intervalu 14 dnů s poslední revakcinací po 12. týdnu věku.</w:t>
      </w:r>
    </w:p>
    <w:p w14:paraId="050F9C14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42E368EF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>Štěňata ve věku 12 týdnů a starší:</w:t>
      </w:r>
    </w:p>
    <w:p w14:paraId="293D5F1C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2 dávky v odstupu 14 dnů. </w:t>
      </w:r>
    </w:p>
    <w:p w14:paraId="3276772F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05C720E4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02EF">
        <w:rPr>
          <w:szCs w:val="22"/>
        </w:rPr>
        <w:t>Leptospirové</w:t>
      </w:r>
      <w:proofErr w:type="spellEnd"/>
      <w:r w:rsidRPr="002202EF">
        <w:rPr>
          <w:szCs w:val="22"/>
        </w:rPr>
        <w:t xml:space="preserve"> složky: doporučuje se každoroční revakcinace.</w:t>
      </w:r>
    </w:p>
    <w:p w14:paraId="43458400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Virové složky: doporučuje se každoroční revakcinace. Pokud ovšem veterinární lékař zváží pro jednotlivá zvířata prospěch a rizika ke stanovení četnosti revakcinací vakcínou </w:t>
      </w:r>
      <w:proofErr w:type="spellStart"/>
      <w:r w:rsidRPr="002202EF">
        <w:rPr>
          <w:szCs w:val="22"/>
        </w:rPr>
        <w:t>Vanguard</w:t>
      </w:r>
      <w:proofErr w:type="spellEnd"/>
      <w:r w:rsidRPr="002202EF">
        <w:rPr>
          <w:szCs w:val="22"/>
        </w:rPr>
        <w:t xml:space="preserve"> Plus 5/L EU, měl by být obeznámen s následující informací. Sérologické údaje ukázali, že u většiny psů, kteří byli alespoň jednou </w:t>
      </w:r>
      <w:proofErr w:type="spellStart"/>
      <w:r w:rsidRPr="002202EF">
        <w:rPr>
          <w:szCs w:val="22"/>
        </w:rPr>
        <w:t>revakcinováni</w:t>
      </w:r>
      <w:proofErr w:type="spellEnd"/>
      <w:r w:rsidRPr="002202EF">
        <w:rPr>
          <w:szCs w:val="22"/>
        </w:rPr>
        <w:t xml:space="preserve">, se může udržet protektivní hladina imunity proti virovým složkám vakcíny </w:t>
      </w:r>
      <w:proofErr w:type="spellStart"/>
      <w:r w:rsidRPr="002202EF">
        <w:rPr>
          <w:szCs w:val="22"/>
        </w:rPr>
        <w:t>Vanguard</w:t>
      </w:r>
      <w:proofErr w:type="spellEnd"/>
      <w:r w:rsidRPr="002202EF">
        <w:rPr>
          <w:szCs w:val="22"/>
        </w:rPr>
        <w:t xml:space="preserve"> Plus 5/L EU po dobu nejméně 4 let. Pro další informace kontaktujte společnost. </w:t>
      </w:r>
    </w:p>
    <w:p w14:paraId="5CE5BE2D" w14:textId="77777777" w:rsidR="006A1DE1" w:rsidRP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</w:p>
    <w:p w14:paraId="74BDBDCE" w14:textId="77777777" w:rsidR="006A1DE1" w:rsidRPr="006A1DE1" w:rsidRDefault="006A1DE1" w:rsidP="006A1DE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1DE1">
        <w:rPr>
          <w:szCs w:val="22"/>
          <w:u w:val="single"/>
        </w:rPr>
        <w:t xml:space="preserve">Souběžné podání s vakcínou </w:t>
      </w:r>
      <w:proofErr w:type="spellStart"/>
      <w:r w:rsidRPr="006A1DE1">
        <w:rPr>
          <w:szCs w:val="22"/>
          <w:u w:val="single"/>
        </w:rPr>
        <w:t>Versiguard</w:t>
      </w:r>
      <w:proofErr w:type="spellEnd"/>
      <w:r w:rsidRPr="006A1DE1">
        <w:rPr>
          <w:szCs w:val="22"/>
          <w:u w:val="single"/>
        </w:rPr>
        <w:t xml:space="preserve"> Rabies</w:t>
      </w:r>
    </w:p>
    <w:p w14:paraId="77235DF3" w14:textId="2E277289" w:rsidR="002202EF" w:rsidRDefault="006A1DE1" w:rsidP="006A1DE1">
      <w:pPr>
        <w:tabs>
          <w:tab w:val="clear" w:pos="567"/>
        </w:tabs>
        <w:spacing w:line="240" w:lineRule="auto"/>
        <w:rPr>
          <w:szCs w:val="22"/>
        </w:rPr>
      </w:pPr>
      <w:r w:rsidRPr="002202EF">
        <w:rPr>
          <w:szCs w:val="22"/>
        </w:rPr>
        <w:t xml:space="preserve">Pro smíchání vakcín rekonstituujte vakcíny </w:t>
      </w:r>
      <w:proofErr w:type="spellStart"/>
      <w:r w:rsidRPr="002202EF">
        <w:rPr>
          <w:szCs w:val="22"/>
        </w:rPr>
        <w:t>Vanguard</w:t>
      </w:r>
      <w:proofErr w:type="spellEnd"/>
      <w:r w:rsidRPr="002202EF">
        <w:rPr>
          <w:szCs w:val="22"/>
        </w:rPr>
        <w:t xml:space="preserve"> podle pokynů v jejich SPC. Lahvičku s</w:t>
      </w:r>
      <w:r>
        <w:rPr>
          <w:szCs w:val="22"/>
        </w:rPr>
        <w:t> </w:t>
      </w:r>
      <w:r w:rsidRPr="002202EF">
        <w:rPr>
          <w:szCs w:val="22"/>
        </w:rPr>
        <w:t xml:space="preserve">rekonstituovanou vakcínou dobře protřepejte a poté smíchejte s 1 ml vakcíny </w:t>
      </w:r>
      <w:proofErr w:type="spellStart"/>
      <w:r w:rsidRPr="002202EF">
        <w:rPr>
          <w:szCs w:val="22"/>
        </w:rPr>
        <w:t>Versiguard</w:t>
      </w:r>
      <w:proofErr w:type="spellEnd"/>
      <w:r w:rsidRPr="002202EF">
        <w:rPr>
          <w:szCs w:val="22"/>
        </w:rPr>
        <w:t xml:space="preserve"> Rabies buď v lahvičce </w:t>
      </w:r>
      <w:proofErr w:type="spellStart"/>
      <w:r w:rsidRPr="002202EF">
        <w:rPr>
          <w:szCs w:val="22"/>
        </w:rPr>
        <w:t>Versiguard</w:t>
      </w:r>
      <w:proofErr w:type="spellEnd"/>
      <w:r w:rsidRPr="002202EF">
        <w:rPr>
          <w:szCs w:val="22"/>
        </w:rPr>
        <w:t xml:space="preserve"> Rabies nebo v injekční stříkačce. Před použitím </w:t>
      </w:r>
      <w:proofErr w:type="spellStart"/>
      <w:r w:rsidRPr="002202EF">
        <w:rPr>
          <w:szCs w:val="22"/>
        </w:rPr>
        <w:t>Versiguard</w:t>
      </w:r>
      <w:proofErr w:type="spellEnd"/>
      <w:r w:rsidRPr="002202EF">
        <w:rPr>
          <w:szCs w:val="22"/>
        </w:rPr>
        <w:t xml:space="preserve"> Rabies dobře protřepejte. Před použitím smíchané vakcíny jemně protřepejte a poté podávejte subkutánně</w:t>
      </w:r>
    </w:p>
    <w:p w14:paraId="4F4C9DBB" w14:textId="2770C89D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CCCEC7A" w14:textId="77777777" w:rsidR="00813F08" w:rsidRDefault="00813F08">
      <w:pPr>
        <w:tabs>
          <w:tab w:val="clear" w:pos="567"/>
        </w:tabs>
        <w:spacing w:line="240" w:lineRule="auto"/>
        <w:rPr>
          <w:szCs w:val="22"/>
        </w:rPr>
      </w:pPr>
    </w:p>
    <w:p w14:paraId="494BF7E4" w14:textId="60F08C86" w:rsidR="002B0A4E" w:rsidRDefault="00F85EDF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16E63DA5" w14:textId="77777777" w:rsidR="00F45CCE" w:rsidRDefault="00F45CCE" w:rsidP="00F45CCE">
      <w:pPr>
        <w:pStyle w:val="Style1"/>
      </w:pPr>
    </w:p>
    <w:p w14:paraId="5CDBA15D" w14:textId="2783BC53" w:rsidR="00F45CCE" w:rsidRPr="00F45CCE" w:rsidRDefault="00F45CCE" w:rsidP="00F45CCE">
      <w:pPr>
        <w:pStyle w:val="Style1"/>
        <w:ind w:left="0" w:firstLine="0"/>
        <w:rPr>
          <w:b w:val="0"/>
          <w:bCs/>
        </w:rPr>
      </w:pPr>
      <w:r w:rsidRPr="00F45CCE">
        <w:rPr>
          <w:b w:val="0"/>
          <w:bCs/>
        </w:rPr>
        <w:t>K aplikaci vakcíny je nutné použít sterilní stříkačky a jehly. K sterilizaci nepoužívejte chemikálie,</w:t>
      </w:r>
      <w:r>
        <w:rPr>
          <w:b w:val="0"/>
          <w:bCs/>
        </w:rPr>
        <w:t xml:space="preserve"> </w:t>
      </w:r>
      <w:r w:rsidRPr="00F45CCE">
        <w:rPr>
          <w:b w:val="0"/>
          <w:bCs/>
        </w:rPr>
        <w:t>protože zbytky dezinfekčního přípravku mohou inaktivovat vakcínu.</w:t>
      </w:r>
    </w:p>
    <w:p w14:paraId="4E32F051" w14:textId="4C98DC10" w:rsidR="002202EF" w:rsidRDefault="002202EF" w:rsidP="002202EF">
      <w:pPr>
        <w:tabs>
          <w:tab w:val="clear" w:pos="567"/>
        </w:tabs>
        <w:spacing w:line="240" w:lineRule="auto"/>
      </w:pPr>
    </w:p>
    <w:p w14:paraId="3B8DA0C4" w14:textId="77777777" w:rsidR="00391268" w:rsidRDefault="00391268" w:rsidP="00391268">
      <w:pPr>
        <w:tabs>
          <w:tab w:val="clear" w:pos="567"/>
        </w:tabs>
        <w:spacing w:line="240" w:lineRule="auto"/>
        <w:rPr>
          <w:szCs w:val="22"/>
        </w:rPr>
      </w:pPr>
      <w:r w:rsidRPr="00415E20">
        <w:rPr>
          <w:szCs w:val="22"/>
        </w:rPr>
        <w:t>Před aplikací důkladně protřepte.</w:t>
      </w:r>
    </w:p>
    <w:p w14:paraId="1F3F2031" w14:textId="3EBB1E08" w:rsidR="00813F08" w:rsidRDefault="00813F08" w:rsidP="002202EF">
      <w:pPr>
        <w:tabs>
          <w:tab w:val="clear" w:pos="567"/>
        </w:tabs>
        <w:spacing w:line="240" w:lineRule="auto"/>
      </w:pPr>
    </w:p>
    <w:p w14:paraId="2B7BFE70" w14:textId="77777777" w:rsidR="00CC4F20" w:rsidRDefault="00CC4F20" w:rsidP="002202EF">
      <w:pPr>
        <w:tabs>
          <w:tab w:val="clear" w:pos="567"/>
        </w:tabs>
        <w:spacing w:line="240" w:lineRule="auto"/>
      </w:pPr>
    </w:p>
    <w:p w14:paraId="52E1842C" w14:textId="77777777" w:rsidR="002B0A4E" w:rsidRDefault="00F85EDF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309867FF" w14:textId="77777777" w:rsidR="002B0A4E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10081A" w14:textId="77777777" w:rsidR="00F45CCE" w:rsidRDefault="00F45CCE" w:rsidP="00F45CCE">
      <w:pPr>
        <w:tabs>
          <w:tab w:val="clear" w:pos="567"/>
        </w:tabs>
        <w:spacing w:line="240" w:lineRule="auto"/>
        <w:rPr>
          <w:iCs/>
          <w:szCs w:val="22"/>
        </w:rPr>
      </w:pPr>
      <w:r w:rsidRPr="00F53FBB">
        <w:t>Neuplatňuje se.</w:t>
      </w:r>
    </w:p>
    <w:p w14:paraId="0942269B" w14:textId="01C71259" w:rsidR="002B0A4E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17A065" w14:textId="77777777" w:rsidR="00F45CCE" w:rsidRDefault="00F45CC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CFBAA9" w14:textId="6129156F" w:rsidR="002B0A4E" w:rsidRDefault="00F85EDF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188E5573" w14:textId="77777777" w:rsidR="00813F08" w:rsidRDefault="00813F08" w:rsidP="00870FCA"/>
    <w:p w14:paraId="767DA8A7" w14:textId="3F00B0E0" w:rsidR="00870FCA" w:rsidRDefault="00870FCA" w:rsidP="00870FCA">
      <w:r>
        <w:t>Uchovávejte mimo dohled a dosah dětí.</w:t>
      </w:r>
    </w:p>
    <w:p w14:paraId="2BE55B73" w14:textId="77777777" w:rsidR="00920274" w:rsidRDefault="00920274" w:rsidP="00920274">
      <w:pPr>
        <w:ind w:right="-318"/>
      </w:pPr>
    </w:p>
    <w:p w14:paraId="7ADE328B" w14:textId="7B70A7E1" w:rsidR="00920274" w:rsidRDefault="00920274" w:rsidP="00920274">
      <w:pPr>
        <w:ind w:right="-318"/>
      </w:pPr>
      <w:r>
        <w:t xml:space="preserve">Uchovávejte a přepravujte chlazené (2 </w:t>
      </w:r>
      <w:r>
        <w:sym w:font="Symbol" w:char="F0B0"/>
      </w:r>
      <w:proofErr w:type="gramStart"/>
      <w:r>
        <w:t>C – 8</w:t>
      </w:r>
      <w:proofErr w:type="gramEnd"/>
      <w:r>
        <w:t xml:space="preserve"> </w:t>
      </w:r>
      <w:r>
        <w:sym w:font="Symbol" w:char="F0B0"/>
      </w:r>
      <w:r>
        <w:t>C).</w:t>
      </w:r>
    </w:p>
    <w:p w14:paraId="4AD46495" w14:textId="77777777" w:rsidR="00870FCA" w:rsidRDefault="00870FCA" w:rsidP="00870FCA">
      <w:pPr>
        <w:rPr>
          <w:szCs w:val="22"/>
        </w:rPr>
      </w:pPr>
      <w:r w:rsidRPr="00EB4699">
        <w:rPr>
          <w:szCs w:val="22"/>
        </w:rPr>
        <w:t xml:space="preserve">Chraňte před mrazem. </w:t>
      </w:r>
    </w:p>
    <w:p w14:paraId="51237A79" w14:textId="77777777" w:rsidR="00870FCA" w:rsidRPr="00EB4699" w:rsidRDefault="00870FCA" w:rsidP="00870FCA">
      <w:pPr>
        <w:rPr>
          <w:szCs w:val="22"/>
        </w:rPr>
      </w:pPr>
      <w:r w:rsidRPr="00EB4699">
        <w:rPr>
          <w:szCs w:val="22"/>
        </w:rPr>
        <w:lastRenderedPageBreak/>
        <w:t xml:space="preserve">Chraňte před světlem. </w:t>
      </w:r>
    </w:p>
    <w:p w14:paraId="5290FEDE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D86B0D4" w14:textId="77777777" w:rsidR="00870FCA" w:rsidRPr="00870FCA" w:rsidRDefault="00870FCA" w:rsidP="00870FCA">
      <w:pPr>
        <w:ind w:right="-2"/>
        <w:rPr>
          <w:szCs w:val="22"/>
        </w:rPr>
      </w:pPr>
      <w:r w:rsidRPr="00870FCA">
        <w:rPr>
          <w:szCs w:val="22"/>
        </w:rPr>
        <w:t>Nepoužívejte tento veterinární léčivý přípravek po uplynutí doby použitelnosti uvedené na etiketě po Exp.</w:t>
      </w:r>
    </w:p>
    <w:p w14:paraId="233A7F59" w14:textId="77777777" w:rsidR="00870FCA" w:rsidRPr="00870FCA" w:rsidRDefault="00870FCA" w:rsidP="00870FCA">
      <w:pPr>
        <w:ind w:right="-2"/>
        <w:rPr>
          <w:szCs w:val="22"/>
        </w:rPr>
      </w:pPr>
    </w:p>
    <w:p w14:paraId="54E2F58D" w14:textId="3A569532" w:rsidR="00870FCA" w:rsidRPr="00EB4699" w:rsidRDefault="00870FCA" w:rsidP="00870FCA">
      <w:pPr>
        <w:ind w:right="-2"/>
        <w:rPr>
          <w:noProof/>
          <w:szCs w:val="22"/>
        </w:rPr>
      </w:pPr>
      <w:r w:rsidRPr="00870FCA">
        <w:rPr>
          <w:szCs w:val="22"/>
        </w:rPr>
        <w:t>Doba použitelnosti po rekonstituci: spotřebujte ihned.</w:t>
      </w:r>
    </w:p>
    <w:p w14:paraId="78399784" w14:textId="26A66347" w:rsidR="00870FCA" w:rsidRDefault="00870FCA">
      <w:pPr>
        <w:tabs>
          <w:tab w:val="clear" w:pos="567"/>
        </w:tabs>
        <w:spacing w:line="240" w:lineRule="auto"/>
        <w:rPr>
          <w:szCs w:val="22"/>
        </w:rPr>
      </w:pPr>
    </w:p>
    <w:p w14:paraId="1F8E62B1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46CE430" w14:textId="77777777" w:rsidR="002B0A4E" w:rsidRDefault="00F85EDF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13586F04" w14:textId="77777777" w:rsidR="00870FCA" w:rsidRPr="00EB4699" w:rsidRDefault="00870FCA" w:rsidP="00870FCA">
      <w:pPr>
        <w:ind w:right="-318"/>
        <w:rPr>
          <w:szCs w:val="22"/>
        </w:rPr>
      </w:pPr>
    </w:p>
    <w:p w14:paraId="0CF6DBCB" w14:textId="77777777" w:rsidR="00870FCA" w:rsidRDefault="00870FCA" w:rsidP="00870FCA">
      <w:pPr>
        <w:ind w:right="-318"/>
      </w:pPr>
      <w:r w:rsidRPr="00C44159">
        <w:t>Léčivé přípravky se nesmí likvidovat prostřednictvím odpadní vody či domovního odpadu</w:t>
      </w:r>
      <w:r>
        <w:t>.</w:t>
      </w:r>
    </w:p>
    <w:p w14:paraId="755AA527" w14:textId="77777777" w:rsidR="00870FCA" w:rsidRDefault="00870FCA" w:rsidP="00870FCA">
      <w:pPr>
        <w:ind w:right="-318"/>
      </w:pPr>
    </w:p>
    <w:p w14:paraId="2974607E" w14:textId="76DA575D" w:rsidR="00BB2A84" w:rsidRPr="00B06B63" w:rsidRDefault="00870FCA" w:rsidP="00BB2A84">
      <w:pPr>
        <w:rPr>
          <w:szCs w:val="22"/>
        </w:rPr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BB2A84">
        <w:t xml:space="preserve">platnými </w:t>
      </w:r>
      <w:r w:rsidRPr="00B41D57">
        <w:t>národními systémy sběru.</w:t>
      </w:r>
      <w:r w:rsidR="00BB2A84">
        <w:t xml:space="preserve"> </w:t>
      </w:r>
      <w:r w:rsidR="00BB2A84" w:rsidRPr="00B06B63">
        <w:t>Tato opatření napomáhají chránit životní prostředí.</w:t>
      </w:r>
    </w:p>
    <w:p w14:paraId="532025D6" w14:textId="77777777" w:rsidR="00870FCA" w:rsidRDefault="00870FCA">
      <w:pPr>
        <w:tabs>
          <w:tab w:val="clear" w:pos="567"/>
        </w:tabs>
        <w:spacing w:line="240" w:lineRule="auto"/>
        <w:rPr>
          <w:szCs w:val="22"/>
        </w:rPr>
      </w:pPr>
    </w:p>
    <w:p w14:paraId="665A82F8" w14:textId="77777777" w:rsidR="002B0A4E" w:rsidRDefault="002B0A4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5F64BF" w14:textId="77777777" w:rsidR="002B0A4E" w:rsidRDefault="00F85EDF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1BA8C882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520E3E4" w14:textId="6232ABCD" w:rsidR="002B0A4E" w:rsidRDefault="00870FCA" w:rsidP="00870FCA">
      <w:pPr>
        <w:tabs>
          <w:tab w:val="clear" w:pos="567"/>
        </w:tabs>
        <w:spacing w:line="240" w:lineRule="auto"/>
        <w:ind w:left="567" w:right="566" w:hanging="567"/>
        <w:rPr>
          <w:szCs w:val="22"/>
        </w:rPr>
      </w:pPr>
      <w:r w:rsidRPr="00123E5F">
        <w:rPr>
          <w:szCs w:val="22"/>
        </w:rPr>
        <w:t>Veterinární léčivý přípravek je vydáván pouze na předpis.</w:t>
      </w:r>
    </w:p>
    <w:p w14:paraId="49D3724D" w14:textId="03CCBABE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024C338" w14:textId="77777777" w:rsidR="00813F08" w:rsidRDefault="00813F08">
      <w:pPr>
        <w:tabs>
          <w:tab w:val="clear" w:pos="567"/>
        </w:tabs>
        <w:spacing w:line="240" w:lineRule="auto"/>
        <w:rPr>
          <w:szCs w:val="22"/>
        </w:rPr>
      </w:pPr>
    </w:p>
    <w:p w14:paraId="4FD4D0F5" w14:textId="77777777" w:rsidR="002B0A4E" w:rsidRDefault="00F85EDF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326130CE" w14:textId="3FF22722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D420C9" w14:textId="31073C6A" w:rsidR="00BB2A84" w:rsidRDefault="00BB2A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97/668/</w:t>
      </w:r>
      <w:proofErr w:type="gramStart"/>
      <w:r>
        <w:rPr>
          <w:szCs w:val="22"/>
        </w:rPr>
        <w:t>92-S</w:t>
      </w:r>
      <w:proofErr w:type="gramEnd"/>
      <w:r>
        <w:rPr>
          <w:szCs w:val="22"/>
        </w:rPr>
        <w:t>/C/02</w:t>
      </w:r>
    </w:p>
    <w:p w14:paraId="7DA582F3" w14:textId="77777777" w:rsidR="00BB2A84" w:rsidRDefault="00BB2A84">
      <w:pPr>
        <w:tabs>
          <w:tab w:val="clear" w:pos="567"/>
        </w:tabs>
        <w:spacing w:line="240" w:lineRule="auto"/>
        <w:rPr>
          <w:szCs w:val="22"/>
        </w:rPr>
      </w:pPr>
    </w:p>
    <w:p w14:paraId="76324E1F" w14:textId="7F5D7BC7" w:rsidR="00D75560" w:rsidRDefault="00D75560" w:rsidP="00D75560">
      <w:pPr>
        <w:ind w:right="-318"/>
      </w:pPr>
      <w:r>
        <w:t xml:space="preserve">Velikost balení: </w:t>
      </w:r>
      <w:r w:rsidR="00F754AD">
        <w:tab/>
      </w:r>
      <w:r>
        <w:t xml:space="preserve">5 dávek (5x1 </w:t>
      </w:r>
      <w:proofErr w:type="spellStart"/>
      <w:r>
        <w:t>lyofilizát</w:t>
      </w:r>
      <w:proofErr w:type="spellEnd"/>
      <w:r>
        <w:t xml:space="preserve"> a 5x1 tekutá složka) </w:t>
      </w:r>
    </w:p>
    <w:p w14:paraId="1314E92F" w14:textId="7159068E" w:rsidR="002B0A4E" w:rsidRDefault="00F754AD" w:rsidP="00D75560">
      <w:pPr>
        <w:ind w:right="-318"/>
      </w:pPr>
      <w:r>
        <w:tab/>
      </w:r>
      <w:r>
        <w:tab/>
      </w:r>
      <w:r>
        <w:tab/>
      </w:r>
      <w:r w:rsidR="00D75560">
        <w:t xml:space="preserve">25 dávek (25x1 </w:t>
      </w:r>
      <w:proofErr w:type="spellStart"/>
      <w:r w:rsidR="00D75560">
        <w:t>lyofilizát</w:t>
      </w:r>
      <w:proofErr w:type="spellEnd"/>
      <w:r w:rsidR="00D75560">
        <w:t xml:space="preserve"> a 25x1 tekutá složka).</w:t>
      </w:r>
    </w:p>
    <w:p w14:paraId="383C9807" w14:textId="77777777" w:rsidR="00D75560" w:rsidRDefault="00D75560"/>
    <w:p w14:paraId="24425B03" w14:textId="32C4855A" w:rsidR="002B0A4E" w:rsidRDefault="00F85EDF">
      <w:r>
        <w:t>Na trhu nemusí být všechny velikosti balení.</w:t>
      </w:r>
    </w:p>
    <w:p w14:paraId="20AA38A4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D4BA80C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A7A9E3E" w14:textId="77777777" w:rsidR="002B0A4E" w:rsidRDefault="00F85EDF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6D1567BE" w14:textId="77777777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60F87C7" w14:textId="40C797C0" w:rsidR="00BB2A84" w:rsidRDefault="00BB2A84" w:rsidP="004843E9">
      <w:pPr>
        <w:tabs>
          <w:tab w:val="clear" w:pos="567"/>
        </w:tabs>
        <w:spacing w:line="240" w:lineRule="auto"/>
      </w:pPr>
      <w:r>
        <w:t>12/2022</w:t>
      </w:r>
    </w:p>
    <w:p w14:paraId="07AC28F8" w14:textId="4CF5D055" w:rsidR="004843E9" w:rsidRPr="00B41D57" w:rsidRDefault="004843E9" w:rsidP="004843E9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 w:rsidR="00366702">
        <w:t xml:space="preserve"> </w:t>
      </w:r>
      <w:r w:rsidR="00366702" w:rsidRPr="00366702">
        <w:t>(https://medicines.health.europa.eu/</w:t>
      </w:r>
      <w:proofErr w:type="spellStart"/>
      <w:r w:rsidR="00366702" w:rsidRPr="00366702">
        <w:t>veterinary</w:t>
      </w:r>
      <w:proofErr w:type="spellEnd"/>
      <w:r w:rsidR="00366702" w:rsidRPr="00366702">
        <w:t>).</w:t>
      </w:r>
    </w:p>
    <w:p w14:paraId="6C34BF68" w14:textId="1B5539F6" w:rsidR="002B0A4E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F9D6550" w14:textId="77777777" w:rsidR="00A5481B" w:rsidRDefault="00A5481B">
      <w:pPr>
        <w:tabs>
          <w:tab w:val="clear" w:pos="567"/>
        </w:tabs>
        <w:spacing w:line="240" w:lineRule="auto"/>
        <w:rPr>
          <w:szCs w:val="22"/>
        </w:rPr>
      </w:pPr>
    </w:p>
    <w:p w14:paraId="1571034D" w14:textId="77777777" w:rsidR="002B0A4E" w:rsidRDefault="00F85EDF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72C102E0" w14:textId="77777777" w:rsidR="00385CBF" w:rsidRDefault="00385CBF">
      <w:pPr>
        <w:tabs>
          <w:tab w:val="clear" w:pos="567"/>
        </w:tabs>
        <w:spacing w:line="240" w:lineRule="auto"/>
        <w:rPr>
          <w:szCs w:val="22"/>
        </w:rPr>
      </w:pPr>
    </w:p>
    <w:p w14:paraId="37FDEE3A" w14:textId="0137FF6B" w:rsidR="00621301" w:rsidRPr="00394CB9" w:rsidRDefault="00621301">
      <w:pPr>
        <w:rPr>
          <w:iCs/>
          <w:u w:val="single"/>
        </w:rPr>
      </w:pPr>
      <w:r w:rsidRPr="00621301">
        <w:rPr>
          <w:iCs/>
          <w:u w:val="single"/>
        </w:rPr>
        <w:t>Držitel rozhodnutí o registraci</w:t>
      </w:r>
      <w:r w:rsidR="00E86B17">
        <w:rPr>
          <w:iCs/>
          <w:u w:val="single"/>
        </w:rPr>
        <w:t xml:space="preserve"> </w:t>
      </w:r>
      <w:r w:rsidRPr="00621301">
        <w:rPr>
          <w:iCs/>
          <w:u w:val="single"/>
        </w:rPr>
        <w:t>a kontaktní údaje pro hlášení podezření na nežádoucí účinky:</w:t>
      </w:r>
    </w:p>
    <w:p w14:paraId="2EDABFC7" w14:textId="77777777" w:rsidR="00893807" w:rsidRPr="00893807" w:rsidRDefault="00893807" w:rsidP="00893807">
      <w:pPr>
        <w:rPr>
          <w:szCs w:val="22"/>
          <w:lang w:eastAsia="cs-CZ"/>
        </w:rPr>
      </w:pPr>
      <w:proofErr w:type="spellStart"/>
      <w:r w:rsidRPr="00893807">
        <w:rPr>
          <w:szCs w:val="22"/>
          <w:lang w:eastAsia="cs-CZ"/>
        </w:rPr>
        <w:t>Zoetis</w:t>
      </w:r>
      <w:proofErr w:type="spellEnd"/>
      <w:r w:rsidRPr="00893807">
        <w:rPr>
          <w:szCs w:val="22"/>
          <w:lang w:eastAsia="cs-CZ"/>
        </w:rPr>
        <w:t xml:space="preserve"> Česká republika, s.r.o.</w:t>
      </w:r>
    </w:p>
    <w:p w14:paraId="18FC0060" w14:textId="77777777" w:rsidR="00893807" w:rsidRPr="00893807" w:rsidRDefault="00893807" w:rsidP="00893807">
      <w:pPr>
        <w:rPr>
          <w:szCs w:val="22"/>
          <w:lang w:eastAsia="cs-CZ"/>
        </w:rPr>
      </w:pPr>
      <w:r w:rsidRPr="00893807">
        <w:rPr>
          <w:szCs w:val="22"/>
          <w:lang w:eastAsia="cs-CZ"/>
        </w:rPr>
        <w:t>náměstí 14. října 642/17</w:t>
      </w:r>
    </w:p>
    <w:p w14:paraId="16A71681" w14:textId="77777777" w:rsidR="00893807" w:rsidRPr="00893807" w:rsidRDefault="00893807" w:rsidP="00893807">
      <w:pPr>
        <w:rPr>
          <w:szCs w:val="22"/>
          <w:lang w:eastAsia="cs-CZ"/>
        </w:rPr>
      </w:pPr>
      <w:r w:rsidRPr="00893807">
        <w:rPr>
          <w:szCs w:val="22"/>
          <w:lang w:eastAsia="cs-CZ"/>
        </w:rPr>
        <w:t>150 00 Praha</w:t>
      </w:r>
    </w:p>
    <w:p w14:paraId="23170C1C" w14:textId="77777777" w:rsidR="00893807" w:rsidRPr="00893807" w:rsidRDefault="00893807" w:rsidP="00893807">
      <w:pPr>
        <w:rPr>
          <w:szCs w:val="22"/>
          <w:lang w:eastAsia="cs-CZ"/>
        </w:rPr>
      </w:pPr>
      <w:r w:rsidRPr="00893807">
        <w:rPr>
          <w:szCs w:val="22"/>
          <w:lang w:eastAsia="cs-CZ"/>
        </w:rPr>
        <w:t>Česká republika</w:t>
      </w:r>
    </w:p>
    <w:p w14:paraId="2845390E" w14:textId="6F3BB736" w:rsidR="002B0A4E" w:rsidRDefault="00893807" w:rsidP="00893807">
      <w:pPr>
        <w:rPr>
          <w:szCs w:val="22"/>
          <w:lang w:eastAsia="cs-CZ"/>
        </w:rPr>
      </w:pPr>
      <w:r w:rsidRPr="00893807">
        <w:rPr>
          <w:szCs w:val="22"/>
          <w:lang w:eastAsia="cs-CZ"/>
        </w:rPr>
        <w:t>Tel: +420 257 101</w:t>
      </w:r>
      <w:r>
        <w:rPr>
          <w:szCs w:val="22"/>
          <w:lang w:eastAsia="cs-CZ"/>
        </w:rPr>
        <w:t> </w:t>
      </w:r>
      <w:r w:rsidRPr="00893807">
        <w:rPr>
          <w:szCs w:val="22"/>
          <w:lang w:eastAsia="cs-CZ"/>
        </w:rPr>
        <w:t>111</w:t>
      </w:r>
    </w:p>
    <w:p w14:paraId="4E3D72E9" w14:textId="77777777" w:rsidR="00893807" w:rsidRDefault="00893807" w:rsidP="00893807"/>
    <w:p w14:paraId="02AA9E43" w14:textId="77777777" w:rsidR="002B0A4E" w:rsidRPr="00394CB9" w:rsidRDefault="00F85EDF">
      <w:pPr>
        <w:rPr>
          <w:bCs/>
          <w:u w:val="single"/>
        </w:rPr>
      </w:pPr>
      <w:r w:rsidRPr="00394CB9">
        <w:rPr>
          <w:bCs/>
          <w:u w:val="single"/>
        </w:rPr>
        <w:t>Výrobce odpovědný za uvolnění šarže:</w:t>
      </w:r>
    </w:p>
    <w:p w14:paraId="527049A5" w14:textId="77777777" w:rsidR="002202EF" w:rsidRDefault="002202EF" w:rsidP="002202EF">
      <w:pPr>
        <w:tabs>
          <w:tab w:val="clear" w:pos="567"/>
        </w:tabs>
        <w:spacing w:line="240" w:lineRule="auto"/>
      </w:pPr>
      <w:proofErr w:type="spellStart"/>
      <w:r>
        <w:t>Zoetis</w:t>
      </w:r>
      <w:proofErr w:type="spellEnd"/>
      <w:r>
        <w:t xml:space="preserve"> </w:t>
      </w:r>
      <w:proofErr w:type="spellStart"/>
      <w:r>
        <w:t>Belgium</w:t>
      </w:r>
      <w:proofErr w:type="spellEnd"/>
    </w:p>
    <w:p w14:paraId="38C62824" w14:textId="77777777" w:rsidR="002202EF" w:rsidRDefault="002202EF" w:rsidP="002202EF">
      <w:pPr>
        <w:tabs>
          <w:tab w:val="clear" w:pos="567"/>
        </w:tabs>
        <w:spacing w:line="240" w:lineRule="auto"/>
      </w:pPr>
      <w:proofErr w:type="spellStart"/>
      <w:r>
        <w:t>Rue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Burniat</w:t>
      </w:r>
      <w:proofErr w:type="spellEnd"/>
      <w:r>
        <w:t xml:space="preserve"> 1</w:t>
      </w:r>
    </w:p>
    <w:p w14:paraId="24FEC7D1" w14:textId="77777777" w:rsidR="002202EF" w:rsidRDefault="002202EF" w:rsidP="002202EF">
      <w:pPr>
        <w:tabs>
          <w:tab w:val="clear" w:pos="567"/>
        </w:tabs>
        <w:spacing w:line="240" w:lineRule="auto"/>
      </w:pPr>
      <w:r>
        <w:t xml:space="preserve">1348 </w:t>
      </w:r>
      <w:proofErr w:type="spellStart"/>
      <w:r>
        <w:t>Louvain</w:t>
      </w:r>
      <w:proofErr w:type="spellEnd"/>
      <w:r>
        <w:t>-La-</w:t>
      </w:r>
      <w:proofErr w:type="spellStart"/>
      <w:r>
        <w:t>Neuve</w:t>
      </w:r>
      <w:proofErr w:type="spellEnd"/>
    </w:p>
    <w:p w14:paraId="3BAABCEB" w14:textId="2B63670D" w:rsidR="002B0A4E" w:rsidRDefault="002202EF" w:rsidP="002202EF">
      <w:pPr>
        <w:tabs>
          <w:tab w:val="clear" w:pos="567"/>
        </w:tabs>
        <w:spacing w:line="240" w:lineRule="auto"/>
      </w:pPr>
      <w:r>
        <w:t>Belgie</w:t>
      </w:r>
    </w:p>
    <w:p w14:paraId="1F752A60" w14:textId="77777777" w:rsidR="002202EF" w:rsidRDefault="002202EF" w:rsidP="002202EF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201E58B7" w14:textId="77777777" w:rsidR="002B0A4E" w:rsidRDefault="00F85EDF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72319B35" w14:textId="40C159D4" w:rsidR="00A5481B" w:rsidRDefault="00A5481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Pouze pro zvířata.</w:t>
      </w:r>
    </w:p>
    <w:sectPr w:rsidR="00A5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CD80" w14:textId="77777777" w:rsidR="00410E50" w:rsidRDefault="00410E50">
      <w:pPr>
        <w:spacing w:line="240" w:lineRule="auto"/>
      </w:pPr>
      <w:r>
        <w:separator/>
      </w:r>
    </w:p>
  </w:endnote>
  <w:endnote w:type="continuationSeparator" w:id="0">
    <w:p w14:paraId="0B0E6D9F" w14:textId="77777777" w:rsidR="00410E50" w:rsidRDefault="0041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617D" w14:textId="77777777" w:rsidR="00BB2A84" w:rsidRDefault="00BB2A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BE5" w14:textId="77777777" w:rsidR="00BB2A84" w:rsidRDefault="00BB2A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1CEB" w14:textId="77777777" w:rsidR="00BB2A84" w:rsidRDefault="00BB2A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01A4" w14:textId="77777777" w:rsidR="00410E50" w:rsidRDefault="00410E50">
      <w:pPr>
        <w:spacing w:line="240" w:lineRule="auto"/>
      </w:pPr>
      <w:r>
        <w:separator/>
      </w:r>
    </w:p>
  </w:footnote>
  <w:footnote w:type="continuationSeparator" w:id="0">
    <w:p w14:paraId="6DE8A323" w14:textId="77777777" w:rsidR="00410E50" w:rsidRDefault="0041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7617" w14:textId="77777777" w:rsidR="00BB2A84" w:rsidRDefault="00BB2A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E0E7" w14:textId="77777777" w:rsidR="00BB2A84" w:rsidRDefault="00BB2A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A5F" w14:textId="77777777" w:rsidR="00BB2A84" w:rsidRDefault="00BB2A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pStyle w:val="slovanseznam5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37536C"/>
    <w:multiLevelType w:val="hybridMultilevel"/>
    <w:tmpl w:val="092E67D6"/>
    <w:lvl w:ilvl="0" w:tplc="DAAC8F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1EA37FC5"/>
    <w:multiLevelType w:val="singleLevel"/>
    <w:tmpl w:val="FFFFFFFF"/>
    <w:lvl w:ilvl="0">
      <w:start w:val="1"/>
      <w:numFmt w:val="bullet"/>
      <w:pStyle w:val="Seznamsodrkami5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D447FA"/>
    <w:multiLevelType w:val="hybridMultilevel"/>
    <w:tmpl w:val="D864F644"/>
    <w:lvl w:ilvl="0" w:tplc="DAAC8F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26D15AB1"/>
    <w:multiLevelType w:val="hybridMultilevel"/>
    <w:tmpl w:val="EEEA1BF0"/>
    <w:lvl w:ilvl="0" w:tplc="DAAC8F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A2CCA"/>
    <w:multiLevelType w:val="hybridMultilevel"/>
    <w:tmpl w:val="2CAE8D46"/>
    <w:lvl w:ilvl="0" w:tplc="DAAC8F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6A6707"/>
    <w:multiLevelType w:val="singleLevel"/>
    <w:tmpl w:val="08090001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EE53610"/>
    <w:multiLevelType w:val="singleLevel"/>
    <w:tmpl w:val="A2B8F0DC"/>
    <w:lvl w:ilvl="0">
      <w:start w:val="1"/>
      <w:numFmt w:val="upperLetter"/>
      <w:pStyle w:val="slovanseznam4"/>
      <w:lvlText w:val="%1."/>
      <w:legacy w:legacy="1" w:legacySpace="0" w:legacyIndent="360"/>
      <w:lvlJc w:val="left"/>
      <w:pPr>
        <w:ind w:left="1494" w:hanging="360"/>
      </w:pPr>
    </w:lvl>
  </w:abstractNum>
  <w:abstractNum w:abstractNumId="29" w15:restartNumberingAfterBreak="0">
    <w:nsid w:val="368E30D3"/>
    <w:multiLevelType w:val="multilevel"/>
    <w:tmpl w:val="88209D68"/>
    <w:lvl w:ilvl="0">
      <w:start w:val="6"/>
      <w:numFmt w:val="decimal"/>
      <w:pStyle w:val="slovanseznam3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810019"/>
    <w:multiLevelType w:val="singleLevel"/>
    <w:tmpl w:val="FFFFFFFF"/>
    <w:lvl w:ilvl="0">
      <w:start w:val="1"/>
      <w:numFmt w:val="bullet"/>
      <w:pStyle w:val="Seznamsodrkami4"/>
      <w:lvlText w:val="-"/>
      <w:legacy w:legacy="1" w:legacySpace="0" w:legacyIndent="360"/>
      <w:lvlJc w:val="left"/>
      <w:pPr>
        <w:ind w:left="1800" w:hanging="360"/>
      </w:pPr>
    </w:lvl>
  </w:abstractNum>
  <w:abstractNum w:abstractNumId="34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7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C4365"/>
    <w:multiLevelType w:val="singleLevel"/>
    <w:tmpl w:val="FFFFFFFF"/>
    <w:lvl w:ilvl="0">
      <w:start w:val="1"/>
      <w:numFmt w:val="bullet"/>
      <w:pStyle w:val="Seznamsodrkami3"/>
      <w:lvlText w:val="-"/>
      <w:legacy w:legacy="1" w:legacySpace="0" w:legacyIndent="360"/>
      <w:lvlJc w:val="left"/>
      <w:pPr>
        <w:ind w:left="1800" w:hanging="360"/>
      </w:pPr>
    </w:lvl>
  </w:abstractNum>
  <w:abstractNum w:abstractNumId="39" w15:restartNumberingAfterBreak="0">
    <w:nsid w:val="5A3F65D8"/>
    <w:multiLevelType w:val="multilevel"/>
    <w:tmpl w:val="A02E932A"/>
    <w:numStyleLink w:val="BulletsAgency"/>
  </w:abstractNum>
  <w:abstractNum w:abstractNumId="4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1" w15:restartNumberingAfterBreak="0">
    <w:nsid w:val="5E0C3C1E"/>
    <w:multiLevelType w:val="hybridMultilevel"/>
    <w:tmpl w:val="BCC6941C"/>
    <w:lvl w:ilvl="0" w:tplc="C2F85CB8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4" w15:restartNumberingAfterBreak="0">
    <w:nsid w:val="68247730"/>
    <w:multiLevelType w:val="singleLevel"/>
    <w:tmpl w:val="6096C72A"/>
    <w:lvl w:ilvl="0">
      <w:start w:val="5"/>
      <w:numFmt w:val="decimal"/>
      <w:pStyle w:val="slovanseznam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5" w15:restartNumberingAfterBreak="0">
    <w:nsid w:val="6B014835"/>
    <w:multiLevelType w:val="multilevel"/>
    <w:tmpl w:val="CFACB26E"/>
    <w:lvl w:ilvl="0">
      <w:start w:val="4"/>
      <w:numFmt w:val="decimal"/>
      <w:pStyle w:val="slovanseznam2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6BEB7447"/>
    <w:multiLevelType w:val="singleLevel"/>
    <w:tmpl w:val="FFFFFFFF"/>
    <w:lvl w:ilvl="0">
      <w:start w:val="1"/>
      <w:numFmt w:val="bullet"/>
      <w:pStyle w:val="Seznamsodrkami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7" w15:restartNumberingAfterBreak="0">
    <w:nsid w:val="6D941758"/>
    <w:multiLevelType w:val="singleLevel"/>
    <w:tmpl w:val="98907B74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7"/>
  </w:num>
  <w:num w:numId="4">
    <w:abstractNumId w:val="46"/>
  </w:num>
  <w:num w:numId="5">
    <w:abstractNumId w:val="27"/>
  </w:num>
  <w:num w:numId="6">
    <w:abstractNumId w:val="38"/>
  </w:num>
  <w:num w:numId="7">
    <w:abstractNumId w:val="33"/>
  </w:num>
  <w:num w:numId="8">
    <w:abstractNumId w:val="20"/>
  </w:num>
  <w:num w:numId="9">
    <w:abstractNumId w:val="44"/>
  </w:num>
  <w:num w:numId="10">
    <w:abstractNumId w:val="45"/>
  </w:num>
  <w:num w:numId="11">
    <w:abstractNumId w:val="29"/>
  </w:num>
  <w:num w:numId="12">
    <w:abstractNumId w:val="28"/>
  </w:num>
  <w:num w:numId="13">
    <w:abstractNumId w:val="13"/>
  </w:num>
  <w:num w:numId="14">
    <w:abstractNumId w:val="43"/>
  </w:num>
  <w:num w:numId="15">
    <w:abstractNumId w:val="32"/>
  </w:num>
  <w:num w:numId="16">
    <w:abstractNumId w:val="48"/>
  </w:num>
  <w:num w:numId="17">
    <w:abstractNumId w:val="21"/>
  </w:num>
  <w:num w:numId="18">
    <w:abstractNumId w:val="11"/>
  </w:num>
  <w:num w:numId="19">
    <w:abstractNumId w:val="30"/>
  </w:num>
  <w:num w:numId="20">
    <w:abstractNumId w:val="14"/>
  </w:num>
  <w:num w:numId="21">
    <w:abstractNumId w:val="19"/>
  </w:num>
  <w:num w:numId="22">
    <w:abstractNumId w:val="40"/>
  </w:num>
  <w:num w:numId="23">
    <w:abstractNumId w:val="49"/>
  </w:num>
  <w:num w:numId="24">
    <w:abstractNumId w:val="35"/>
  </w:num>
  <w:num w:numId="25">
    <w:abstractNumId w:val="23"/>
  </w:num>
  <w:num w:numId="26">
    <w:abstractNumId w:val="26"/>
  </w:num>
  <w:num w:numId="27">
    <w:abstractNumId w:val="17"/>
  </w:num>
  <w:num w:numId="28">
    <w:abstractNumId w:val="18"/>
  </w:num>
  <w:num w:numId="29">
    <w:abstractNumId w:val="36"/>
  </w:num>
  <w:num w:numId="30">
    <w:abstractNumId w:val="51"/>
  </w:num>
  <w:num w:numId="31">
    <w:abstractNumId w:val="52"/>
  </w:num>
  <w:num w:numId="32">
    <w:abstractNumId w:val="34"/>
  </w:num>
  <w:num w:numId="33">
    <w:abstractNumId w:val="42"/>
  </w:num>
  <w:num w:numId="34">
    <w:abstractNumId w:val="37"/>
  </w:num>
  <w:num w:numId="35">
    <w:abstractNumId w:val="12"/>
  </w:num>
  <w:num w:numId="36">
    <w:abstractNumId w:val="16"/>
  </w:num>
  <w:num w:numId="37">
    <w:abstractNumId w:val="39"/>
  </w:num>
  <w:num w:numId="38">
    <w:abstractNumId w:val="31"/>
  </w:num>
  <w:num w:numId="39">
    <w:abstractNumId w:val="50"/>
  </w:num>
  <w:num w:numId="40">
    <w:abstractNumId w:val="41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15"/>
  </w:num>
  <w:num w:numId="52">
    <w:abstractNumId w:val="25"/>
  </w:num>
  <w:num w:numId="53">
    <w:abstractNumId w:val="24"/>
  </w:num>
  <w:num w:numId="54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B0A4E"/>
    <w:rsid w:val="00006A4F"/>
    <w:rsid w:val="00012586"/>
    <w:rsid w:val="00022234"/>
    <w:rsid w:val="000255EC"/>
    <w:rsid w:val="00031A2E"/>
    <w:rsid w:val="00032229"/>
    <w:rsid w:val="0003483A"/>
    <w:rsid w:val="00040533"/>
    <w:rsid w:val="00055FC3"/>
    <w:rsid w:val="000576E4"/>
    <w:rsid w:val="0006715C"/>
    <w:rsid w:val="00067688"/>
    <w:rsid w:val="0006791A"/>
    <w:rsid w:val="00076FE8"/>
    <w:rsid w:val="00095358"/>
    <w:rsid w:val="000962ED"/>
    <w:rsid w:val="000C01DE"/>
    <w:rsid w:val="000C51C6"/>
    <w:rsid w:val="000D040B"/>
    <w:rsid w:val="000E07BE"/>
    <w:rsid w:val="000E1177"/>
    <w:rsid w:val="000E2183"/>
    <w:rsid w:val="000E656E"/>
    <w:rsid w:val="000E776A"/>
    <w:rsid w:val="000F52A3"/>
    <w:rsid w:val="00123E5F"/>
    <w:rsid w:val="00125F4D"/>
    <w:rsid w:val="0013019A"/>
    <w:rsid w:val="0014740D"/>
    <w:rsid w:val="001500B7"/>
    <w:rsid w:val="00150B94"/>
    <w:rsid w:val="0015423A"/>
    <w:rsid w:val="00166660"/>
    <w:rsid w:val="0018004D"/>
    <w:rsid w:val="0018150B"/>
    <w:rsid w:val="001828E6"/>
    <w:rsid w:val="0019593A"/>
    <w:rsid w:val="001A33B1"/>
    <w:rsid w:val="001A6A99"/>
    <w:rsid w:val="001C5795"/>
    <w:rsid w:val="001D034B"/>
    <w:rsid w:val="001F1976"/>
    <w:rsid w:val="00203467"/>
    <w:rsid w:val="002202EF"/>
    <w:rsid w:val="00226409"/>
    <w:rsid w:val="00267F85"/>
    <w:rsid w:val="00277560"/>
    <w:rsid w:val="00286E69"/>
    <w:rsid w:val="00293A81"/>
    <w:rsid w:val="00294107"/>
    <w:rsid w:val="002A5970"/>
    <w:rsid w:val="002A675F"/>
    <w:rsid w:val="002B0A4E"/>
    <w:rsid w:val="002B2893"/>
    <w:rsid w:val="002B3517"/>
    <w:rsid w:val="002C7CD9"/>
    <w:rsid w:val="002D40C4"/>
    <w:rsid w:val="002D59D6"/>
    <w:rsid w:val="002D73CE"/>
    <w:rsid w:val="002E5EE7"/>
    <w:rsid w:val="002E6F37"/>
    <w:rsid w:val="002F2187"/>
    <w:rsid w:val="002F3959"/>
    <w:rsid w:val="002F556E"/>
    <w:rsid w:val="00304EE4"/>
    <w:rsid w:val="00307B5D"/>
    <w:rsid w:val="00307D5F"/>
    <w:rsid w:val="003210EA"/>
    <w:rsid w:val="003271A1"/>
    <w:rsid w:val="00331FF5"/>
    <w:rsid w:val="0034149F"/>
    <w:rsid w:val="00364A72"/>
    <w:rsid w:val="00366702"/>
    <w:rsid w:val="00374AE8"/>
    <w:rsid w:val="0038193E"/>
    <w:rsid w:val="00385CBF"/>
    <w:rsid w:val="00391268"/>
    <w:rsid w:val="00394CB9"/>
    <w:rsid w:val="003B1574"/>
    <w:rsid w:val="003B76DE"/>
    <w:rsid w:val="003B7B65"/>
    <w:rsid w:val="003C158B"/>
    <w:rsid w:val="003D0491"/>
    <w:rsid w:val="003D612E"/>
    <w:rsid w:val="003E5E12"/>
    <w:rsid w:val="0040685C"/>
    <w:rsid w:val="00410E50"/>
    <w:rsid w:val="0041167E"/>
    <w:rsid w:val="00413C6C"/>
    <w:rsid w:val="00415D31"/>
    <w:rsid w:val="00415E20"/>
    <w:rsid w:val="004178E0"/>
    <w:rsid w:val="00437EDD"/>
    <w:rsid w:val="0044007B"/>
    <w:rsid w:val="004520F2"/>
    <w:rsid w:val="004548C6"/>
    <w:rsid w:val="00467B4E"/>
    <w:rsid w:val="00470750"/>
    <w:rsid w:val="00472857"/>
    <w:rsid w:val="00473FD5"/>
    <w:rsid w:val="00476908"/>
    <w:rsid w:val="004843E9"/>
    <w:rsid w:val="00487D00"/>
    <w:rsid w:val="004B6B3D"/>
    <w:rsid w:val="004C2735"/>
    <w:rsid w:val="004D39C8"/>
    <w:rsid w:val="004E336C"/>
    <w:rsid w:val="004E4C5A"/>
    <w:rsid w:val="004F3026"/>
    <w:rsid w:val="005029BB"/>
    <w:rsid w:val="00527476"/>
    <w:rsid w:val="00546793"/>
    <w:rsid w:val="00555531"/>
    <w:rsid w:val="00562F44"/>
    <w:rsid w:val="0056533A"/>
    <w:rsid w:val="00570148"/>
    <w:rsid w:val="00572663"/>
    <w:rsid w:val="00580148"/>
    <w:rsid w:val="00581E55"/>
    <w:rsid w:val="00596450"/>
    <w:rsid w:val="0059792F"/>
    <w:rsid w:val="005A35EC"/>
    <w:rsid w:val="005C31B1"/>
    <w:rsid w:val="005C75F8"/>
    <w:rsid w:val="005E4916"/>
    <w:rsid w:val="005F2F4F"/>
    <w:rsid w:val="00610FEF"/>
    <w:rsid w:val="00613060"/>
    <w:rsid w:val="00617D9F"/>
    <w:rsid w:val="00621301"/>
    <w:rsid w:val="00650088"/>
    <w:rsid w:val="00650B5F"/>
    <w:rsid w:val="0065595D"/>
    <w:rsid w:val="006610FC"/>
    <w:rsid w:val="00664090"/>
    <w:rsid w:val="00673E43"/>
    <w:rsid w:val="0068166E"/>
    <w:rsid w:val="006908FB"/>
    <w:rsid w:val="00697EBC"/>
    <w:rsid w:val="006A1DE1"/>
    <w:rsid w:val="006A5FD0"/>
    <w:rsid w:val="006B051A"/>
    <w:rsid w:val="006B251F"/>
    <w:rsid w:val="006B3AC9"/>
    <w:rsid w:val="00702C93"/>
    <w:rsid w:val="00712397"/>
    <w:rsid w:val="00722D4C"/>
    <w:rsid w:val="00722D50"/>
    <w:rsid w:val="00725C3D"/>
    <w:rsid w:val="00726AFB"/>
    <w:rsid w:val="007339B9"/>
    <w:rsid w:val="00737DAB"/>
    <w:rsid w:val="00752D89"/>
    <w:rsid w:val="007A079E"/>
    <w:rsid w:val="007B4037"/>
    <w:rsid w:val="007B7B31"/>
    <w:rsid w:val="007C3A91"/>
    <w:rsid w:val="007C4652"/>
    <w:rsid w:val="007D00A7"/>
    <w:rsid w:val="007D0FF8"/>
    <w:rsid w:val="007E7F70"/>
    <w:rsid w:val="007F2206"/>
    <w:rsid w:val="007F346F"/>
    <w:rsid w:val="007F590F"/>
    <w:rsid w:val="0080337C"/>
    <w:rsid w:val="00806349"/>
    <w:rsid w:val="00811B3E"/>
    <w:rsid w:val="0081226C"/>
    <w:rsid w:val="00813F08"/>
    <w:rsid w:val="008329ED"/>
    <w:rsid w:val="00835CD2"/>
    <w:rsid w:val="008510A3"/>
    <w:rsid w:val="00853EB3"/>
    <w:rsid w:val="00855D1F"/>
    <w:rsid w:val="00861D8B"/>
    <w:rsid w:val="00866A95"/>
    <w:rsid w:val="00870FCA"/>
    <w:rsid w:val="008723A1"/>
    <w:rsid w:val="00890F63"/>
    <w:rsid w:val="00893807"/>
    <w:rsid w:val="008943F9"/>
    <w:rsid w:val="00897886"/>
    <w:rsid w:val="00897D47"/>
    <w:rsid w:val="008A27C6"/>
    <w:rsid w:val="008A2F53"/>
    <w:rsid w:val="008A423E"/>
    <w:rsid w:val="008B2944"/>
    <w:rsid w:val="008B3634"/>
    <w:rsid w:val="008B6C49"/>
    <w:rsid w:val="008C07B6"/>
    <w:rsid w:val="008C2572"/>
    <w:rsid w:val="008F08BE"/>
    <w:rsid w:val="008F1C5F"/>
    <w:rsid w:val="008F45AF"/>
    <w:rsid w:val="00915CBC"/>
    <w:rsid w:val="009169B4"/>
    <w:rsid w:val="00917AB7"/>
    <w:rsid w:val="00917D05"/>
    <w:rsid w:val="00920274"/>
    <w:rsid w:val="00920804"/>
    <w:rsid w:val="009244FC"/>
    <w:rsid w:val="009259AC"/>
    <w:rsid w:val="00932454"/>
    <w:rsid w:val="00937185"/>
    <w:rsid w:val="0094522E"/>
    <w:rsid w:val="00945940"/>
    <w:rsid w:val="00981B91"/>
    <w:rsid w:val="009871EE"/>
    <w:rsid w:val="009873B6"/>
    <w:rsid w:val="00994BF2"/>
    <w:rsid w:val="009A2A2E"/>
    <w:rsid w:val="009C0FFE"/>
    <w:rsid w:val="009C70A4"/>
    <w:rsid w:val="009F2585"/>
    <w:rsid w:val="009F4B13"/>
    <w:rsid w:val="009F4C94"/>
    <w:rsid w:val="00A00DAC"/>
    <w:rsid w:val="00A10B38"/>
    <w:rsid w:val="00A153F2"/>
    <w:rsid w:val="00A17ED7"/>
    <w:rsid w:val="00A427D7"/>
    <w:rsid w:val="00A47DFF"/>
    <w:rsid w:val="00A5481B"/>
    <w:rsid w:val="00A62894"/>
    <w:rsid w:val="00A71ACF"/>
    <w:rsid w:val="00A73160"/>
    <w:rsid w:val="00A821E0"/>
    <w:rsid w:val="00A92A27"/>
    <w:rsid w:val="00A95B20"/>
    <w:rsid w:val="00AA21DB"/>
    <w:rsid w:val="00AB72C2"/>
    <w:rsid w:val="00AD6643"/>
    <w:rsid w:val="00B009F0"/>
    <w:rsid w:val="00B07977"/>
    <w:rsid w:val="00B20280"/>
    <w:rsid w:val="00B219CB"/>
    <w:rsid w:val="00B25F78"/>
    <w:rsid w:val="00B33396"/>
    <w:rsid w:val="00B3591C"/>
    <w:rsid w:val="00B47379"/>
    <w:rsid w:val="00B50F0E"/>
    <w:rsid w:val="00B5240A"/>
    <w:rsid w:val="00B54890"/>
    <w:rsid w:val="00B710BD"/>
    <w:rsid w:val="00B72446"/>
    <w:rsid w:val="00B86A41"/>
    <w:rsid w:val="00B916AF"/>
    <w:rsid w:val="00BA624D"/>
    <w:rsid w:val="00BB2A84"/>
    <w:rsid w:val="00BB6882"/>
    <w:rsid w:val="00BC0C9B"/>
    <w:rsid w:val="00BD7FC8"/>
    <w:rsid w:val="00BF6A20"/>
    <w:rsid w:val="00BF7A67"/>
    <w:rsid w:val="00C000B5"/>
    <w:rsid w:val="00C035D1"/>
    <w:rsid w:val="00C04B9D"/>
    <w:rsid w:val="00C1164F"/>
    <w:rsid w:val="00C22C10"/>
    <w:rsid w:val="00C31F7D"/>
    <w:rsid w:val="00C4228D"/>
    <w:rsid w:val="00C44159"/>
    <w:rsid w:val="00C46204"/>
    <w:rsid w:val="00C50DE5"/>
    <w:rsid w:val="00C50F05"/>
    <w:rsid w:val="00C560FE"/>
    <w:rsid w:val="00C639D7"/>
    <w:rsid w:val="00C64857"/>
    <w:rsid w:val="00C814BE"/>
    <w:rsid w:val="00C87881"/>
    <w:rsid w:val="00C97CD4"/>
    <w:rsid w:val="00CB24E6"/>
    <w:rsid w:val="00CC4792"/>
    <w:rsid w:val="00CC4DD7"/>
    <w:rsid w:val="00CC4F20"/>
    <w:rsid w:val="00CC65D3"/>
    <w:rsid w:val="00CD262B"/>
    <w:rsid w:val="00CD7AF9"/>
    <w:rsid w:val="00D16B94"/>
    <w:rsid w:val="00D210A5"/>
    <w:rsid w:val="00D215EF"/>
    <w:rsid w:val="00D219D7"/>
    <w:rsid w:val="00D227E1"/>
    <w:rsid w:val="00D24B03"/>
    <w:rsid w:val="00D33854"/>
    <w:rsid w:val="00D33C8C"/>
    <w:rsid w:val="00D371C8"/>
    <w:rsid w:val="00D37FA5"/>
    <w:rsid w:val="00D60599"/>
    <w:rsid w:val="00D65D77"/>
    <w:rsid w:val="00D737F4"/>
    <w:rsid w:val="00D75560"/>
    <w:rsid w:val="00D8217C"/>
    <w:rsid w:val="00D90405"/>
    <w:rsid w:val="00D90AB3"/>
    <w:rsid w:val="00D9632A"/>
    <w:rsid w:val="00D97889"/>
    <w:rsid w:val="00DA7FC8"/>
    <w:rsid w:val="00DB2D5D"/>
    <w:rsid w:val="00DB3435"/>
    <w:rsid w:val="00DC3F80"/>
    <w:rsid w:val="00DC6543"/>
    <w:rsid w:val="00DF16F8"/>
    <w:rsid w:val="00DF188A"/>
    <w:rsid w:val="00E15B34"/>
    <w:rsid w:val="00E266C7"/>
    <w:rsid w:val="00E3149C"/>
    <w:rsid w:val="00E351A4"/>
    <w:rsid w:val="00E43977"/>
    <w:rsid w:val="00E47E2D"/>
    <w:rsid w:val="00E5559E"/>
    <w:rsid w:val="00E6417B"/>
    <w:rsid w:val="00E83741"/>
    <w:rsid w:val="00E866DE"/>
    <w:rsid w:val="00E86B17"/>
    <w:rsid w:val="00E94150"/>
    <w:rsid w:val="00E973FB"/>
    <w:rsid w:val="00EA2161"/>
    <w:rsid w:val="00EA6213"/>
    <w:rsid w:val="00EB1747"/>
    <w:rsid w:val="00EC001D"/>
    <w:rsid w:val="00ED124A"/>
    <w:rsid w:val="00EE5E9C"/>
    <w:rsid w:val="00F04384"/>
    <w:rsid w:val="00F166B7"/>
    <w:rsid w:val="00F204A7"/>
    <w:rsid w:val="00F27CC5"/>
    <w:rsid w:val="00F32E25"/>
    <w:rsid w:val="00F35E16"/>
    <w:rsid w:val="00F4541B"/>
    <w:rsid w:val="00F45CCE"/>
    <w:rsid w:val="00F46083"/>
    <w:rsid w:val="00F53FBB"/>
    <w:rsid w:val="00F54002"/>
    <w:rsid w:val="00F648BB"/>
    <w:rsid w:val="00F6734C"/>
    <w:rsid w:val="00F74B7B"/>
    <w:rsid w:val="00F754AD"/>
    <w:rsid w:val="00F85EDF"/>
    <w:rsid w:val="00FA221D"/>
    <w:rsid w:val="00FA377B"/>
    <w:rsid w:val="00FB0E36"/>
    <w:rsid w:val="00FC420A"/>
    <w:rsid w:val="00FC5B0D"/>
    <w:rsid w:val="00FD0021"/>
    <w:rsid w:val="00FD4653"/>
    <w:rsid w:val="00FF4DFC"/>
    <w:rsid w:val="00FF755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09F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218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tabs>
        <w:tab w:val="clear" w:pos="567"/>
      </w:tabs>
      <w:spacing w:after="120" w:line="240" w:lineRule="auto"/>
      <w:ind w:left="360" w:hanging="36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2880"/>
      </w:tabs>
      <w:ind w:left="2880" w:hanging="18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3600"/>
      </w:tabs>
      <w:ind w:left="3600" w:hanging="18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9F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229B-859C-4267-BA1A-915C499C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</cp:revision>
  <cp:lastPrinted>2022-12-05T08:00:00Z</cp:lastPrinted>
  <dcterms:created xsi:type="dcterms:W3CDTF">2023-01-09T13:50:00Z</dcterms:created>
  <dcterms:modified xsi:type="dcterms:W3CDTF">2023-01-09T13:50:00Z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