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451EC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ED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EE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EF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F0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F1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F2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F3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F4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F5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F6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F7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F8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F9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FA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FB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FC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FD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FE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1FF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200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201" w14:textId="77777777" w:rsidR="00391622" w:rsidRPr="003D19D8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202" w14:textId="77777777" w:rsidR="00C114FF" w:rsidRPr="003D19D8" w:rsidRDefault="006C6ABC" w:rsidP="00407C22">
      <w:pPr>
        <w:pStyle w:val="Style3"/>
      </w:pPr>
      <w:r w:rsidRPr="003D19D8">
        <w:t>PŘÍBALOVÁ INFORMACE</w:t>
      </w:r>
    </w:p>
    <w:p w14:paraId="5CE45203" w14:textId="77777777" w:rsidR="00C114FF" w:rsidRPr="003D19D8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3D19D8">
        <w:br w:type="page"/>
      </w:r>
      <w:r w:rsidRPr="003D19D8">
        <w:rPr>
          <w:b/>
          <w:szCs w:val="22"/>
        </w:rPr>
        <w:lastRenderedPageBreak/>
        <w:t>PŘÍBALOVÁ INFORMACE</w:t>
      </w:r>
    </w:p>
    <w:p w14:paraId="5CE45204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205" w14:textId="77777777" w:rsidR="00951118" w:rsidRPr="003D19D8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206" w14:textId="77777777" w:rsidR="00C114FF" w:rsidRPr="003D19D8" w:rsidRDefault="006C6ABC" w:rsidP="00B13B6D">
      <w:pPr>
        <w:pStyle w:val="Style1"/>
      </w:pPr>
      <w:r w:rsidRPr="003D19D8">
        <w:rPr>
          <w:highlight w:val="lightGray"/>
        </w:rPr>
        <w:t>1.</w:t>
      </w:r>
      <w:r w:rsidRPr="003D19D8">
        <w:tab/>
        <w:t>Název veterinárního léčivého přípravku</w:t>
      </w:r>
    </w:p>
    <w:p w14:paraId="5CE45207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9956B3" w14:textId="51C0164F" w:rsidR="00E52098" w:rsidRPr="003D19D8" w:rsidRDefault="00E52098" w:rsidP="00F57079">
      <w:r w:rsidRPr="003D19D8">
        <w:t>Nobivac Tricat Trio</w:t>
      </w:r>
      <w:r w:rsidR="00F57079" w:rsidRPr="003D19D8">
        <w:t>, l</w:t>
      </w:r>
      <w:r w:rsidRPr="003D19D8">
        <w:t xml:space="preserve">yofilizát </w:t>
      </w:r>
      <w:r w:rsidR="00BE40B3" w:rsidRPr="003D19D8">
        <w:t xml:space="preserve">a rozpouštědlo </w:t>
      </w:r>
      <w:r w:rsidR="00F57079" w:rsidRPr="003D19D8">
        <w:t>pro injekční</w:t>
      </w:r>
      <w:r w:rsidRPr="003D19D8">
        <w:t xml:space="preserve"> suspenz</w:t>
      </w:r>
      <w:r w:rsidR="00064DCE" w:rsidRPr="003D19D8">
        <w:t>i</w:t>
      </w:r>
      <w:r w:rsidRPr="003D19D8">
        <w:t xml:space="preserve"> pro kočky.</w:t>
      </w:r>
    </w:p>
    <w:p w14:paraId="5CE4520A" w14:textId="67C29577" w:rsidR="00C114FF" w:rsidRPr="003D19D8" w:rsidRDefault="00C114FF" w:rsidP="00E52098">
      <w:pPr>
        <w:rPr>
          <w:szCs w:val="22"/>
        </w:rPr>
      </w:pPr>
    </w:p>
    <w:p w14:paraId="2EECD265" w14:textId="77777777" w:rsidR="000F1870" w:rsidRPr="003D19D8" w:rsidRDefault="000F1870" w:rsidP="00E52098">
      <w:pPr>
        <w:rPr>
          <w:szCs w:val="22"/>
        </w:rPr>
      </w:pPr>
    </w:p>
    <w:p w14:paraId="5CE4520B" w14:textId="77777777" w:rsidR="00C114FF" w:rsidRPr="003D19D8" w:rsidRDefault="006C6ABC" w:rsidP="00B13B6D">
      <w:pPr>
        <w:pStyle w:val="Style1"/>
      </w:pPr>
      <w:r w:rsidRPr="003D19D8">
        <w:rPr>
          <w:highlight w:val="lightGray"/>
        </w:rPr>
        <w:t>2.</w:t>
      </w:r>
      <w:r w:rsidRPr="003D19D8">
        <w:tab/>
        <w:t>Složení</w:t>
      </w:r>
    </w:p>
    <w:p w14:paraId="34A8B996" w14:textId="77777777" w:rsidR="00D7300F" w:rsidRPr="003D19D8" w:rsidRDefault="00D7300F" w:rsidP="00D7300F">
      <w:pPr>
        <w:rPr>
          <w:iCs/>
          <w:szCs w:val="22"/>
        </w:rPr>
      </w:pPr>
      <w:r w:rsidRPr="003D19D8">
        <w:rPr>
          <w:iCs/>
          <w:szCs w:val="22"/>
        </w:rPr>
        <w:t xml:space="preserve">          </w:t>
      </w:r>
    </w:p>
    <w:p w14:paraId="06D4B398" w14:textId="20136D29" w:rsidR="00E00716" w:rsidRPr="003D19D8" w:rsidRDefault="00E00716" w:rsidP="00E00716">
      <w:pPr>
        <w:pStyle w:val="spc2"/>
        <w:ind w:left="0"/>
        <w:rPr>
          <w:szCs w:val="22"/>
          <w:lang w:val="cs-CZ"/>
        </w:rPr>
      </w:pPr>
      <w:r w:rsidRPr="003D19D8">
        <w:rPr>
          <w:szCs w:val="22"/>
          <w:lang w:val="cs-CZ"/>
        </w:rPr>
        <w:t xml:space="preserve">Každá dávka (1 ml) </w:t>
      </w:r>
      <w:r w:rsidR="00501A5F" w:rsidRPr="003D19D8">
        <w:rPr>
          <w:szCs w:val="22"/>
          <w:lang w:val="cs-CZ"/>
        </w:rPr>
        <w:t>rekonstituované</w:t>
      </w:r>
      <w:r w:rsidRPr="003D19D8">
        <w:rPr>
          <w:szCs w:val="22"/>
          <w:lang w:val="cs-CZ"/>
        </w:rPr>
        <w:t xml:space="preserve"> vakcíny obsahuje:</w:t>
      </w:r>
    </w:p>
    <w:p w14:paraId="2F06278D" w14:textId="77777777" w:rsidR="00E00716" w:rsidRPr="003D19D8" w:rsidRDefault="00E00716" w:rsidP="00E00716">
      <w:pPr>
        <w:tabs>
          <w:tab w:val="left" w:leader="dot" w:pos="6804"/>
          <w:tab w:val="left" w:pos="7938"/>
        </w:tabs>
        <w:ind w:firstLine="567"/>
        <w:rPr>
          <w:b/>
          <w:iCs/>
          <w:szCs w:val="22"/>
        </w:rPr>
      </w:pPr>
    </w:p>
    <w:p w14:paraId="1A2814E8" w14:textId="77777777" w:rsidR="00E00716" w:rsidRPr="003D19D8" w:rsidRDefault="00E00716" w:rsidP="00E00716">
      <w:pPr>
        <w:rPr>
          <w:b/>
          <w:iCs/>
          <w:szCs w:val="22"/>
        </w:rPr>
      </w:pPr>
      <w:r w:rsidRPr="003D19D8">
        <w:rPr>
          <w:b/>
          <w:iCs/>
          <w:szCs w:val="22"/>
        </w:rPr>
        <w:t>Léčivé látky</w:t>
      </w:r>
    </w:p>
    <w:p w14:paraId="0EB6C31A" w14:textId="77777777" w:rsidR="00E00716" w:rsidRPr="003D19D8" w:rsidRDefault="00E00716" w:rsidP="00F57079">
      <w:pPr>
        <w:rPr>
          <w:iCs/>
          <w:szCs w:val="22"/>
        </w:rPr>
      </w:pPr>
      <w:r w:rsidRPr="003D19D8">
        <w:rPr>
          <w:iCs/>
          <w:szCs w:val="22"/>
        </w:rPr>
        <w:t xml:space="preserve">Calicivirus felis attenuatum, kmen F9: ≥ </w:t>
      </w:r>
      <w:r w:rsidRPr="003D19D8">
        <w:rPr>
          <w:szCs w:val="22"/>
        </w:rPr>
        <w:t>10</w:t>
      </w:r>
      <w:r w:rsidRPr="003D19D8">
        <w:rPr>
          <w:szCs w:val="22"/>
          <w:vertAlign w:val="superscript"/>
        </w:rPr>
        <w:t>4.6</w:t>
      </w:r>
      <w:r w:rsidRPr="003D19D8">
        <w:rPr>
          <w:szCs w:val="22"/>
        </w:rPr>
        <w:t xml:space="preserve"> PFU</w:t>
      </w:r>
      <w:r w:rsidRPr="003D19D8">
        <w:rPr>
          <w:szCs w:val="22"/>
          <w:vertAlign w:val="superscript"/>
        </w:rPr>
        <w:t>1</w:t>
      </w:r>
      <w:r w:rsidRPr="003D19D8">
        <w:rPr>
          <w:iCs/>
          <w:szCs w:val="22"/>
        </w:rPr>
        <w:t>;</w:t>
      </w:r>
    </w:p>
    <w:p w14:paraId="1467867A" w14:textId="686089C3" w:rsidR="00E00716" w:rsidRPr="003D19D8" w:rsidRDefault="00E00716" w:rsidP="00F57079">
      <w:pPr>
        <w:rPr>
          <w:iCs/>
          <w:szCs w:val="22"/>
        </w:rPr>
      </w:pPr>
      <w:r w:rsidRPr="003D19D8">
        <w:rPr>
          <w:iCs/>
          <w:szCs w:val="22"/>
        </w:rPr>
        <w:t xml:space="preserve">Virus rhinotracheitidis felis attenuatum, kmen G2620A: ≥ </w:t>
      </w:r>
      <w:r w:rsidRPr="003D19D8">
        <w:rPr>
          <w:szCs w:val="22"/>
        </w:rPr>
        <w:t>10</w:t>
      </w:r>
      <w:r w:rsidRPr="003D19D8">
        <w:rPr>
          <w:szCs w:val="22"/>
          <w:vertAlign w:val="superscript"/>
        </w:rPr>
        <w:t>5.2</w:t>
      </w:r>
      <w:r w:rsidRPr="003D19D8">
        <w:rPr>
          <w:szCs w:val="22"/>
        </w:rPr>
        <w:t xml:space="preserve"> PFU</w:t>
      </w:r>
      <w:r w:rsidRPr="003D19D8">
        <w:rPr>
          <w:szCs w:val="22"/>
          <w:vertAlign w:val="superscript"/>
        </w:rPr>
        <w:t>1</w:t>
      </w:r>
      <w:r w:rsidRPr="003D19D8">
        <w:rPr>
          <w:iCs/>
          <w:szCs w:val="22"/>
        </w:rPr>
        <w:t>;</w:t>
      </w:r>
    </w:p>
    <w:p w14:paraId="629EBB7A" w14:textId="3469F961" w:rsidR="00E00716" w:rsidRPr="003D19D8" w:rsidRDefault="00E00716" w:rsidP="00F57079">
      <w:pPr>
        <w:rPr>
          <w:iCs/>
          <w:szCs w:val="22"/>
        </w:rPr>
      </w:pPr>
      <w:r w:rsidRPr="003D19D8">
        <w:rPr>
          <w:iCs/>
          <w:szCs w:val="22"/>
        </w:rPr>
        <w:t xml:space="preserve">Virus panleucopeniae contagiosae felis attenuatum, </w:t>
      </w:r>
      <w:r w:rsidR="00F57079" w:rsidRPr="003D19D8">
        <w:rPr>
          <w:iCs/>
          <w:szCs w:val="22"/>
        </w:rPr>
        <w:t xml:space="preserve">kmen </w:t>
      </w:r>
      <w:r w:rsidRPr="003D19D8">
        <w:rPr>
          <w:iCs/>
          <w:szCs w:val="22"/>
        </w:rPr>
        <w:t xml:space="preserve">MW-1: ≥ </w:t>
      </w:r>
      <w:r w:rsidRPr="003D19D8">
        <w:rPr>
          <w:szCs w:val="22"/>
        </w:rPr>
        <w:t>10</w:t>
      </w:r>
      <w:r w:rsidRPr="003D19D8">
        <w:rPr>
          <w:szCs w:val="22"/>
          <w:vertAlign w:val="superscript"/>
        </w:rPr>
        <w:t>4.3</w:t>
      </w:r>
      <w:r w:rsidRPr="003D19D8">
        <w:rPr>
          <w:szCs w:val="22"/>
        </w:rPr>
        <w:t xml:space="preserve"> CCID</w:t>
      </w:r>
      <w:r w:rsidRPr="003D19D8">
        <w:rPr>
          <w:szCs w:val="22"/>
          <w:vertAlign w:val="subscript"/>
        </w:rPr>
        <w:t xml:space="preserve">50 </w:t>
      </w:r>
      <w:r w:rsidRPr="003D19D8">
        <w:rPr>
          <w:szCs w:val="22"/>
          <w:vertAlign w:val="superscript"/>
        </w:rPr>
        <w:t>2</w:t>
      </w:r>
      <w:r w:rsidRPr="003D19D8">
        <w:rPr>
          <w:iCs/>
          <w:szCs w:val="22"/>
        </w:rPr>
        <w:t xml:space="preserve"> </w:t>
      </w:r>
    </w:p>
    <w:p w14:paraId="7E8B2A42" w14:textId="77777777" w:rsidR="00E00716" w:rsidRPr="003D19D8" w:rsidRDefault="00E00716" w:rsidP="00E00716">
      <w:pPr>
        <w:rPr>
          <w:iCs/>
          <w:szCs w:val="22"/>
        </w:rPr>
      </w:pPr>
    </w:p>
    <w:p w14:paraId="3BE1183E" w14:textId="2BB515B9" w:rsidR="00E00716" w:rsidRPr="003D19D8" w:rsidRDefault="00E00716" w:rsidP="00E00716">
      <w:pPr>
        <w:rPr>
          <w:iCs/>
          <w:szCs w:val="22"/>
        </w:rPr>
      </w:pPr>
      <w:r w:rsidRPr="003D19D8">
        <w:rPr>
          <w:szCs w:val="22"/>
          <w:vertAlign w:val="superscript"/>
        </w:rPr>
        <w:t>1</w:t>
      </w:r>
      <w:r w:rsidRPr="003D19D8">
        <w:rPr>
          <w:iCs/>
          <w:szCs w:val="22"/>
        </w:rPr>
        <w:t>PFU</w:t>
      </w:r>
      <w:r w:rsidR="009D20C2" w:rsidRPr="003D19D8">
        <w:rPr>
          <w:iCs/>
          <w:szCs w:val="22"/>
        </w:rPr>
        <w:t>:</w:t>
      </w:r>
      <w:r w:rsidRPr="003D19D8">
        <w:rPr>
          <w:iCs/>
          <w:szCs w:val="22"/>
        </w:rPr>
        <w:t xml:space="preserve"> plakotvorné jednotky</w:t>
      </w:r>
    </w:p>
    <w:p w14:paraId="038C7940" w14:textId="03ED8BAE" w:rsidR="00E52098" w:rsidRPr="003D19D8" w:rsidRDefault="00E00716" w:rsidP="00E52098">
      <w:pPr>
        <w:rPr>
          <w:iCs/>
          <w:szCs w:val="22"/>
        </w:rPr>
      </w:pPr>
      <w:r w:rsidRPr="003D19D8">
        <w:rPr>
          <w:szCs w:val="22"/>
          <w:vertAlign w:val="superscript"/>
        </w:rPr>
        <w:t>2</w:t>
      </w:r>
      <w:r w:rsidRPr="003D19D8">
        <w:rPr>
          <w:iCs/>
          <w:szCs w:val="22"/>
        </w:rPr>
        <w:t>CCID</w:t>
      </w:r>
      <w:r w:rsidRPr="003D19D8">
        <w:rPr>
          <w:iCs/>
          <w:szCs w:val="22"/>
          <w:vertAlign w:val="subscript"/>
        </w:rPr>
        <w:t>50</w:t>
      </w:r>
      <w:r w:rsidR="009D20C2" w:rsidRPr="003D19D8">
        <w:rPr>
          <w:iCs/>
          <w:szCs w:val="22"/>
        </w:rPr>
        <w:t xml:space="preserve">: </w:t>
      </w:r>
      <w:r w:rsidRPr="003D19D8">
        <w:rPr>
          <w:iCs/>
          <w:szCs w:val="22"/>
        </w:rPr>
        <w:t>50% infekční dávka pro buněčné kultury</w:t>
      </w:r>
    </w:p>
    <w:p w14:paraId="3F1447AB" w14:textId="77777777" w:rsidR="00E52098" w:rsidRPr="003D19D8" w:rsidRDefault="00E52098" w:rsidP="00E52098">
      <w:pPr>
        <w:rPr>
          <w:iCs/>
          <w:szCs w:val="22"/>
        </w:rPr>
      </w:pPr>
    </w:p>
    <w:p w14:paraId="26AB405C" w14:textId="52222B8C" w:rsidR="00E52098" w:rsidRPr="003D19D8" w:rsidRDefault="00E52098" w:rsidP="00F57079">
      <w:pPr>
        <w:rPr>
          <w:iCs/>
          <w:szCs w:val="22"/>
        </w:rPr>
      </w:pPr>
      <w:r w:rsidRPr="003D19D8">
        <w:rPr>
          <w:b/>
          <w:iCs/>
          <w:szCs w:val="22"/>
        </w:rPr>
        <w:t xml:space="preserve">  </w:t>
      </w:r>
    </w:p>
    <w:p w14:paraId="448DD980" w14:textId="49150FB1" w:rsidR="00E52098" w:rsidRPr="003D19D8" w:rsidRDefault="00E52098" w:rsidP="00E52098">
      <w:pPr>
        <w:rPr>
          <w:iCs/>
          <w:szCs w:val="22"/>
        </w:rPr>
      </w:pPr>
      <w:r w:rsidRPr="003D19D8">
        <w:rPr>
          <w:iCs/>
          <w:szCs w:val="22"/>
        </w:rPr>
        <w:t>Lyofilizát</w:t>
      </w:r>
      <w:r w:rsidR="00BE40B3" w:rsidRPr="003D19D8">
        <w:rPr>
          <w:iCs/>
          <w:szCs w:val="22"/>
        </w:rPr>
        <w:t>: špinavě bílé pelety.</w:t>
      </w:r>
    </w:p>
    <w:p w14:paraId="5CE4520D" w14:textId="3D79F63F" w:rsidR="00C114FF" w:rsidRPr="003D19D8" w:rsidRDefault="00BE40B3" w:rsidP="00E52098">
      <w:pPr>
        <w:rPr>
          <w:iCs/>
          <w:szCs w:val="22"/>
        </w:rPr>
      </w:pPr>
      <w:r w:rsidRPr="003D19D8">
        <w:rPr>
          <w:iCs/>
          <w:szCs w:val="22"/>
        </w:rPr>
        <w:t>Rozpouštědlo: čirý bezbarvý roztok.</w:t>
      </w:r>
    </w:p>
    <w:p w14:paraId="28FD2AE7" w14:textId="77777777" w:rsidR="00E52098" w:rsidRPr="003D19D8" w:rsidRDefault="00E52098" w:rsidP="00E52098">
      <w:pPr>
        <w:rPr>
          <w:szCs w:val="22"/>
        </w:rPr>
      </w:pPr>
    </w:p>
    <w:p w14:paraId="5CE4520E" w14:textId="77777777" w:rsidR="00C114FF" w:rsidRPr="003D19D8" w:rsidRDefault="006C6ABC" w:rsidP="00B13B6D">
      <w:pPr>
        <w:pStyle w:val="Style1"/>
      </w:pPr>
      <w:r w:rsidRPr="003D19D8">
        <w:rPr>
          <w:highlight w:val="lightGray"/>
        </w:rPr>
        <w:t>3.</w:t>
      </w:r>
      <w:r w:rsidRPr="003D19D8">
        <w:tab/>
        <w:t>Cílové druhy zvířat</w:t>
      </w:r>
    </w:p>
    <w:p w14:paraId="5CE4520F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210" w14:textId="0AC69F24" w:rsidR="00C114FF" w:rsidRPr="003D19D8" w:rsidRDefault="00D7300F" w:rsidP="00A9226B">
      <w:pPr>
        <w:tabs>
          <w:tab w:val="clear" w:pos="567"/>
        </w:tabs>
        <w:spacing w:line="240" w:lineRule="auto"/>
        <w:rPr>
          <w:szCs w:val="22"/>
        </w:rPr>
      </w:pPr>
      <w:r w:rsidRPr="003D19D8">
        <w:rPr>
          <w:szCs w:val="22"/>
        </w:rPr>
        <w:t>Kočky</w:t>
      </w:r>
    </w:p>
    <w:p w14:paraId="305D7EA6" w14:textId="62180B46" w:rsidR="00D7300F" w:rsidRPr="003D19D8" w:rsidRDefault="00D730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7572D1" w14:textId="77777777" w:rsidR="000F1870" w:rsidRPr="003D19D8" w:rsidRDefault="000F187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211" w14:textId="77777777" w:rsidR="00C114FF" w:rsidRPr="003D19D8" w:rsidRDefault="006C6ABC" w:rsidP="00B13B6D">
      <w:pPr>
        <w:pStyle w:val="Style1"/>
      </w:pPr>
      <w:r w:rsidRPr="003D19D8">
        <w:rPr>
          <w:highlight w:val="lightGray"/>
        </w:rPr>
        <w:t>4.</w:t>
      </w:r>
      <w:r w:rsidRPr="003D19D8">
        <w:tab/>
        <w:t>Indikace pro použití</w:t>
      </w:r>
    </w:p>
    <w:p w14:paraId="5CE45212" w14:textId="47A44A8E" w:rsidR="00C114FF" w:rsidRPr="003D19D8" w:rsidRDefault="00D7300F" w:rsidP="00A9226B">
      <w:pPr>
        <w:tabs>
          <w:tab w:val="clear" w:pos="567"/>
        </w:tabs>
        <w:spacing w:line="240" w:lineRule="auto"/>
        <w:rPr>
          <w:szCs w:val="22"/>
        </w:rPr>
      </w:pPr>
      <w:r w:rsidRPr="003D19D8">
        <w:rPr>
          <w:szCs w:val="22"/>
        </w:rPr>
        <w:t xml:space="preserve">          </w:t>
      </w:r>
    </w:p>
    <w:p w14:paraId="01612466" w14:textId="396750C8" w:rsidR="00E52098" w:rsidRPr="003D19D8" w:rsidRDefault="00E52098" w:rsidP="00E52098">
      <w:pPr>
        <w:rPr>
          <w:szCs w:val="22"/>
        </w:rPr>
      </w:pPr>
      <w:r w:rsidRPr="003D19D8">
        <w:rPr>
          <w:szCs w:val="22"/>
        </w:rPr>
        <w:t>Aktivní imunizaci koček od stáří 8-9 týdnů za účelem redukce klinických příznaků způsobených infekcí kočičím kalicivirem (FCV) a vir</w:t>
      </w:r>
      <w:r w:rsidR="000F1870" w:rsidRPr="003D19D8">
        <w:rPr>
          <w:szCs w:val="22"/>
        </w:rPr>
        <w:t>em</w:t>
      </w:r>
      <w:r w:rsidRPr="003D19D8">
        <w:rPr>
          <w:szCs w:val="22"/>
        </w:rPr>
        <w:t xml:space="preserve"> r</w:t>
      </w:r>
      <w:r w:rsidR="00501A5F" w:rsidRPr="003D19D8">
        <w:rPr>
          <w:szCs w:val="22"/>
        </w:rPr>
        <w:t>h</w:t>
      </w:r>
      <w:r w:rsidRPr="003D19D8">
        <w:rPr>
          <w:szCs w:val="22"/>
        </w:rPr>
        <w:t>inotracheitidy koček</w:t>
      </w:r>
      <w:r w:rsidR="000F1870" w:rsidRPr="003D19D8">
        <w:rPr>
          <w:szCs w:val="22"/>
        </w:rPr>
        <w:t xml:space="preserve"> (FVR</w:t>
      </w:r>
      <w:r w:rsidRPr="003D19D8">
        <w:rPr>
          <w:szCs w:val="22"/>
        </w:rPr>
        <w:t>) a prevence klinických příznaků, leukop</w:t>
      </w:r>
      <w:r w:rsidR="00F10544" w:rsidRPr="003D19D8">
        <w:rPr>
          <w:szCs w:val="22"/>
        </w:rPr>
        <w:t>e</w:t>
      </w:r>
      <w:r w:rsidRPr="003D19D8">
        <w:rPr>
          <w:szCs w:val="22"/>
        </w:rPr>
        <w:t>nie a vylučování viru způsobených infekcí virem panleukop</w:t>
      </w:r>
      <w:r w:rsidR="00F10544" w:rsidRPr="003D19D8">
        <w:rPr>
          <w:szCs w:val="22"/>
        </w:rPr>
        <w:t>e</w:t>
      </w:r>
      <w:r w:rsidRPr="003D19D8">
        <w:rPr>
          <w:szCs w:val="22"/>
        </w:rPr>
        <w:t>nie koček (FPLV).</w:t>
      </w:r>
    </w:p>
    <w:p w14:paraId="06BE1C86" w14:textId="4B92E531" w:rsidR="00E52098" w:rsidRPr="003D19D8" w:rsidRDefault="00E52098" w:rsidP="00E52098">
      <w:pPr>
        <w:rPr>
          <w:szCs w:val="22"/>
        </w:rPr>
      </w:pPr>
      <w:r w:rsidRPr="003D19D8">
        <w:rPr>
          <w:szCs w:val="22"/>
        </w:rPr>
        <w:t xml:space="preserve">Nástup imunity je 4 týdny pro složky FCV a </w:t>
      </w:r>
      <w:r w:rsidR="000F1870" w:rsidRPr="003D19D8">
        <w:rPr>
          <w:szCs w:val="22"/>
        </w:rPr>
        <w:t xml:space="preserve">FVR </w:t>
      </w:r>
      <w:r w:rsidRPr="003D19D8">
        <w:rPr>
          <w:szCs w:val="22"/>
        </w:rPr>
        <w:t>a 3 týdny pro složku FPLV.</w:t>
      </w:r>
    </w:p>
    <w:p w14:paraId="04CD139D" w14:textId="5D6F6F27" w:rsidR="00D7300F" w:rsidRPr="003D19D8" w:rsidRDefault="00E52098" w:rsidP="00E52098">
      <w:pPr>
        <w:tabs>
          <w:tab w:val="clear" w:pos="567"/>
        </w:tabs>
        <w:spacing w:line="240" w:lineRule="auto"/>
        <w:rPr>
          <w:szCs w:val="22"/>
        </w:rPr>
      </w:pPr>
      <w:r w:rsidRPr="003D19D8">
        <w:rPr>
          <w:szCs w:val="22"/>
        </w:rPr>
        <w:t xml:space="preserve">Trvání imunity je 1 rok pro složky FCV a </w:t>
      </w:r>
      <w:r w:rsidR="000F1870" w:rsidRPr="003D19D8">
        <w:rPr>
          <w:szCs w:val="22"/>
        </w:rPr>
        <w:t xml:space="preserve">FVR </w:t>
      </w:r>
      <w:r w:rsidRPr="003D19D8">
        <w:rPr>
          <w:szCs w:val="22"/>
        </w:rPr>
        <w:t>a 3 roky pro složku FPLV.</w:t>
      </w:r>
    </w:p>
    <w:p w14:paraId="5CE45213" w14:textId="4692EF93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FDBBBD" w14:textId="77777777" w:rsidR="00BB50DA" w:rsidRPr="003D19D8" w:rsidRDefault="00BB5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214" w14:textId="77777777" w:rsidR="00C114FF" w:rsidRPr="003D19D8" w:rsidRDefault="006C6ABC" w:rsidP="00B13B6D">
      <w:pPr>
        <w:pStyle w:val="Style1"/>
      </w:pPr>
      <w:r w:rsidRPr="003D19D8">
        <w:rPr>
          <w:highlight w:val="lightGray"/>
        </w:rPr>
        <w:t>5.</w:t>
      </w:r>
      <w:r w:rsidRPr="003D19D8">
        <w:tab/>
        <w:t>Kontraindikace</w:t>
      </w:r>
    </w:p>
    <w:p w14:paraId="0C525867" w14:textId="77777777" w:rsidR="00D7300F" w:rsidRPr="003D19D8" w:rsidRDefault="00D7300F" w:rsidP="00A9226B">
      <w:pPr>
        <w:tabs>
          <w:tab w:val="clear" w:pos="567"/>
        </w:tabs>
        <w:spacing w:line="240" w:lineRule="auto"/>
        <w:rPr>
          <w:szCs w:val="22"/>
        </w:rPr>
      </w:pPr>
      <w:r w:rsidRPr="003D19D8">
        <w:rPr>
          <w:szCs w:val="22"/>
        </w:rPr>
        <w:t xml:space="preserve">          </w:t>
      </w:r>
    </w:p>
    <w:p w14:paraId="5CE45216" w14:textId="6BA56405" w:rsidR="00EB457B" w:rsidRPr="003D19D8" w:rsidRDefault="000F1870" w:rsidP="00EB1A80">
      <w:pPr>
        <w:tabs>
          <w:tab w:val="clear" w:pos="567"/>
        </w:tabs>
        <w:spacing w:line="240" w:lineRule="auto"/>
        <w:rPr>
          <w:szCs w:val="22"/>
        </w:rPr>
      </w:pPr>
      <w:r w:rsidRPr="003D19D8">
        <w:rPr>
          <w:szCs w:val="22"/>
        </w:rPr>
        <w:t>Viz „Březost a laktace“ v sekci „Zvláštní upozornění“.</w:t>
      </w:r>
    </w:p>
    <w:p w14:paraId="42FB13F2" w14:textId="3538F5C5" w:rsidR="000F1870" w:rsidRPr="003D19D8" w:rsidRDefault="000F1870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5394BA6" w14:textId="77777777" w:rsidR="000F1870" w:rsidRPr="003D19D8" w:rsidRDefault="000F1870" w:rsidP="00EB1A80">
      <w:pPr>
        <w:tabs>
          <w:tab w:val="clear" w:pos="567"/>
        </w:tabs>
        <w:spacing w:line="240" w:lineRule="auto"/>
        <w:rPr>
          <w:szCs w:val="22"/>
        </w:rPr>
      </w:pPr>
    </w:p>
    <w:p w14:paraId="5CE45217" w14:textId="77777777" w:rsidR="00C114FF" w:rsidRPr="003D19D8" w:rsidRDefault="006C6ABC" w:rsidP="00B13B6D">
      <w:pPr>
        <w:pStyle w:val="Style1"/>
      </w:pPr>
      <w:r w:rsidRPr="003D19D8">
        <w:rPr>
          <w:highlight w:val="lightGray"/>
        </w:rPr>
        <w:t>6.</w:t>
      </w:r>
      <w:r w:rsidRPr="003D19D8">
        <w:tab/>
        <w:t>Zvláštní upozornění</w:t>
      </w:r>
    </w:p>
    <w:p w14:paraId="5CE45218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5F55FB" w14:textId="77777777" w:rsidR="00E52098" w:rsidRPr="003D19D8" w:rsidRDefault="00E52098" w:rsidP="00E52098">
      <w:pPr>
        <w:rPr>
          <w:spacing w:val="-3"/>
        </w:rPr>
      </w:pPr>
      <w:r w:rsidRPr="003D19D8">
        <w:rPr>
          <w:spacing w:val="-3"/>
        </w:rPr>
        <w:t>Vakcinujte pouze zdravá zvířata.</w:t>
      </w:r>
    </w:p>
    <w:p w14:paraId="28C045C9" w14:textId="77777777" w:rsidR="00057124" w:rsidRPr="003D19D8" w:rsidRDefault="00057124" w:rsidP="00E52098">
      <w:pPr>
        <w:rPr>
          <w:spacing w:val="-3"/>
        </w:rPr>
      </w:pPr>
    </w:p>
    <w:p w14:paraId="2FCDBC36" w14:textId="525E9AAA" w:rsidR="00E52098" w:rsidRPr="003D19D8" w:rsidRDefault="00E52098" w:rsidP="00E52098">
      <w:r w:rsidRPr="003D19D8">
        <w:t>Mateřské protilátky, které mohou přetrvávat až do 9-12 týdnů věku, mohou mít negativní vliv na účinnost vakcinace. Vakcinace za přítomnosti mateřských protilátek nemusí plně zabránit klinickým příznakům, leukop</w:t>
      </w:r>
      <w:r w:rsidR="00F10544" w:rsidRPr="003D19D8">
        <w:t>e</w:t>
      </w:r>
      <w:r w:rsidRPr="003D19D8">
        <w:t>nii a vylučování viru po infekci FPLV. V případech, kdy se předpokládají relativně vysoké hladiny mateřských protilátek, by se vakcinační schéma mělo patřičně upravit.</w:t>
      </w:r>
    </w:p>
    <w:p w14:paraId="0F5F3328" w14:textId="77777777" w:rsidR="00057124" w:rsidRPr="003D19D8" w:rsidRDefault="00057124" w:rsidP="00057124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0" w:name="_Hlk113615439"/>
    </w:p>
    <w:bookmarkEnd w:id="0"/>
    <w:p w14:paraId="0A82D3F9" w14:textId="77777777" w:rsidR="00F10544" w:rsidRPr="003D19D8" w:rsidRDefault="00F10544" w:rsidP="00F10544">
      <w:pPr>
        <w:tabs>
          <w:tab w:val="clear" w:pos="567"/>
        </w:tabs>
        <w:spacing w:line="240" w:lineRule="auto"/>
        <w:rPr>
          <w:szCs w:val="22"/>
        </w:rPr>
      </w:pPr>
      <w:r w:rsidRPr="003D19D8">
        <w:rPr>
          <w:szCs w:val="22"/>
          <w:u w:val="single"/>
        </w:rPr>
        <w:t>Interakce s jinými léčivými přípravky a další formy interakce</w:t>
      </w:r>
      <w:r w:rsidRPr="003D19D8">
        <w:t>:</w:t>
      </w:r>
    </w:p>
    <w:p w14:paraId="3CE30E0A" w14:textId="5B5B875B" w:rsidR="00E52098" w:rsidRPr="003D19D8" w:rsidRDefault="00E52098" w:rsidP="00E52098">
      <w:r w:rsidRPr="003D19D8">
        <w:t xml:space="preserve">Nejsou dostupné informace o bezpečnosti a účinnosti této vakcíny, pokud je podávána </w:t>
      </w:r>
      <w:r w:rsidR="004752F8" w:rsidRPr="003D19D8">
        <w:t>zároveň s</w:t>
      </w:r>
      <w:r w:rsidRPr="003D19D8">
        <w:t> jiným veterinárním léčivým přípravkem. Rozhodnutí o použití této vakcíny před nebo</w:t>
      </w:r>
      <w:r w:rsidR="00F10544" w:rsidRPr="003D19D8">
        <w:t xml:space="preserve"> po</w:t>
      </w:r>
      <w:r w:rsidRPr="003D19D8">
        <w:t xml:space="preserve"> jakémkoliv jiném veterinárním léčivém přípravku musí být provedeno na základě zvážení jednotlivých případů.</w:t>
      </w:r>
    </w:p>
    <w:p w14:paraId="6D9E6FEC" w14:textId="77777777" w:rsidR="00E52098" w:rsidRPr="003D19D8" w:rsidRDefault="00E52098" w:rsidP="00E52098"/>
    <w:p w14:paraId="6405CE9F" w14:textId="77777777" w:rsidR="00F10544" w:rsidRPr="003D19D8" w:rsidRDefault="00F10544" w:rsidP="00F10544">
      <w:pPr>
        <w:tabs>
          <w:tab w:val="clear" w:pos="567"/>
        </w:tabs>
        <w:spacing w:line="240" w:lineRule="auto"/>
        <w:rPr>
          <w:szCs w:val="22"/>
        </w:rPr>
      </w:pPr>
      <w:r w:rsidRPr="003D19D8">
        <w:rPr>
          <w:szCs w:val="22"/>
          <w:u w:val="single"/>
        </w:rPr>
        <w:t>Zvláštní opatření pro osobu, která podává veterinární léčivý přípravek zvířatům</w:t>
      </w:r>
      <w:r w:rsidRPr="003D19D8">
        <w:t>:</w:t>
      </w:r>
    </w:p>
    <w:p w14:paraId="72389CDA" w14:textId="4EFB5536" w:rsidR="00E52098" w:rsidRPr="003D19D8" w:rsidRDefault="00E52098" w:rsidP="00E52098">
      <w:r w:rsidRPr="003D19D8">
        <w:t>V případě náhodného sebepoškození injekčně aplikovaným přípravkem, vyhledejte ihned lékařskou pomoc a ukažte příbalovou informaci nebo etiketu praktickému lékaři.</w:t>
      </w:r>
    </w:p>
    <w:p w14:paraId="0166397C" w14:textId="77777777" w:rsidR="006B5C7B" w:rsidRPr="003D19D8" w:rsidRDefault="006B5C7B" w:rsidP="006B5C7B">
      <w:pPr>
        <w:tabs>
          <w:tab w:val="clear" w:pos="567"/>
        </w:tabs>
        <w:spacing w:line="240" w:lineRule="auto"/>
        <w:rPr>
          <w:u w:val="single"/>
        </w:rPr>
      </w:pPr>
    </w:p>
    <w:p w14:paraId="3E6A2612" w14:textId="3CBEDE62" w:rsidR="006B5C7B" w:rsidRPr="003D19D8" w:rsidRDefault="006B5C7B" w:rsidP="006B5C7B">
      <w:pPr>
        <w:tabs>
          <w:tab w:val="clear" w:pos="567"/>
        </w:tabs>
        <w:spacing w:line="240" w:lineRule="auto"/>
        <w:rPr>
          <w:szCs w:val="22"/>
        </w:rPr>
      </w:pPr>
      <w:r w:rsidRPr="003D19D8">
        <w:rPr>
          <w:u w:val="single"/>
        </w:rPr>
        <w:t xml:space="preserve">Březost </w:t>
      </w:r>
      <w:r w:rsidRPr="003D19D8">
        <w:rPr>
          <w:szCs w:val="22"/>
          <w:u w:val="single"/>
        </w:rPr>
        <w:t>a laktace</w:t>
      </w:r>
      <w:r w:rsidRPr="003D19D8">
        <w:t>:</w:t>
      </w:r>
    </w:p>
    <w:p w14:paraId="7739F50E" w14:textId="77777777" w:rsidR="006B5C7B" w:rsidRPr="003D19D8" w:rsidRDefault="006B5C7B" w:rsidP="006B5C7B">
      <w:pPr>
        <w:pStyle w:val="spc2Char"/>
        <w:ind w:left="0"/>
        <w:rPr>
          <w:lang w:val="cs-CZ"/>
        </w:rPr>
      </w:pPr>
      <w:r w:rsidRPr="003D19D8">
        <w:rPr>
          <w:lang w:val="cs-CZ"/>
        </w:rPr>
        <w:t>Nepoužívejte během březosti nebo laktace, protože tento přípravek nebyl odzkoušen u březích nebo laktujících koček. Živý FPL virus může vyvolat reprodukční potíže u březích koček a vrozené abnormality u potomstva.</w:t>
      </w:r>
    </w:p>
    <w:p w14:paraId="00E65B99" w14:textId="77777777" w:rsidR="00E52098" w:rsidRPr="003D19D8" w:rsidRDefault="00E52098" w:rsidP="00E52098"/>
    <w:p w14:paraId="167F999F" w14:textId="77777777" w:rsidR="00057124" w:rsidRPr="003D19D8" w:rsidRDefault="00057124" w:rsidP="00057124">
      <w:pPr>
        <w:tabs>
          <w:tab w:val="clear" w:pos="567"/>
        </w:tabs>
        <w:spacing w:line="240" w:lineRule="auto"/>
        <w:rPr>
          <w:szCs w:val="22"/>
        </w:rPr>
      </w:pPr>
      <w:r w:rsidRPr="003D19D8">
        <w:rPr>
          <w:szCs w:val="22"/>
          <w:u w:val="single"/>
        </w:rPr>
        <w:t>Předávkování</w:t>
      </w:r>
      <w:r w:rsidRPr="003D19D8">
        <w:t>:</w:t>
      </w:r>
    </w:p>
    <w:p w14:paraId="2054AE90" w14:textId="2D77C546" w:rsidR="00E52098" w:rsidRPr="003D19D8" w:rsidRDefault="00E52098" w:rsidP="00E52098">
      <w:pPr>
        <w:rPr>
          <w:szCs w:val="22"/>
        </w:rPr>
      </w:pPr>
      <w:r w:rsidRPr="003D19D8">
        <w:t xml:space="preserve">Při </w:t>
      </w:r>
      <w:r w:rsidR="00F57079" w:rsidRPr="003D19D8">
        <w:t>10násobném</w:t>
      </w:r>
      <w:r w:rsidRPr="003D19D8">
        <w:t xml:space="preserve"> předávkování lze v</w:t>
      </w:r>
      <w:r w:rsidRPr="003D19D8">
        <w:rPr>
          <w:szCs w:val="22"/>
        </w:rPr>
        <w:t> místě aplikace</w:t>
      </w:r>
      <w:r w:rsidRPr="003D19D8">
        <w:t xml:space="preserve"> pozorovat 4-10</w:t>
      </w:r>
      <w:r w:rsidRPr="003D19D8">
        <w:rPr>
          <w:szCs w:val="22"/>
        </w:rPr>
        <w:t xml:space="preserve"> dnů mírný, bolestivý otok.</w:t>
      </w:r>
      <w:r w:rsidRPr="003D19D8">
        <w:t xml:space="preserve"> N</w:t>
      </w:r>
      <w:r w:rsidRPr="003D19D8">
        <w:rPr>
          <w:szCs w:val="22"/>
        </w:rPr>
        <w:t xml:space="preserve">a 1-2 dny se může vyskytnout mírné, přechodné zvýšení tělesné teploty (až </w:t>
      </w:r>
      <w:smartTag w:uri="urn:schemas-microsoft-com:office:smarttags" w:element="metricconverter">
        <w:smartTagPr>
          <w:attr w:name="ProductID" w:val="40,8ﾰC"/>
        </w:smartTagPr>
        <w:r w:rsidRPr="003D19D8">
          <w:rPr>
            <w:szCs w:val="22"/>
          </w:rPr>
          <w:t>40,8°C</w:t>
        </w:r>
      </w:smartTag>
      <w:r w:rsidRPr="003D19D8">
        <w:rPr>
          <w:szCs w:val="22"/>
        </w:rPr>
        <w:t>). V některých případech lze několik dní po vakcinaci pozorovat všeobecné potíže, kašel, kýchání, přechodnou netečnost a sníženou chuť k příjmu krmiva.</w:t>
      </w:r>
    </w:p>
    <w:p w14:paraId="6BB983B5" w14:textId="77777777" w:rsidR="00E52098" w:rsidRPr="003D19D8" w:rsidRDefault="00E52098" w:rsidP="00E52098">
      <w:pPr>
        <w:rPr>
          <w:szCs w:val="22"/>
        </w:rPr>
      </w:pPr>
    </w:p>
    <w:p w14:paraId="44061CD4" w14:textId="77777777" w:rsidR="00057124" w:rsidRPr="003D19D8" w:rsidRDefault="00057124" w:rsidP="00057124">
      <w:pPr>
        <w:tabs>
          <w:tab w:val="clear" w:pos="567"/>
        </w:tabs>
        <w:spacing w:line="240" w:lineRule="auto"/>
        <w:rPr>
          <w:szCs w:val="22"/>
        </w:rPr>
      </w:pPr>
      <w:r w:rsidRPr="003D19D8">
        <w:rPr>
          <w:szCs w:val="22"/>
          <w:u w:val="single"/>
        </w:rPr>
        <w:t>Hlavní inkompatibility</w:t>
      </w:r>
      <w:r w:rsidRPr="003D19D8">
        <w:t>:</w:t>
      </w:r>
    </w:p>
    <w:p w14:paraId="46FEA157" w14:textId="77777777" w:rsidR="00E52098" w:rsidRPr="003D19D8" w:rsidRDefault="00E52098" w:rsidP="00E52098">
      <w:pPr>
        <w:pStyle w:val="Retrait1cm"/>
        <w:ind w:left="0"/>
      </w:pPr>
      <w:r w:rsidRPr="003D19D8">
        <w:t>Nemísit s jiným veterinárním léčivým přípravkem.</w:t>
      </w:r>
    </w:p>
    <w:p w14:paraId="5CE4522A" w14:textId="77777777" w:rsidR="005B1FD0" w:rsidRPr="003D19D8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CE45237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238" w14:textId="77777777" w:rsidR="00C114FF" w:rsidRPr="003D19D8" w:rsidRDefault="006C6ABC" w:rsidP="00B13B6D">
      <w:pPr>
        <w:pStyle w:val="Style1"/>
      </w:pPr>
      <w:r w:rsidRPr="003D19D8">
        <w:rPr>
          <w:highlight w:val="lightGray"/>
        </w:rPr>
        <w:t>7.</w:t>
      </w:r>
      <w:r w:rsidRPr="003D19D8">
        <w:tab/>
        <w:t>Nežádoucí účinky</w:t>
      </w:r>
    </w:p>
    <w:p w14:paraId="5CE45239" w14:textId="71D8DCAB" w:rsidR="00C114FF" w:rsidRPr="003D19D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96734D" w14:textId="265A1753" w:rsidR="00F10544" w:rsidRPr="003D19D8" w:rsidRDefault="00F10544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3D19D8">
        <w:rPr>
          <w:iCs/>
          <w:szCs w:val="22"/>
        </w:rPr>
        <w:t>Kočky: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10544" w:rsidRPr="003D19D8" w14:paraId="14B57CBA" w14:textId="77777777" w:rsidTr="00485874">
        <w:tc>
          <w:tcPr>
            <w:tcW w:w="1957" w:type="pct"/>
          </w:tcPr>
          <w:p w14:paraId="23828ECD" w14:textId="77777777" w:rsidR="00F10544" w:rsidRPr="003D19D8" w:rsidRDefault="00F10544" w:rsidP="00485874">
            <w:pPr>
              <w:spacing w:before="60" w:after="60"/>
              <w:rPr>
                <w:szCs w:val="22"/>
              </w:rPr>
            </w:pPr>
            <w:r w:rsidRPr="003D19D8">
              <w:t>Velmi časté</w:t>
            </w:r>
          </w:p>
          <w:p w14:paraId="62AD03BF" w14:textId="77777777" w:rsidR="00F10544" w:rsidRPr="003D19D8" w:rsidRDefault="00F10544" w:rsidP="00485874">
            <w:pPr>
              <w:spacing w:before="60" w:after="60"/>
              <w:rPr>
                <w:szCs w:val="22"/>
              </w:rPr>
            </w:pPr>
            <w:r w:rsidRPr="003D19D8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227595D9" w14:textId="14185C36" w:rsidR="00F10544" w:rsidRPr="003D19D8" w:rsidRDefault="0080277F" w:rsidP="00485874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  <w:r w:rsidRPr="003D19D8">
              <w:rPr>
                <w:szCs w:val="22"/>
                <w:lang w:val="cs-CZ"/>
              </w:rPr>
              <w:t>O</w:t>
            </w:r>
            <w:r w:rsidR="00F10544" w:rsidRPr="003D19D8">
              <w:rPr>
                <w:szCs w:val="22"/>
                <w:lang w:val="cs-CZ"/>
              </w:rPr>
              <w:t>tok</w:t>
            </w:r>
            <w:r w:rsidRPr="003D19D8">
              <w:rPr>
                <w:szCs w:val="22"/>
                <w:lang w:val="cs-CZ"/>
              </w:rPr>
              <w:t xml:space="preserve"> </w:t>
            </w:r>
            <w:r w:rsidR="00F10544" w:rsidRPr="003D19D8">
              <w:rPr>
                <w:szCs w:val="22"/>
                <w:lang w:val="cs-CZ"/>
              </w:rPr>
              <w:t>v místě injekčního podání.</w:t>
            </w:r>
            <w:r w:rsidR="00F10544" w:rsidRPr="003D19D8">
              <w:rPr>
                <w:szCs w:val="22"/>
                <w:vertAlign w:val="superscript"/>
                <w:lang w:val="cs-CZ"/>
              </w:rPr>
              <w:t>1</w:t>
            </w:r>
            <w:r w:rsidR="00F10544" w:rsidRPr="003D19D8">
              <w:rPr>
                <w:szCs w:val="22"/>
                <w:lang w:val="cs-CZ"/>
              </w:rPr>
              <w:t xml:space="preserve"> </w:t>
            </w:r>
          </w:p>
          <w:p w14:paraId="1402690C" w14:textId="77777777" w:rsidR="00F10544" w:rsidRPr="003D19D8" w:rsidRDefault="00F10544" w:rsidP="00485874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</w:p>
          <w:p w14:paraId="3B84A237" w14:textId="0B0E657F" w:rsidR="00F10544" w:rsidRPr="003D19D8" w:rsidRDefault="00F10544" w:rsidP="00485874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  <w:r w:rsidRPr="003D19D8">
              <w:rPr>
                <w:szCs w:val="22"/>
                <w:lang w:val="cs-CZ"/>
              </w:rPr>
              <w:t xml:space="preserve">Kýchání, kašel, výtok z </w:t>
            </w:r>
            <w:r w:rsidR="00F57079" w:rsidRPr="003D19D8">
              <w:rPr>
                <w:szCs w:val="22"/>
                <w:lang w:val="cs-CZ"/>
              </w:rPr>
              <w:t>nosu, otupělost</w:t>
            </w:r>
            <w:r w:rsidRPr="003D19D8">
              <w:rPr>
                <w:szCs w:val="22"/>
                <w:lang w:val="cs-CZ"/>
              </w:rPr>
              <w:t xml:space="preserve"> nebo snížená chuť k</w:t>
            </w:r>
            <w:r w:rsidR="00930B8E" w:rsidRPr="003D19D8">
              <w:rPr>
                <w:szCs w:val="22"/>
                <w:lang w:val="cs-CZ"/>
              </w:rPr>
              <w:t xml:space="preserve"> příjmu</w:t>
            </w:r>
            <w:r w:rsidRPr="003D19D8">
              <w:rPr>
                <w:szCs w:val="22"/>
                <w:lang w:val="cs-CZ"/>
              </w:rPr>
              <w:t xml:space="preserve"> krmiv</w:t>
            </w:r>
            <w:r w:rsidR="00930B8E" w:rsidRPr="003D19D8">
              <w:rPr>
                <w:szCs w:val="22"/>
                <w:lang w:val="cs-CZ"/>
              </w:rPr>
              <w:t>a</w:t>
            </w:r>
            <w:r w:rsidRPr="003D19D8">
              <w:rPr>
                <w:szCs w:val="22"/>
                <w:lang w:val="cs-CZ"/>
              </w:rPr>
              <w:t>.</w:t>
            </w:r>
            <w:r w:rsidRPr="003D19D8">
              <w:rPr>
                <w:rFonts w:eastAsia="Calibri"/>
                <w:szCs w:val="22"/>
                <w:vertAlign w:val="superscript"/>
                <w:lang w:val="cs-CZ"/>
              </w:rPr>
              <w:t>2</w:t>
            </w:r>
          </w:p>
          <w:p w14:paraId="6A4FDBF0" w14:textId="77777777" w:rsidR="00F10544" w:rsidRPr="003D19D8" w:rsidRDefault="00F10544" w:rsidP="00485874">
            <w:pPr>
              <w:spacing w:before="60" w:after="60"/>
              <w:rPr>
                <w:iCs/>
                <w:szCs w:val="22"/>
              </w:rPr>
            </w:pPr>
          </w:p>
        </w:tc>
      </w:tr>
      <w:tr w:rsidR="00F10544" w:rsidRPr="003D19D8" w14:paraId="190CBBBE" w14:textId="77777777" w:rsidTr="00485874">
        <w:tc>
          <w:tcPr>
            <w:tcW w:w="1957" w:type="pct"/>
          </w:tcPr>
          <w:p w14:paraId="117EACB0" w14:textId="77777777" w:rsidR="00F10544" w:rsidRPr="003D19D8" w:rsidRDefault="00F10544" w:rsidP="00485874">
            <w:pPr>
              <w:spacing w:before="60" w:after="60"/>
              <w:rPr>
                <w:szCs w:val="22"/>
              </w:rPr>
            </w:pPr>
            <w:r w:rsidRPr="003D19D8">
              <w:t>Časté</w:t>
            </w:r>
          </w:p>
          <w:p w14:paraId="43B3897E" w14:textId="77777777" w:rsidR="00F10544" w:rsidRPr="003D19D8" w:rsidRDefault="00F10544" w:rsidP="00485874">
            <w:pPr>
              <w:spacing w:before="60" w:after="60"/>
            </w:pPr>
            <w:r w:rsidRPr="003D19D8">
              <w:t>(1 až 10 zvířat / 100 ošetřených zvířat):</w:t>
            </w:r>
          </w:p>
        </w:tc>
        <w:tc>
          <w:tcPr>
            <w:tcW w:w="3043" w:type="pct"/>
          </w:tcPr>
          <w:p w14:paraId="59AE9165" w14:textId="77777777" w:rsidR="00F10544" w:rsidRPr="003D19D8" w:rsidRDefault="00F10544" w:rsidP="00485874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  <w:r w:rsidRPr="003D19D8">
              <w:rPr>
                <w:lang w:val="cs-CZ"/>
              </w:rPr>
              <w:t>Zvýšená teplota.</w:t>
            </w:r>
            <w:r w:rsidRPr="003D19D8">
              <w:rPr>
                <w:rFonts w:eastAsia="Calibri"/>
                <w:szCs w:val="22"/>
                <w:vertAlign w:val="superscript"/>
                <w:lang w:val="cs-CZ"/>
              </w:rPr>
              <w:t>3</w:t>
            </w:r>
          </w:p>
        </w:tc>
      </w:tr>
      <w:tr w:rsidR="00F10544" w:rsidRPr="003D19D8" w14:paraId="4F0AEDFF" w14:textId="77777777" w:rsidTr="00485874">
        <w:tc>
          <w:tcPr>
            <w:tcW w:w="1957" w:type="pct"/>
          </w:tcPr>
          <w:p w14:paraId="188B18A8" w14:textId="77777777" w:rsidR="00F10544" w:rsidRPr="003D19D8" w:rsidRDefault="00F10544" w:rsidP="00485874">
            <w:pPr>
              <w:spacing w:before="60" w:after="60"/>
              <w:rPr>
                <w:szCs w:val="22"/>
              </w:rPr>
            </w:pPr>
            <w:r w:rsidRPr="003D19D8">
              <w:t>Velmi vzácné</w:t>
            </w:r>
          </w:p>
          <w:p w14:paraId="2B3D9416" w14:textId="77777777" w:rsidR="00F10544" w:rsidRPr="003D19D8" w:rsidRDefault="00F10544" w:rsidP="00485874">
            <w:pPr>
              <w:spacing w:before="60" w:after="60"/>
              <w:rPr>
                <w:szCs w:val="22"/>
              </w:rPr>
            </w:pPr>
            <w:r w:rsidRPr="003D19D8"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466EC87" w14:textId="77777777" w:rsidR="00F10544" w:rsidRPr="003D19D8" w:rsidRDefault="00F10544" w:rsidP="00485874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  <w:r w:rsidRPr="003D19D8">
              <w:rPr>
                <w:szCs w:val="22"/>
                <w:lang w:val="cs-CZ"/>
              </w:rPr>
              <w:t xml:space="preserve">Bolestivost, svědění nebo ztráta srsti v místě injekčního podání. </w:t>
            </w:r>
          </w:p>
          <w:p w14:paraId="2B8CDD66" w14:textId="77777777" w:rsidR="00F10544" w:rsidRPr="003D19D8" w:rsidRDefault="00F10544" w:rsidP="00485874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</w:p>
          <w:p w14:paraId="56164A53" w14:textId="12E1760E" w:rsidR="00F10544" w:rsidRPr="003D19D8" w:rsidRDefault="00F10544" w:rsidP="00485874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  <w:r w:rsidRPr="003D19D8">
              <w:rPr>
                <w:szCs w:val="22"/>
                <w:lang w:val="cs-CZ"/>
              </w:rPr>
              <w:t xml:space="preserve">Hypersenzitivní reakce </w:t>
            </w:r>
            <w:r w:rsidR="00930B8E" w:rsidRPr="003D19D8">
              <w:rPr>
                <w:szCs w:val="22"/>
                <w:lang w:val="cs-CZ"/>
              </w:rPr>
              <w:t xml:space="preserve">(např. </w:t>
            </w:r>
            <w:r w:rsidR="00F57079" w:rsidRPr="003D19D8">
              <w:rPr>
                <w:szCs w:val="22"/>
                <w:lang w:val="cs-CZ"/>
              </w:rPr>
              <w:t>svědění,</w:t>
            </w:r>
            <w:r w:rsidRPr="003D19D8">
              <w:rPr>
                <w:szCs w:val="22"/>
                <w:lang w:val="cs-CZ"/>
              </w:rPr>
              <w:t xml:space="preserve"> </w:t>
            </w:r>
            <w:r w:rsidR="00365272" w:rsidRPr="003D19D8">
              <w:rPr>
                <w:szCs w:val="22"/>
                <w:lang w:val="cs-CZ"/>
              </w:rPr>
              <w:t>ztížené</w:t>
            </w:r>
            <w:r w:rsidR="00930B8E" w:rsidRPr="003D19D8">
              <w:rPr>
                <w:szCs w:val="22"/>
                <w:lang w:val="cs-CZ"/>
              </w:rPr>
              <w:t xml:space="preserve"> dýchání</w:t>
            </w:r>
            <w:r w:rsidRPr="003D19D8">
              <w:rPr>
                <w:szCs w:val="22"/>
                <w:lang w:val="cs-CZ"/>
              </w:rPr>
              <w:t>, zvracení, průjem a kolaps včetně anafylaxe.</w:t>
            </w:r>
            <w:r w:rsidRPr="003D19D8">
              <w:rPr>
                <w:szCs w:val="22"/>
                <w:vertAlign w:val="superscript"/>
                <w:lang w:val="cs-CZ"/>
              </w:rPr>
              <w:t>4</w:t>
            </w:r>
            <w:r w:rsidRPr="003D19D8">
              <w:rPr>
                <w:szCs w:val="22"/>
                <w:lang w:val="cs-CZ"/>
              </w:rPr>
              <w:t xml:space="preserve"> </w:t>
            </w:r>
          </w:p>
          <w:p w14:paraId="302E3BCD" w14:textId="77777777" w:rsidR="00F10544" w:rsidRPr="003D19D8" w:rsidRDefault="00F10544" w:rsidP="00485874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</w:p>
          <w:p w14:paraId="78B905A8" w14:textId="2DAB1DAB" w:rsidR="00F10544" w:rsidRPr="003D19D8" w:rsidRDefault="00F10544" w:rsidP="00485874">
            <w:pPr>
              <w:tabs>
                <w:tab w:val="clear" w:pos="567"/>
              </w:tabs>
              <w:rPr>
                <w:szCs w:val="22"/>
              </w:rPr>
            </w:pPr>
            <w:r w:rsidRPr="003D19D8">
              <w:rPr>
                <w:szCs w:val="22"/>
              </w:rPr>
              <w:t xml:space="preserve">Horečnaté reakce </w:t>
            </w:r>
            <w:r w:rsidR="00930B8E" w:rsidRPr="003D19D8">
              <w:rPr>
                <w:szCs w:val="22"/>
              </w:rPr>
              <w:t xml:space="preserve">při </w:t>
            </w:r>
            <w:r w:rsidRPr="003D19D8">
              <w:rPr>
                <w:szCs w:val="22"/>
              </w:rPr>
              <w:t xml:space="preserve">syndromu </w:t>
            </w:r>
            <w:r w:rsidR="00F57079" w:rsidRPr="003D19D8">
              <w:rPr>
                <w:szCs w:val="22"/>
              </w:rPr>
              <w:t>kulhání koťat</w:t>
            </w:r>
            <w:r w:rsidRPr="003D19D8">
              <w:rPr>
                <w:szCs w:val="22"/>
              </w:rPr>
              <w:t>.</w:t>
            </w:r>
            <w:r w:rsidRPr="003D19D8">
              <w:rPr>
                <w:szCs w:val="22"/>
                <w:vertAlign w:val="superscript"/>
              </w:rPr>
              <w:t>5</w:t>
            </w:r>
            <w:r w:rsidRPr="003D19D8">
              <w:rPr>
                <w:szCs w:val="22"/>
              </w:rPr>
              <w:t xml:space="preserve"> </w:t>
            </w:r>
          </w:p>
          <w:p w14:paraId="6D1AE43B" w14:textId="77777777" w:rsidR="00F10544" w:rsidRPr="003D19D8" w:rsidRDefault="00F10544" w:rsidP="00485874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</w:p>
          <w:p w14:paraId="3BB2A258" w14:textId="77777777" w:rsidR="00F10544" w:rsidRPr="003D19D8" w:rsidRDefault="00F10544" w:rsidP="00485874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71593C48" w14:textId="0177A699" w:rsidR="00F10544" w:rsidRPr="003D19D8" w:rsidRDefault="00F10544" w:rsidP="00F10544">
      <w:pPr>
        <w:pStyle w:val="spc2"/>
        <w:tabs>
          <w:tab w:val="left" w:pos="567"/>
        </w:tabs>
        <w:ind w:left="0"/>
        <w:rPr>
          <w:szCs w:val="22"/>
          <w:lang w:val="cs-CZ"/>
        </w:rPr>
      </w:pPr>
      <w:r w:rsidRPr="003D19D8">
        <w:rPr>
          <w:szCs w:val="22"/>
          <w:vertAlign w:val="superscript"/>
          <w:lang w:val="cs-CZ"/>
        </w:rPr>
        <w:t xml:space="preserve">1 </w:t>
      </w:r>
      <w:r w:rsidRPr="003D19D8">
        <w:rPr>
          <w:szCs w:val="22"/>
          <w:lang w:val="cs-CZ"/>
        </w:rPr>
        <w:t>Lokální otok (≤ 5 mm), někdy bolestivý</w:t>
      </w:r>
      <w:r w:rsidR="00197533" w:rsidRPr="003D19D8">
        <w:rPr>
          <w:szCs w:val="22"/>
          <w:lang w:val="cs-CZ"/>
        </w:rPr>
        <w:t>,</w:t>
      </w:r>
      <w:r w:rsidRPr="003D19D8">
        <w:rPr>
          <w:szCs w:val="22"/>
          <w:lang w:val="cs-CZ"/>
        </w:rPr>
        <w:t xml:space="preserve"> se může vyskytnout v místě injekčního podání 1-2 dny po vakcinaci.</w:t>
      </w:r>
    </w:p>
    <w:p w14:paraId="076A7E89" w14:textId="77777777" w:rsidR="00F10544" w:rsidRPr="003D19D8" w:rsidRDefault="00F10544" w:rsidP="00F10544">
      <w:pPr>
        <w:pStyle w:val="spc2"/>
        <w:tabs>
          <w:tab w:val="left" w:pos="567"/>
        </w:tabs>
        <w:ind w:left="0"/>
        <w:rPr>
          <w:szCs w:val="22"/>
          <w:lang w:val="cs-CZ"/>
        </w:rPr>
      </w:pPr>
      <w:r w:rsidRPr="003D19D8">
        <w:rPr>
          <w:szCs w:val="22"/>
          <w:vertAlign w:val="superscript"/>
          <w:lang w:val="cs-CZ"/>
        </w:rPr>
        <w:t>2</w:t>
      </w:r>
      <w:r w:rsidRPr="003D19D8">
        <w:rPr>
          <w:szCs w:val="22"/>
          <w:lang w:val="cs-CZ"/>
        </w:rPr>
        <w:t xml:space="preserve"> Mohou být pozorovány po dobu až dvou dní po vakcinaci.</w:t>
      </w:r>
    </w:p>
    <w:p w14:paraId="1B85024C" w14:textId="77777777" w:rsidR="00F10544" w:rsidRPr="003D19D8" w:rsidRDefault="00F10544" w:rsidP="00F10544">
      <w:pPr>
        <w:pStyle w:val="spc2"/>
        <w:tabs>
          <w:tab w:val="left" w:pos="567"/>
        </w:tabs>
        <w:ind w:left="0"/>
        <w:rPr>
          <w:szCs w:val="22"/>
          <w:lang w:val="cs-CZ"/>
        </w:rPr>
      </w:pPr>
      <w:r w:rsidRPr="003D19D8">
        <w:rPr>
          <w:rFonts w:eastAsia="Calibri"/>
          <w:szCs w:val="22"/>
          <w:vertAlign w:val="superscript"/>
          <w:lang w:val="cs-CZ"/>
        </w:rPr>
        <w:t xml:space="preserve">3 </w:t>
      </w:r>
      <w:r w:rsidRPr="003D19D8">
        <w:rPr>
          <w:szCs w:val="22"/>
          <w:lang w:val="cs-CZ"/>
        </w:rPr>
        <w:t>Zvýšená teplota (až</w:t>
      </w:r>
      <w:r w:rsidRPr="003D19D8">
        <w:rPr>
          <w:rFonts w:eastAsia="Calibri"/>
          <w:szCs w:val="22"/>
          <w:lang w:val="cs-CZ"/>
        </w:rPr>
        <w:t xml:space="preserve"> 40 °C) se může vyskytnout 1-2 dny po vakcinaci.</w:t>
      </w:r>
    </w:p>
    <w:p w14:paraId="58B5DDBF" w14:textId="26A8D01D" w:rsidR="00F10544" w:rsidRPr="003D19D8" w:rsidRDefault="00F10544" w:rsidP="00F10544">
      <w:pPr>
        <w:pStyle w:val="spc2"/>
        <w:tabs>
          <w:tab w:val="left" w:pos="567"/>
        </w:tabs>
        <w:ind w:left="0"/>
        <w:rPr>
          <w:szCs w:val="22"/>
          <w:lang w:val="cs-CZ"/>
        </w:rPr>
      </w:pPr>
      <w:r w:rsidRPr="003D19D8">
        <w:rPr>
          <w:szCs w:val="22"/>
          <w:vertAlign w:val="superscript"/>
          <w:lang w:val="cs-CZ"/>
        </w:rPr>
        <w:t>4</w:t>
      </w:r>
      <w:r w:rsidRPr="003D19D8">
        <w:rPr>
          <w:szCs w:val="22"/>
          <w:lang w:val="cs-CZ"/>
        </w:rPr>
        <w:t xml:space="preserve"> Někdy fatální. V případě takové reakce by měla být okamžitě zahájena adekvátní léčba. </w:t>
      </w:r>
    </w:p>
    <w:p w14:paraId="5408D4CF" w14:textId="61FB114D" w:rsidR="00F10544" w:rsidRPr="003D19D8" w:rsidRDefault="00F10544" w:rsidP="00F10544">
      <w:pPr>
        <w:tabs>
          <w:tab w:val="clear" w:pos="567"/>
        </w:tabs>
        <w:rPr>
          <w:szCs w:val="22"/>
        </w:rPr>
      </w:pPr>
      <w:r w:rsidRPr="003D19D8">
        <w:rPr>
          <w:szCs w:val="22"/>
          <w:vertAlign w:val="superscript"/>
        </w:rPr>
        <w:t>5</w:t>
      </w:r>
      <w:r w:rsidRPr="003D19D8">
        <w:rPr>
          <w:szCs w:val="22"/>
        </w:rPr>
        <w:t xml:space="preserve"> Jak je popsáno v literatuře, horečnaté reakce </w:t>
      </w:r>
      <w:r w:rsidR="00930B8E" w:rsidRPr="003D19D8">
        <w:rPr>
          <w:szCs w:val="22"/>
        </w:rPr>
        <w:t>při</w:t>
      </w:r>
      <w:r w:rsidRPr="003D19D8">
        <w:rPr>
          <w:szCs w:val="22"/>
        </w:rPr>
        <w:t xml:space="preserve"> syndromu </w:t>
      </w:r>
      <w:r w:rsidR="00930B8E" w:rsidRPr="003D19D8">
        <w:rPr>
          <w:szCs w:val="22"/>
        </w:rPr>
        <w:t xml:space="preserve">kulhání </w:t>
      </w:r>
      <w:r w:rsidRPr="003D19D8">
        <w:rPr>
          <w:szCs w:val="22"/>
        </w:rPr>
        <w:t xml:space="preserve">koťat se mohou vyskytnout po použití jakékoliv vakcíny obsahující </w:t>
      </w:r>
      <w:r w:rsidR="00930B8E" w:rsidRPr="003D19D8">
        <w:rPr>
          <w:szCs w:val="22"/>
        </w:rPr>
        <w:t>kočičí</w:t>
      </w:r>
      <w:r w:rsidRPr="003D19D8">
        <w:rPr>
          <w:szCs w:val="22"/>
        </w:rPr>
        <w:t xml:space="preserve"> kalicivirus.</w:t>
      </w:r>
    </w:p>
    <w:p w14:paraId="5675521C" w14:textId="77777777" w:rsidR="004E75BC" w:rsidRPr="003D19D8" w:rsidRDefault="004E75BC" w:rsidP="00E52098">
      <w:pPr>
        <w:rPr>
          <w:szCs w:val="22"/>
        </w:rPr>
      </w:pPr>
    </w:p>
    <w:p w14:paraId="68DCCB3F" w14:textId="7E8F8D8F" w:rsidR="00E52098" w:rsidRPr="003D19D8" w:rsidRDefault="00E52098" w:rsidP="00E52098">
      <w:pPr>
        <w:rPr>
          <w:szCs w:val="22"/>
        </w:rPr>
      </w:pPr>
    </w:p>
    <w:p w14:paraId="4087D4A5" w14:textId="77777777" w:rsidR="00281097" w:rsidRPr="003D19D8" w:rsidRDefault="00281097" w:rsidP="00281097">
      <w:pPr>
        <w:rPr>
          <w:szCs w:val="22"/>
        </w:rPr>
      </w:pPr>
      <w:bookmarkStart w:id="1" w:name="_Hlk121723500"/>
      <w:r w:rsidRPr="003D19D8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</w:t>
      </w:r>
      <w:r w:rsidRPr="003D19D8">
        <w:lastRenderedPageBreak/>
        <w:t>držitele rozhodnutí o registraci s využitím kontaktních údajů uvedených na konci této příbalové informace nebo prostřednictvím národního systému hlášení nežádoucích účinků: www.uskvbl.cz</w:t>
      </w:r>
    </w:p>
    <w:bookmarkEnd w:id="1"/>
    <w:p w14:paraId="5CE4523D" w14:textId="77777777" w:rsidR="00F520FE" w:rsidRPr="003D19D8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E4523E" w14:textId="77777777" w:rsidR="00F520FE" w:rsidRPr="003D19D8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E4523F" w14:textId="77777777" w:rsidR="00C114FF" w:rsidRPr="003D19D8" w:rsidRDefault="006C6ABC" w:rsidP="00B13B6D">
      <w:pPr>
        <w:pStyle w:val="Style1"/>
      </w:pPr>
      <w:r w:rsidRPr="003D19D8">
        <w:rPr>
          <w:highlight w:val="lightGray"/>
        </w:rPr>
        <w:t>8.</w:t>
      </w:r>
      <w:r w:rsidRPr="003D19D8">
        <w:tab/>
        <w:t>Dávkování pro každý druh, cesty a způsob podání</w:t>
      </w:r>
    </w:p>
    <w:p w14:paraId="5CE45240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E45F83" w14:textId="6E7ABD71" w:rsidR="00691DDE" w:rsidRPr="003D19D8" w:rsidRDefault="00691DDE" w:rsidP="00691DDE">
      <w:pPr>
        <w:pStyle w:val="SPC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5670"/>
          <w:tab w:val="clear" w:pos="8505"/>
        </w:tabs>
        <w:ind w:left="0"/>
        <w:rPr>
          <w:sz w:val="24"/>
          <w:szCs w:val="24"/>
          <w:lang w:val="cs-CZ"/>
        </w:rPr>
      </w:pPr>
      <w:r w:rsidRPr="003D19D8">
        <w:rPr>
          <w:sz w:val="24"/>
          <w:szCs w:val="24"/>
          <w:lang w:val="cs-CZ"/>
        </w:rPr>
        <w:t>Nejméně 10</w:t>
      </w:r>
      <w:r w:rsidRPr="003D19D8">
        <w:rPr>
          <w:sz w:val="24"/>
          <w:szCs w:val="24"/>
          <w:vertAlign w:val="superscript"/>
          <w:lang w:val="cs-CZ"/>
        </w:rPr>
        <w:t>4.6</w:t>
      </w:r>
      <w:r w:rsidRPr="003D19D8">
        <w:rPr>
          <w:sz w:val="24"/>
          <w:szCs w:val="24"/>
          <w:lang w:val="cs-CZ"/>
        </w:rPr>
        <w:t xml:space="preserve"> PFU </w:t>
      </w:r>
      <w:r w:rsidR="00C24553" w:rsidRPr="003D19D8">
        <w:rPr>
          <w:sz w:val="24"/>
          <w:szCs w:val="24"/>
          <w:lang w:val="cs-CZ"/>
        </w:rPr>
        <w:t>u</w:t>
      </w:r>
      <w:r w:rsidR="00F57079" w:rsidRPr="003D19D8">
        <w:rPr>
          <w:sz w:val="24"/>
          <w:szCs w:val="24"/>
          <w:lang w:val="cs-CZ"/>
        </w:rPr>
        <w:t xml:space="preserve"> </w:t>
      </w:r>
      <w:r w:rsidRPr="003D19D8">
        <w:rPr>
          <w:spacing w:val="-2"/>
          <w:sz w:val="24"/>
          <w:szCs w:val="24"/>
          <w:lang w:val="cs-CZ"/>
        </w:rPr>
        <w:t>FCV, kmen F</w:t>
      </w:r>
      <w:r w:rsidR="00F57079" w:rsidRPr="003D19D8">
        <w:rPr>
          <w:spacing w:val="-2"/>
          <w:sz w:val="24"/>
          <w:szCs w:val="24"/>
          <w:lang w:val="cs-CZ"/>
        </w:rPr>
        <w:t xml:space="preserve">9, </w:t>
      </w:r>
      <w:r w:rsidR="00F57079" w:rsidRPr="003D19D8">
        <w:rPr>
          <w:sz w:val="24"/>
          <w:szCs w:val="24"/>
          <w:lang w:val="cs-CZ"/>
        </w:rPr>
        <w:t>10</w:t>
      </w:r>
      <w:r w:rsidR="00F57079" w:rsidRPr="003D19D8">
        <w:rPr>
          <w:sz w:val="24"/>
          <w:szCs w:val="24"/>
          <w:vertAlign w:val="superscript"/>
          <w:lang w:val="cs-CZ"/>
        </w:rPr>
        <w:t>5.2</w:t>
      </w:r>
      <w:r w:rsidRPr="003D19D8">
        <w:rPr>
          <w:sz w:val="24"/>
          <w:szCs w:val="24"/>
          <w:vertAlign w:val="superscript"/>
          <w:lang w:val="cs-CZ"/>
        </w:rPr>
        <w:t xml:space="preserve"> </w:t>
      </w:r>
      <w:r w:rsidRPr="003D19D8">
        <w:rPr>
          <w:sz w:val="24"/>
          <w:szCs w:val="24"/>
          <w:lang w:val="cs-CZ"/>
        </w:rPr>
        <w:t xml:space="preserve">PFU </w:t>
      </w:r>
      <w:r w:rsidR="00C24553" w:rsidRPr="003D19D8">
        <w:rPr>
          <w:sz w:val="24"/>
          <w:szCs w:val="24"/>
          <w:lang w:val="cs-CZ"/>
        </w:rPr>
        <w:t xml:space="preserve">u </w:t>
      </w:r>
      <w:r w:rsidRPr="003D19D8">
        <w:rPr>
          <w:spacing w:val="-2"/>
          <w:sz w:val="24"/>
          <w:szCs w:val="24"/>
          <w:lang w:val="cs-CZ"/>
        </w:rPr>
        <w:t xml:space="preserve">FVR, kmen G2620A and </w:t>
      </w:r>
      <w:r w:rsidRPr="003D19D8">
        <w:rPr>
          <w:sz w:val="24"/>
          <w:szCs w:val="24"/>
          <w:lang w:val="cs-CZ"/>
        </w:rPr>
        <w:t>10</w:t>
      </w:r>
      <w:r w:rsidRPr="003D19D8">
        <w:rPr>
          <w:sz w:val="24"/>
          <w:szCs w:val="24"/>
          <w:vertAlign w:val="superscript"/>
          <w:lang w:val="cs-CZ"/>
        </w:rPr>
        <w:t>4.3</w:t>
      </w:r>
      <w:r w:rsidRPr="003D19D8">
        <w:rPr>
          <w:sz w:val="24"/>
          <w:szCs w:val="24"/>
          <w:lang w:val="cs-CZ"/>
        </w:rPr>
        <w:t xml:space="preserve"> CCID</w:t>
      </w:r>
      <w:r w:rsidRPr="003D19D8">
        <w:rPr>
          <w:sz w:val="24"/>
          <w:szCs w:val="24"/>
          <w:vertAlign w:val="subscript"/>
          <w:lang w:val="cs-CZ"/>
        </w:rPr>
        <w:t>50</w:t>
      </w:r>
      <w:r w:rsidRPr="003D19D8">
        <w:rPr>
          <w:sz w:val="24"/>
          <w:szCs w:val="24"/>
          <w:lang w:val="cs-CZ"/>
        </w:rPr>
        <w:t xml:space="preserve"> </w:t>
      </w:r>
      <w:r w:rsidR="00F57079" w:rsidRPr="003D19D8">
        <w:rPr>
          <w:sz w:val="24"/>
          <w:szCs w:val="24"/>
          <w:lang w:val="cs-CZ"/>
        </w:rPr>
        <w:t>u FPLV</w:t>
      </w:r>
      <w:r w:rsidRPr="003D19D8">
        <w:rPr>
          <w:spacing w:val="-2"/>
          <w:sz w:val="24"/>
          <w:szCs w:val="24"/>
          <w:lang w:val="cs-CZ"/>
        </w:rPr>
        <w:t>, kmen MW-1 v</w:t>
      </w:r>
      <w:r w:rsidRPr="003D19D8">
        <w:rPr>
          <w:sz w:val="24"/>
          <w:szCs w:val="24"/>
          <w:lang w:val="cs-CZ"/>
        </w:rPr>
        <w:t xml:space="preserve"> 1.0 ml vakcíny.</w:t>
      </w:r>
    </w:p>
    <w:p w14:paraId="7BF0E093" w14:textId="77777777" w:rsidR="00691DDE" w:rsidRPr="003D19D8" w:rsidRDefault="00691DDE" w:rsidP="00E52098">
      <w:pPr>
        <w:tabs>
          <w:tab w:val="left" w:pos="709"/>
          <w:tab w:val="left" w:pos="1276"/>
        </w:tabs>
        <w:jc w:val="both"/>
        <w:rPr>
          <w:szCs w:val="22"/>
          <w:u w:val="single"/>
        </w:rPr>
      </w:pPr>
    </w:p>
    <w:p w14:paraId="3498364E" w14:textId="1F74DEBB" w:rsidR="00E52098" w:rsidRPr="003D19D8" w:rsidRDefault="00C24553" w:rsidP="00E52098">
      <w:pPr>
        <w:tabs>
          <w:tab w:val="left" w:pos="709"/>
          <w:tab w:val="left" w:pos="1276"/>
        </w:tabs>
        <w:jc w:val="both"/>
        <w:rPr>
          <w:szCs w:val="22"/>
        </w:rPr>
      </w:pPr>
      <w:r w:rsidRPr="003D19D8">
        <w:rPr>
          <w:szCs w:val="22"/>
          <w:u w:val="single"/>
        </w:rPr>
        <w:t xml:space="preserve">Základní </w:t>
      </w:r>
      <w:r w:rsidR="00E52098" w:rsidRPr="003D19D8">
        <w:rPr>
          <w:szCs w:val="22"/>
          <w:u w:val="single"/>
        </w:rPr>
        <w:t>vakcinace</w:t>
      </w:r>
      <w:r w:rsidR="00E52098" w:rsidRPr="003D19D8">
        <w:rPr>
          <w:szCs w:val="22"/>
        </w:rPr>
        <w:t>:</w:t>
      </w:r>
    </w:p>
    <w:p w14:paraId="4E68130B" w14:textId="6191810D" w:rsidR="00E52098" w:rsidRPr="003D19D8" w:rsidRDefault="00E52098" w:rsidP="00E52098">
      <w:pPr>
        <w:tabs>
          <w:tab w:val="left" w:pos="709"/>
          <w:tab w:val="left" w:pos="1276"/>
        </w:tabs>
        <w:jc w:val="both"/>
        <w:rPr>
          <w:szCs w:val="22"/>
        </w:rPr>
      </w:pPr>
      <w:r w:rsidRPr="003D19D8">
        <w:rPr>
          <w:szCs w:val="22"/>
        </w:rPr>
        <w:t xml:space="preserve">Dvě </w:t>
      </w:r>
      <w:r w:rsidR="004E75BC" w:rsidRPr="003D19D8">
        <w:rPr>
          <w:szCs w:val="22"/>
        </w:rPr>
        <w:t>dávky aplikované subkutánně</w:t>
      </w:r>
      <w:r w:rsidRPr="003D19D8">
        <w:rPr>
          <w:szCs w:val="22"/>
        </w:rPr>
        <w:t xml:space="preserve"> v intervalu 3-4 týdnů.</w:t>
      </w:r>
    </w:p>
    <w:p w14:paraId="09AF7C7E" w14:textId="26F943D4" w:rsidR="00E52098" w:rsidRPr="003D19D8" w:rsidRDefault="00E52098" w:rsidP="00E52098">
      <w:r w:rsidRPr="003D19D8">
        <w:t>První aplikace se provádí od stáří 8-9 týdnů a druhá aplikace se provádí od stáří 12 týdnů.</w:t>
      </w:r>
    </w:p>
    <w:p w14:paraId="42D10489" w14:textId="77777777" w:rsidR="00F57079" w:rsidRPr="003D19D8" w:rsidRDefault="00F57079" w:rsidP="00E52098">
      <w:pPr>
        <w:tabs>
          <w:tab w:val="left" w:pos="709"/>
          <w:tab w:val="left" w:pos="1276"/>
        </w:tabs>
        <w:jc w:val="both"/>
        <w:rPr>
          <w:szCs w:val="22"/>
          <w:u w:val="single"/>
        </w:rPr>
      </w:pPr>
    </w:p>
    <w:p w14:paraId="2C47AC0A" w14:textId="75C28764" w:rsidR="00E52098" w:rsidRPr="003D19D8" w:rsidRDefault="00E52098" w:rsidP="00E52098">
      <w:pPr>
        <w:tabs>
          <w:tab w:val="left" w:pos="709"/>
          <w:tab w:val="left" w:pos="1276"/>
        </w:tabs>
        <w:jc w:val="both"/>
        <w:rPr>
          <w:szCs w:val="22"/>
        </w:rPr>
      </w:pPr>
      <w:r w:rsidRPr="003D19D8">
        <w:rPr>
          <w:szCs w:val="22"/>
          <w:u w:val="single"/>
        </w:rPr>
        <w:t>Revakcinace</w:t>
      </w:r>
      <w:r w:rsidRPr="003D19D8">
        <w:rPr>
          <w:szCs w:val="22"/>
        </w:rPr>
        <w:t>:</w:t>
      </w:r>
    </w:p>
    <w:p w14:paraId="549FD34C" w14:textId="20BF3D48" w:rsidR="00E52098" w:rsidRPr="003D19D8" w:rsidRDefault="00E52098" w:rsidP="00E52098">
      <w:pPr>
        <w:tabs>
          <w:tab w:val="left" w:pos="709"/>
          <w:tab w:val="left" w:pos="1276"/>
        </w:tabs>
        <w:jc w:val="both"/>
        <w:rPr>
          <w:szCs w:val="22"/>
        </w:rPr>
      </w:pPr>
      <w:r w:rsidRPr="003D19D8">
        <w:rPr>
          <w:szCs w:val="22"/>
        </w:rPr>
        <w:t>Jedna dávka (1 ml) podle následujícího schématu:</w:t>
      </w:r>
    </w:p>
    <w:p w14:paraId="1279F862" w14:textId="2610B6C0" w:rsidR="00E52098" w:rsidRPr="003D19D8" w:rsidRDefault="00E52098" w:rsidP="00E52098">
      <w:pPr>
        <w:jc w:val="both"/>
        <w:rPr>
          <w:szCs w:val="22"/>
        </w:rPr>
      </w:pPr>
      <w:r w:rsidRPr="003D19D8">
        <w:rPr>
          <w:szCs w:val="22"/>
        </w:rPr>
        <w:t xml:space="preserve">Revakcinace proti kočičímu kaliciviru a </w:t>
      </w:r>
      <w:r w:rsidR="00150D6B" w:rsidRPr="003D19D8">
        <w:rPr>
          <w:szCs w:val="22"/>
        </w:rPr>
        <w:t>viru rhinotracheitidy koček</w:t>
      </w:r>
      <w:r w:rsidRPr="003D19D8">
        <w:rPr>
          <w:szCs w:val="22"/>
        </w:rPr>
        <w:t xml:space="preserve"> se musí provádět každý rok (s vakcínami obsahujícími kmeny F9 a G2620, kde jsou k dispozici).</w:t>
      </w:r>
    </w:p>
    <w:p w14:paraId="6C3A7F0C" w14:textId="6A3FB439" w:rsidR="00E52098" w:rsidRPr="003D19D8" w:rsidRDefault="00E52098" w:rsidP="00E52098">
      <w:pPr>
        <w:pStyle w:val="Zkladntext"/>
      </w:pPr>
      <w:r w:rsidRPr="003D19D8">
        <w:rPr>
          <w:szCs w:val="22"/>
        </w:rPr>
        <w:t>Revakcinaci proti viru panleukop</w:t>
      </w:r>
      <w:r w:rsidR="000D082E" w:rsidRPr="003D19D8">
        <w:rPr>
          <w:szCs w:val="22"/>
        </w:rPr>
        <w:t>e</w:t>
      </w:r>
      <w:r w:rsidRPr="003D19D8">
        <w:rPr>
          <w:szCs w:val="22"/>
        </w:rPr>
        <w:t>nie koček lze provádět každé tři roky (s kmenem MW-1 jako v </w:t>
      </w:r>
      <w:r w:rsidR="00150D6B" w:rsidRPr="003D19D8">
        <w:rPr>
          <w:szCs w:val="22"/>
        </w:rPr>
        <w:t>této vakcíně</w:t>
      </w:r>
      <w:r w:rsidRPr="003D19D8">
        <w:rPr>
          <w:szCs w:val="22"/>
        </w:rPr>
        <w:t>, kde je k dispozici).</w:t>
      </w:r>
    </w:p>
    <w:p w14:paraId="5CE45241" w14:textId="0856B05F" w:rsidR="00C80401" w:rsidRPr="003D19D8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B8F0DA" w14:textId="77777777" w:rsidR="005B1492" w:rsidRPr="003D19D8" w:rsidRDefault="005B149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242" w14:textId="77777777" w:rsidR="00C114FF" w:rsidRPr="003D19D8" w:rsidRDefault="006C6ABC" w:rsidP="00B13B6D">
      <w:pPr>
        <w:pStyle w:val="Style1"/>
      </w:pPr>
      <w:r w:rsidRPr="003D19D8">
        <w:rPr>
          <w:highlight w:val="lightGray"/>
        </w:rPr>
        <w:t>9.</w:t>
      </w:r>
      <w:r w:rsidRPr="003D19D8">
        <w:tab/>
        <w:t>Informace o správném podávání</w:t>
      </w:r>
    </w:p>
    <w:p w14:paraId="5CE45243" w14:textId="77777777" w:rsidR="00F520FE" w:rsidRPr="003D19D8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6C4936A" w14:textId="5F202F19" w:rsidR="00E52098" w:rsidRPr="003D19D8" w:rsidRDefault="00E52098" w:rsidP="00E52098">
      <w:pPr>
        <w:rPr>
          <w:szCs w:val="22"/>
        </w:rPr>
      </w:pPr>
      <w:r w:rsidRPr="003D19D8">
        <w:t>Rozpusťte lyofilizovanou složku vakcíny přiloženým rozpouštědlem</w:t>
      </w:r>
      <w:r w:rsidR="000D082E" w:rsidRPr="003D19D8">
        <w:t xml:space="preserve"> </w:t>
      </w:r>
    </w:p>
    <w:p w14:paraId="0E580860" w14:textId="77777777" w:rsidR="00E52098" w:rsidRPr="003D19D8" w:rsidRDefault="00E52098" w:rsidP="00E52098">
      <w:r w:rsidRPr="003D19D8">
        <w:t>bezprostředně před použitím. Vstříkněte rozpouštědlo do lékovky obsahující lyofilizát a jemně protřepejte, až se lyofilizát úplně rozpustí. Nechte dosáhnout vakcínu pokojové teploty a aplikujte 1 ml vakcíny subkutánní injekcí. Používejte sterilní injekční vybavení, prosté desinfekčních prostředků.</w:t>
      </w:r>
    </w:p>
    <w:p w14:paraId="62460D8F" w14:textId="77777777" w:rsidR="00E52098" w:rsidRPr="003D19D8" w:rsidRDefault="00E52098" w:rsidP="00E52098">
      <w:pPr>
        <w:pStyle w:val="Retrait1cm"/>
        <w:ind w:left="0"/>
      </w:pPr>
      <w:r w:rsidRPr="003D19D8">
        <w:t>Rozpuštěnou vakcínu je třeba použít během 30 minut.</w:t>
      </w:r>
    </w:p>
    <w:p w14:paraId="5CE45246" w14:textId="51FC817C" w:rsidR="001B26EB" w:rsidRPr="003D19D8" w:rsidRDefault="005B1492" w:rsidP="00A9226B">
      <w:pPr>
        <w:tabs>
          <w:tab w:val="clear" w:pos="567"/>
        </w:tabs>
        <w:spacing w:line="240" w:lineRule="auto"/>
      </w:pPr>
      <w:r w:rsidRPr="003D19D8">
        <w:t>Vzhled rekonstituované vakcíny: narůžovělá až růžová suspenze.</w:t>
      </w:r>
    </w:p>
    <w:p w14:paraId="5F0044EB" w14:textId="2860CCA1" w:rsidR="005B1492" w:rsidRPr="003D19D8" w:rsidRDefault="005B1492" w:rsidP="00A9226B">
      <w:pPr>
        <w:tabs>
          <w:tab w:val="clear" w:pos="567"/>
        </w:tabs>
        <w:spacing w:line="240" w:lineRule="auto"/>
      </w:pPr>
    </w:p>
    <w:p w14:paraId="24970D7D" w14:textId="77777777" w:rsidR="005B1492" w:rsidRPr="003D19D8" w:rsidRDefault="005B149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E45247" w14:textId="77777777" w:rsidR="00DB468A" w:rsidRPr="003D19D8" w:rsidRDefault="006C6ABC" w:rsidP="00B13B6D">
      <w:pPr>
        <w:pStyle w:val="Style1"/>
      </w:pPr>
      <w:r w:rsidRPr="003D19D8">
        <w:rPr>
          <w:highlight w:val="lightGray"/>
        </w:rPr>
        <w:t>10.</w:t>
      </w:r>
      <w:r w:rsidRPr="003D19D8">
        <w:tab/>
        <w:t>Ochranné lhůty</w:t>
      </w:r>
    </w:p>
    <w:p w14:paraId="5CE45248" w14:textId="318E9791" w:rsidR="00C114FF" w:rsidRPr="003D19D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659627A" w14:textId="4BE11413" w:rsidR="00A35603" w:rsidRPr="003D19D8" w:rsidRDefault="00A35603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3D19D8">
        <w:rPr>
          <w:iCs/>
          <w:szCs w:val="22"/>
        </w:rPr>
        <w:t>Neuplatňuje se.</w:t>
      </w:r>
    </w:p>
    <w:p w14:paraId="5CE45249" w14:textId="51ED3572" w:rsidR="00DB468A" w:rsidRPr="003D19D8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2849BB" w14:textId="77777777" w:rsidR="005B1492" w:rsidRPr="003D19D8" w:rsidRDefault="005B149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E4524A" w14:textId="77777777" w:rsidR="00C114FF" w:rsidRPr="003D19D8" w:rsidRDefault="006C6ABC" w:rsidP="00B13B6D">
      <w:pPr>
        <w:pStyle w:val="Style1"/>
      </w:pPr>
      <w:r w:rsidRPr="003D19D8">
        <w:rPr>
          <w:highlight w:val="lightGray"/>
        </w:rPr>
        <w:t>11.</w:t>
      </w:r>
      <w:r w:rsidRPr="003D19D8">
        <w:tab/>
        <w:t>Zvláštní opatření pro uchovávání</w:t>
      </w:r>
    </w:p>
    <w:p w14:paraId="5CE4524B" w14:textId="77777777" w:rsidR="00C114FF" w:rsidRPr="003D19D8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5CD728A" w14:textId="77777777" w:rsidR="0095687B" w:rsidRPr="003D19D8" w:rsidRDefault="0095687B" w:rsidP="0095687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3D19D8">
        <w:t>Uchovávejte mimo dohled a dosah dětí.</w:t>
      </w:r>
    </w:p>
    <w:p w14:paraId="6C4EBB07" w14:textId="77777777" w:rsidR="0095687B" w:rsidRPr="003D19D8" w:rsidRDefault="0095687B" w:rsidP="00E52098">
      <w:pPr>
        <w:rPr>
          <w:u w:val="single"/>
        </w:rPr>
      </w:pPr>
    </w:p>
    <w:p w14:paraId="4CCB5E38" w14:textId="70BBBE33" w:rsidR="00E52098" w:rsidRPr="003D19D8" w:rsidRDefault="00E52098" w:rsidP="00E52098">
      <w:r w:rsidRPr="003D19D8">
        <w:rPr>
          <w:u w:val="single"/>
        </w:rPr>
        <w:t>Lyofilizát:</w:t>
      </w:r>
      <w:r w:rsidRPr="003D19D8">
        <w:t xml:space="preserve"> Uchovávejte </w:t>
      </w:r>
      <w:r w:rsidR="001F170F" w:rsidRPr="003D19D8">
        <w:t>v</w:t>
      </w:r>
      <w:r w:rsidRPr="003D19D8">
        <w:t xml:space="preserve"> chladničce </w:t>
      </w:r>
      <w:r w:rsidR="001F170F" w:rsidRPr="003D19D8">
        <w:t xml:space="preserve">při teplotě </w:t>
      </w:r>
      <w:r w:rsidRPr="003D19D8">
        <w:t>(2-</w:t>
      </w:r>
      <w:smartTag w:uri="urn:schemas-microsoft-com:office:smarttags" w:element="metricconverter">
        <w:smartTagPr>
          <w:attr w:name="ProductID" w:val="8ﾰC"/>
        </w:smartTagPr>
        <w:r w:rsidRPr="003D19D8">
          <w:t>8°C</w:t>
        </w:r>
      </w:smartTag>
      <w:r w:rsidRPr="003D19D8">
        <w:t>). Chraňte před světlem.</w:t>
      </w:r>
    </w:p>
    <w:p w14:paraId="30EA6C34" w14:textId="4DC4B38D" w:rsidR="00E52098" w:rsidRPr="003D19D8" w:rsidRDefault="00F57079" w:rsidP="00E52098">
      <w:r w:rsidRPr="003D19D8">
        <w:rPr>
          <w:u w:val="single"/>
        </w:rPr>
        <w:t>Rozpouštědlo</w:t>
      </w:r>
      <w:r w:rsidRPr="003D19D8">
        <w:t>:</w:t>
      </w:r>
      <w:r w:rsidR="00E52098" w:rsidRPr="003D19D8">
        <w:t xml:space="preserve"> </w:t>
      </w:r>
      <w:r w:rsidR="001F170F" w:rsidRPr="003D19D8">
        <w:t>L</w:t>
      </w:r>
      <w:r w:rsidR="00E52098" w:rsidRPr="003D19D8">
        <w:t xml:space="preserve">ze uchovávat při teplotě do </w:t>
      </w:r>
      <w:smartTag w:uri="urn:schemas-microsoft-com:office:smarttags" w:element="metricconverter">
        <w:smartTagPr>
          <w:attr w:name="ProductID" w:val="25ﾰC"/>
        </w:smartTagPr>
        <w:r w:rsidR="00E52098" w:rsidRPr="003D19D8">
          <w:t>25°C</w:t>
        </w:r>
      </w:smartTag>
      <w:r w:rsidR="00E52098" w:rsidRPr="003D19D8">
        <w:t xml:space="preserve">, pokud se uchovává odděleně od lyofilizátu. </w:t>
      </w:r>
      <w:r w:rsidR="000D082E" w:rsidRPr="003D19D8">
        <w:t>Chraňte před mrazem</w:t>
      </w:r>
      <w:r w:rsidR="00E52098" w:rsidRPr="003D19D8">
        <w:t>.</w:t>
      </w:r>
    </w:p>
    <w:p w14:paraId="34C218E3" w14:textId="77777777" w:rsidR="0095687B" w:rsidRPr="003D19D8" w:rsidRDefault="0095687B" w:rsidP="00E52098"/>
    <w:p w14:paraId="4804F446" w14:textId="704D0A0A" w:rsidR="00217802" w:rsidRPr="003D19D8" w:rsidRDefault="00217802" w:rsidP="00217802">
      <w:pPr>
        <w:tabs>
          <w:tab w:val="clear" w:pos="567"/>
        </w:tabs>
        <w:spacing w:line="240" w:lineRule="auto"/>
        <w:rPr>
          <w:szCs w:val="22"/>
        </w:rPr>
      </w:pPr>
      <w:bookmarkStart w:id="2" w:name="_Hlk121725221"/>
      <w:r w:rsidRPr="003D19D8">
        <w:rPr>
          <w:szCs w:val="22"/>
        </w:rPr>
        <w:t>Doba použitelnosti po rozpuštění podle návodu: 30 minut.</w:t>
      </w:r>
    </w:p>
    <w:p w14:paraId="4D5B7BDF" w14:textId="77777777" w:rsidR="00217802" w:rsidRPr="003D19D8" w:rsidRDefault="00217802" w:rsidP="00217802">
      <w:pPr>
        <w:tabs>
          <w:tab w:val="clear" w:pos="567"/>
        </w:tabs>
        <w:spacing w:line="240" w:lineRule="auto"/>
        <w:rPr>
          <w:szCs w:val="22"/>
        </w:rPr>
      </w:pPr>
    </w:p>
    <w:p w14:paraId="2C846C0F" w14:textId="77777777" w:rsidR="0095687B" w:rsidRPr="003D19D8" w:rsidRDefault="0095687B" w:rsidP="0095687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3D19D8">
        <w:t>Nepoužívejte tento veterinární léčivý přípravek po uplynutí doby použitelnosti uvedené na etiketě po Exp. Doba použitelnosti končí posledním dnem v uvedeném měsíci.</w:t>
      </w:r>
    </w:p>
    <w:bookmarkEnd w:id="2"/>
    <w:p w14:paraId="5CE45269" w14:textId="77777777" w:rsidR="0043320A" w:rsidRPr="003D19D8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E4526E" w14:textId="77777777" w:rsidR="0043320A" w:rsidRPr="003D19D8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26F" w14:textId="77777777" w:rsidR="00C114FF" w:rsidRPr="003D19D8" w:rsidRDefault="006C6ABC" w:rsidP="00B13B6D">
      <w:pPr>
        <w:pStyle w:val="Style1"/>
      </w:pPr>
      <w:r w:rsidRPr="003D19D8">
        <w:rPr>
          <w:highlight w:val="lightGray"/>
        </w:rPr>
        <w:t>12.</w:t>
      </w:r>
      <w:r w:rsidRPr="003D19D8">
        <w:tab/>
        <w:t xml:space="preserve">Zvláštní opatření pro </w:t>
      </w:r>
      <w:r w:rsidR="00CF069C" w:rsidRPr="003D19D8">
        <w:t>likvidaci</w:t>
      </w:r>
    </w:p>
    <w:p w14:paraId="5CE45270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018A4F" w14:textId="77777777" w:rsidR="0095687B" w:rsidRPr="003D19D8" w:rsidRDefault="0095687B" w:rsidP="0095687B">
      <w:pPr>
        <w:tabs>
          <w:tab w:val="clear" w:pos="567"/>
        </w:tabs>
        <w:spacing w:line="240" w:lineRule="auto"/>
        <w:rPr>
          <w:szCs w:val="22"/>
        </w:rPr>
      </w:pPr>
      <w:r w:rsidRPr="003D19D8">
        <w:t>Léčivé přípravky se nesmí likvidovat prostřednictvím odpadní vody či domovního odpadu.</w:t>
      </w:r>
    </w:p>
    <w:p w14:paraId="2D23DDC7" w14:textId="77777777" w:rsidR="0095687B" w:rsidRPr="003D19D8" w:rsidRDefault="0095687B" w:rsidP="0095687B">
      <w:pPr>
        <w:tabs>
          <w:tab w:val="clear" w:pos="567"/>
        </w:tabs>
        <w:spacing w:line="240" w:lineRule="auto"/>
        <w:rPr>
          <w:szCs w:val="22"/>
        </w:rPr>
      </w:pPr>
    </w:p>
    <w:p w14:paraId="53FFF668" w14:textId="40393A4F" w:rsidR="0095687B" w:rsidRPr="003D19D8" w:rsidRDefault="0095687B" w:rsidP="0095687B">
      <w:pPr>
        <w:rPr>
          <w:szCs w:val="22"/>
        </w:rPr>
      </w:pPr>
      <w:r w:rsidRPr="003D19D8">
        <w:lastRenderedPageBreak/>
        <w:t>Všechen nepoužitý veterinární léčivý přípravek nebo odpad, který pochází z tohoto přípravku, likvidujte odevzdáním v souladu s místními požadavky a platnými národními systémy sběru.</w:t>
      </w:r>
      <w:r w:rsidR="00C24553" w:rsidRPr="003D19D8">
        <w:t xml:space="preserve"> </w:t>
      </w:r>
      <w:r w:rsidRPr="003D19D8">
        <w:t>Tato opatření napomáhají chránit životní prostředí.</w:t>
      </w:r>
    </w:p>
    <w:p w14:paraId="1D9CC8D4" w14:textId="77777777" w:rsidR="0095687B" w:rsidRPr="003D19D8" w:rsidRDefault="0095687B" w:rsidP="0095687B">
      <w:pPr>
        <w:tabs>
          <w:tab w:val="clear" w:pos="567"/>
        </w:tabs>
        <w:spacing w:line="240" w:lineRule="auto"/>
        <w:rPr>
          <w:szCs w:val="22"/>
        </w:rPr>
      </w:pPr>
    </w:p>
    <w:p w14:paraId="5CE45276" w14:textId="273D4EE4" w:rsidR="00DB468A" w:rsidRPr="003D19D8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085B30" w14:textId="77777777" w:rsidR="0095687B" w:rsidRPr="003D19D8" w:rsidRDefault="0095687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27A" w14:textId="6F3AF379" w:rsidR="00DB468A" w:rsidRPr="003D19D8" w:rsidRDefault="006C6ABC" w:rsidP="00B13B6D">
      <w:pPr>
        <w:pStyle w:val="Style1"/>
      </w:pPr>
      <w:r w:rsidRPr="003D19D8">
        <w:rPr>
          <w:highlight w:val="lightGray"/>
        </w:rPr>
        <w:t>13.</w:t>
      </w:r>
      <w:r w:rsidRPr="003D19D8">
        <w:tab/>
        <w:t>Klasifikace veterinárních léčivých přípravků</w:t>
      </w:r>
    </w:p>
    <w:p w14:paraId="439B6929" w14:textId="3C1E1BA4" w:rsidR="00793FA7" w:rsidRPr="003D19D8" w:rsidRDefault="00793FA7" w:rsidP="00B13B6D">
      <w:pPr>
        <w:pStyle w:val="Style1"/>
      </w:pPr>
    </w:p>
    <w:p w14:paraId="5E75C856" w14:textId="77777777" w:rsidR="00793FA7" w:rsidRPr="003D19D8" w:rsidRDefault="00793FA7" w:rsidP="00793FA7">
      <w:pPr>
        <w:numPr>
          <w:ilvl w:val="12"/>
          <w:numId w:val="0"/>
        </w:numPr>
      </w:pPr>
      <w:r w:rsidRPr="003D19D8">
        <w:t>Veterinární léčivý přípravek je vydáván pouze na předpis.</w:t>
      </w:r>
    </w:p>
    <w:p w14:paraId="679386B9" w14:textId="77777777" w:rsidR="00793FA7" w:rsidRPr="003D19D8" w:rsidRDefault="00793FA7" w:rsidP="00793FA7">
      <w:pPr>
        <w:ind w:right="-318"/>
      </w:pPr>
    </w:p>
    <w:p w14:paraId="5CE4527C" w14:textId="77777777" w:rsidR="00DB468A" w:rsidRPr="003D19D8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27D" w14:textId="77777777" w:rsidR="00DB468A" w:rsidRPr="003D19D8" w:rsidRDefault="006C6ABC" w:rsidP="00B13B6D">
      <w:pPr>
        <w:pStyle w:val="Style1"/>
      </w:pPr>
      <w:r w:rsidRPr="003D19D8">
        <w:rPr>
          <w:highlight w:val="lightGray"/>
        </w:rPr>
        <w:t>14.</w:t>
      </w:r>
      <w:r w:rsidRPr="003D19D8">
        <w:tab/>
        <w:t>Registrační čísla a velikosti balení</w:t>
      </w:r>
    </w:p>
    <w:p w14:paraId="5CE4527E" w14:textId="77777777" w:rsidR="00DB468A" w:rsidRPr="003D19D8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40348E" w14:textId="77777777" w:rsidR="00217802" w:rsidRPr="003D19D8" w:rsidRDefault="00217802" w:rsidP="00217802">
      <w:pPr>
        <w:rPr>
          <w:szCs w:val="22"/>
        </w:rPr>
      </w:pPr>
      <w:r w:rsidRPr="003D19D8">
        <w:rPr>
          <w:szCs w:val="22"/>
        </w:rPr>
        <w:t>97/043/07-C</w:t>
      </w:r>
    </w:p>
    <w:p w14:paraId="7769E173" w14:textId="77777777" w:rsidR="00217802" w:rsidRPr="003D19D8" w:rsidRDefault="00217802" w:rsidP="00DB468A">
      <w:pPr>
        <w:tabs>
          <w:tab w:val="clear" w:pos="567"/>
        </w:tabs>
        <w:spacing w:line="240" w:lineRule="auto"/>
        <w:rPr>
          <w:szCs w:val="22"/>
        </w:rPr>
      </w:pPr>
    </w:p>
    <w:p w14:paraId="5FB1EB2E" w14:textId="19707EE5" w:rsidR="001A687B" w:rsidRPr="003D19D8" w:rsidRDefault="00501A5F" w:rsidP="00DB468A">
      <w:pPr>
        <w:tabs>
          <w:tab w:val="clear" w:pos="567"/>
        </w:tabs>
        <w:spacing w:line="240" w:lineRule="auto"/>
      </w:pPr>
      <w:r w:rsidRPr="003D19D8">
        <w:rPr>
          <w:szCs w:val="22"/>
        </w:rPr>
        <w:t>Kartonové</w:t>
      </w:r>
      <w:r w:rsidR="00217802" w:rsidRPr="003D19D8">
        <w:rPr>
          <w:szCs w:val="22"/>
        </w:rPr>
        <w:t xml:space="preserve"> nebo plastové krabičk</w:t>
      </w:r>
      <w:r w:rsidR="00B174FC" w:rsidRPr="003D19D8">
        <w:rPr>
          <w:szCs w:val="22"/>
        </w:rPr>
        <w:t>y</w:t>
      </w:r>
      <w:r w:rsidR="00217802" w:rsidRPr="003D19D8">
        <w:rPr>
          <w:szCs w:val="22"/>
        </w:rPr>
        <w:t xml:space="preserve"> obsahující</w:t>
      </w:r>
      <w:r w:rsidR="001A687B" w:rsidRPr="003D19D8">
        <w:rPr>
          <w:szCs w:val="22"/>
        </w:rPr>
        <w:t>: 5</w:t>
      </w:r>
      <w:r w:rsidR="00217802" w:rsidRPr="003D19D8">
        <w:rPr>
          <w:szCs w:val="22"/>
        </w:rPr>
        <w:t xml:space="preserve"> </w:t>
      </w:r>
      <w:r w:rsidR="001A687B" w:rsidRPr="003D19D8">
        <w:rPr>
          <w:szCs w:val="22"/>
        </w:rPr>
        <w:t>x</w:t>
      </w:r>
      <w:r w:rsidR="00217802" w:rsidRPr="003D19D8">
        <w:rPr>
          <w:szCs w:val="22"/>
        </w:rPr>
        <w:t xml:space="preserve"> 1 dávku</w:t>
      </w:r>
      <w:r w:rsidR="001A687B" w:rsidRPr="003D19D8">
        <w:rPr>
          <w:szCs w:val="22"/>
        </w:rPr>
        <w:t>, 10</w:t>
      </w:r>
      <w:r w:rsidR="00217802" w:rsidRPr="003D19D8">
        <w:rPr>
          <w:szCs w:val="22"/>
        </w:rPr>
        <w:t xml:space="preserve"> </w:t>
      </w:r>
      <w:r w:rsidR="001A687B" w:rsidRPr="003D19D8">
        <w:rPr>
          <w:szCs w:val="22"/>
        </w:rPr>
        <w:t>x</w:t>
      </w:r>
      <w:r w:rsidR="00217802" w:rsidRPr="003D19D8">
        <w:rPr>
          <w:szCs w:val="22"/>
        </w:rPr>
        <w:t xml:space="preserve"> 1 dávku</w:t>
      </w:r>
      <w:r w:rsidR="001A687B" w:rsidRPr="003D19D8">
        <w:rPr>
          <w:szCs w:val="22"/>
        </w:rPr>
        <w:t>, 25</w:t>
      </w:r>
      <w:r w:rsidR="00217802" w:rsidRPr="003D19D8">
        <w:rPr>
          <w:szCs w:val="22"/>
        </w:rPr>
        <w:t xml:space="preserve"> </w:t>
      </w:r>
      <w:r w:rsidR="001A687B" w:rsidRPr="003D19D8">
        <w:rPr>
          <w:szCs w:val="22"/>
        </w:rPr>
        <w:t>x</w:t>
      </w:r>
      <w:r w:rsidR="00217802" w:rsidRPr="003D19D8">
        <w:rPr>
          <w:szCs w:val="22"/>
        </w:rPr>
        <w:t xml:space="preserve"> 1 dávku</w:t>
      </w:r>
      <w:r w:rsidR="001A687B" w:rsidRPr="003D19D8">
        <w:rPr>
          <w:szCs w:val="22"/>
        </w:rPr>
        <w:t xml:space="preserve"> nebo 50</w:t>
      </w:r>
      <w:r w:rsidR="00217802" w:rsidRPr="003D19D8">
        <w:rPr>
          <w:szCs w:val="22"/>
        </w:rPr>
        <w:t xml:space="preserve"> </w:t>
      </w:r>
      <w:r w:rsidR="001A687B" w:rsidRPr="003D19D8">
        <w:rPr>
          <w:szCs w:val="22"/>
        </w:rPr>
        <w:t>x 1 dávk</w:t>
      </w:r>
      <w:r w:rsidR="00B174FC" w:rsidRPr="003D19D8">
        <w:rPr>
          <w:szCs w:val="22"/>
        </w:rPr>
        <w:t>u</w:t>
      </w:r>
      <w:r w:rsidR="001A687B" w:rsidRPr="003D19D8">
        <w:rPr>
          <w:szCs w:val="22"/>
        </w:rPr>
        <w:t xml:space="preserve"> lyofilizátu a rozpouštědla.</w:t>
      </w:r>
    </w:p>
    <w:p w14:paraId="5CE4527F" w14:textId="6A3072D3" w:rsidR="00DB468A" w:rsidRPr="003D19D8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3D19D8">
        <w:t>Na trhu nemusí být všechny velikosti balení.</w:t>
      </w:r>
    </w:p>
    <w:p w14:paraId="456D8831" w14:textId="77777777" w:rsidR="00501A5F" w:rsidRPr="003D19D8" w:rsidRDefault="00501A5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5D2523" w14:textId="77777777" w:rsidR="0095687B" w:rsidRPr="003D19D8" w:rsidRDefault="0095687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282" w14:textId="77777777" w:rsidR="00C114FF" w:rsidRPr="003D19D8" w:rsidRDefault="006C6ABC" w:rsidP="00B13B6D">
      <w:pPr>
        <w:pStyle w:val="Style1"/>
      </w:pPr>
      <w:r w:rsidRPr="003D19D8">
        <w:rPr>
          <w:highlight w:val="lightGray"/>
        </w:rPr>
        <w:t>15.</w:t>
      </w:r>
      <w:r w:rsidRPr="003D19D8">
        <w:tab/>
        <w:t>Datum poslední revize příbalové informace</w:t>
      </w:r>
    </w:p>
    <w:p w14:paraId="5CE45283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D0D1E2" w14:textId="7FF7BF19" w:rsidR="001A687B" w:rsidRPr="003D19D8" w:rsidRDefault="00C24553" w:rsidP="001A687B">
      <w:pPr>
        <w:ind w:right="-318"/>
      </w:pPr>
      <w:r w:rsidRPr="003D19D8">
        <w:t>01/2023</w:t>
      </w:r>
    </w:p>
    <w:p w14:paraId="5CE45288" w14:textId="77777777" w:rsidR="00DB468A" w:rsidRPr="003D19D8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472B5B" w14:textId="77777777" w:rsidR="00281097" w:rsidRPr="003D19D8" w:rsidRDefault="00281097" w:rsidP="00281097">
      <w:pPr>
        <w:tabs>
          <w:tab w:val="clear" w:pos="567"/>
        </w:tabs>
        <w:spacing w:line="240" w:lineRule="auto"/>
        <w:rPr>
          <w:szCs w:val="22"/>
        </w:rPr>
      </w:pPr>
      <w:r w:rsidRPr="003D19D8">
        <w:t xml:space="preserve">Podrobné informace o tomto veterinárním léčivém přípravku jsou k dispozici v databázi přípravků Unie </w:t>
      </w:r>
      <w:r w:rsidRPr="003D19D8">
        <w:rPr>
          <w:szCs w:val="22"/>
        </w:rPr>
        <w:t>(</w:t>
      </w:r>
      <w:hyperlink r:id="rId8" w:history="1">
        <w:r w:rsidRPr="003D19D8">
          <w:rPr>
            <w:rStyle w:val="Hypertextovodkaz"/>
            <w:szCs w:val="22"/>
          </w:rPr>
          <w:t>https://medicines.health.europa.eu/veterinary</w:t>
        </w:r>
      </w:hyperlink>
      <w:r w:rsidRPr="003D19D8">
        <w:rPr>
          <w:szCs w:val="22"/>
        </w:rPr>
        <w:t>).</w:t>
      </w:r>
    </w:p>
    <w:p w14:paraId="5CE4528B" w14:textId="6C7F81AF" w:rsidR="00E70337" w:rsidRPr="003D19D8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EF61B" w14:textId="77777777" w:rsidR="00281097" w:rsidRPr="003D19D8" w:rsidRDefault="0028109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28C" w14:textId="77777777" w:rsidR="00DB468A" w:rsidRPr="003D19D8" w:rsidRDefault="006C6ABC" w:rsidP="00B13B6D">
      <w:pPr>
        <w:pStyle w:val="Style1"/>
      </w:pPr>
      <w:r w:rsidRPr="003D19D8">
        <w:rPr>
          <w:highlight w:val="lightGray"/>
        </w:rPr>
        <w:t>16.</w:t>
      </w:r>
      <w:r w:rsidRPr="003D19D8">
        <w:tab/>
        <w:t>Kontaktní údaje</w:t>
      </w:r>
    </w:p>
    <w:p w14:paraId="5CE4528D" w14:textId="77777777" w:rsidR="00C114FF" w:rsidRPr="003D19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AF3D9F" w14:textId="77777777" w:rsidR="00281097" w:rsidRPr="003D19D8" w:rsidRDefault="00281097" w:rsidP="00281097">
      <w:r w:rsidRPr="003D19D8">
        <w:rPr>
          <w:u w:val="single"/>
        </w:rPr>
        <w:t>Držitel rozhodnutí o registraci a výrobce odpovědný za uvolnění šarže</w:t>
      </w:r>
      <w:r w:rsidRPr="003D19D8">
        <w:t>:</w:t>
      </w:r>
    </w:p>
    <w:p w14:paraId="17DBC0A6" w14:textId="77777777" w:rsidR="00281097" w:rsidRPr="003D19D8" w:rsidRDefault="00281097" w:rsidP="00281097">
      <w:pPr>
        <w:ind w:left="567" w:hanging="567"/>
      </w:pPr>
      <w:r w:rsidRPr="003D19D8">
        <w:t>Intervet International B.V.</w:t>
      </w:r>
    </w:p>
    <w:p w14:paraId="647A6983" w14:textId="77777777" w:rsidR="00281097" w:rsidRPr="003D19D8" w:rsidRDefault="00281097" w:rsidP="00281097">
      <w:pPr>
        <w:ind w:left="567" w:hanging="567"/>
      </w:pPr>
      <w:r w:rsidRPr="003D19D8">
        <w:t>Wim de Körverstraat 35</w:t>
      </w:r>
    </w:p>
    <w:p w14:paraId="472EA2D4" w14:textId="77777777" w:rsidR="00281097" w:rsidRPr="003D19D8" w:rsidRDefault="00281097" w:rsidP="00281097">
      <w:pPr>
        <w:ind w:left="567" w:hanging="567"/>
      </w:pPr>
      <w:r w:rsidRPr="003D19D8">
        <w:t>5831 AN Boxmeer</w:t>
      </w:r>
    </w:p>
    <w:p w14:paraId="6329697E" w14:textId="77777777" w:rsidR="00281097" w:rsidRPr="003D19D8" w:rsidRDefault="00281097" w:rsidP="00281097">
      <w:r w:rsidRPr="003D19D8">
        <w:t>Nizozemsko</w:t>
      </w:r>
    </w:p>
    <w:p w14:paraId="46C0F5BE" w14:textId="77777777" w:rsidR="00281097" w:rsidRPr="003D19D8" w:rsidRDefault="00281097" w:rsidP="00281097"/>
    <w:p w14:paraId="657AF7CD" w14:textId="1FE29FCB" w:rsidR="00281097" w:rsidRPr="003D19D8" w:rsidRDefault="00281097" w:rsidP="00281097">
      <w:pPr>
        <w:pStyle w:val="Style4"/>
      </w:pPr>
      <w:bookmarkStart w:id="3" w:name="_Hlk73552585"/>
      <w:r w:rsidRPr="003D19D8">
        <w:rPr>
          <w:u w:val="single"/>
        </w:rPr>
        <w:t>Místní zástupc</w:t>
      </w:r>
      <w:r w:rsidR="00B174FC" w:rsidRPr="003D19D8">
        <w:rPr>
          <w:u w:val="single"/>
        </w:rPr>
        <w:t>e</w:t>
      </w:r>
      <w:r w:rsidRPr="003D19D8">
        <w:rPr>
          <w:u w:val="single"/>
        </w:rPr>
        <w:t xml:space="preserve"> a kontaktní údaje pro hlášení podezření na nežádoucí účinky</w:t>
      </w:r>
      <w:r w:rsidRPr="003D19D8">
        <w:t>:</w:t>
      </w:r>
    </w:p>
    <w:bookmarkEnd w:id="3"/>
    <w:p w14:paraId="39814FDC" w14:textId="77777777" w:rsidR="00281097" w:rsidRPr="003D19D8" w:rsidRDefault="00281097" w:rsidP="00281097">
      <w:r w:rsidRPr="003D19D8">
        <w:t>Intervet s.r.o.</w:t>
      </w:r>
    </w:p>
    <w:p w14:paraId="30E18357" w14:textId="77777777" w:rsidR="00281097" w:rsidRPr="003D19D8" w:rsidRDefault="00281097" w:rsidP="00281097">
      <w:r w:rsidRPr="003D19D8">
        <w:t>Tel: +420 233 010 242</w:t>
      </w:r>
    </w:p>
    <w:p w14:paraId="5CE4536F" w14:textId="77777777" w:rsidR="005F346D" w:rsidRPr="003D19D8" w:rsidRDefault="005F346D" w:rsidP="006D075E">
      <w:pPr>
        <w:tabs>
          <w:tab w:val="clear" w:pos="567"/>
        </w:tabs>
        <w:spacing w:line="240" w:lineRule="auto"/>
        <w:rPr>
          <w:szCs w:val="22"/>
        </w:rPr>
      </w:pPr>
      <w:bookmarkStart w:id="4" w:name="_GoBack"/>
      <w:bookmarkEnd w:id="4"/>
    </w:p>
    <w:sectPr w:rsidR="005F346D" w:rsidRPr="003D19D8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8AEF7" w14:textId="77777777" w:rsidR="00236A28" w:rsidRDefault="00236A28">
      <w:pPr>
        <w:spacing w:line="240" w:lineRule="auto"/>
      </w:pPr>
      <w:r>
        <w:separator/>
      </w:r>
    </w:p>
  </w:endnote>
  <w:endnote w:type="continuationSeparator" w:id="0">
    <w:p w14:paraId="56CD79A3" w14:textId="77777777" w:rsidR="00236A28" w:rsidRDefault="00236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5374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3D19D8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5375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23BDC" w14:textId="77777777" w:rsidR="00236A28" w:rsidRDefault="00236A28">
      <w:pPr>
        <w:spacing w:line="240" w:lineRule="auto"/>
      </w:pPr>
      <w:r>
        <w:separator/>
      </w:r>
    </w:p>
  </w:footnote>
  <w:footnote w:type="continuationSeparator" w:id="0">
    <w:p w14:paraId="5E07E713" w14:textId="77777777" w:rsidR="00236A28" w:rsidRDefault="00236A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F73680D"/>
    <w:multiLevelType w:val="hybridMultilevel"/>
    <w:tmpl w:val="2AAC52D2"/>
    <w:lvl w:ilvl="0" w:tplc="59A22EC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235564B"/>
    <w:multiLevelType w:val="hybridMultilevel"/>
    <w:tmpl w:val="20B2C10E"/>
    <w:lvl w:ilvl="0" w:tplc="12E2C49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7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8"/>
  </w:num>
  <w:num w:numId="23">
    <w:abstractNumId w:val="37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8"/>
  </w:num>
  <w:num w:numId="40">
    <w:abstractNumId w:val="29"/>
  </w:num>
  <w:num w:numId="41">
    <w:abstractNumId w:val="7"/>
  </w:num>
  <w:num w:numId="42">
    <w:abstractNumId w:val="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027B"/>
    <w:rsid w:val="00052D2B"/>
    <w:rsid w:val="00054F55"/>
    <w:rsid w:val="00057124"/>
    <w:rsid w:val="00062945"/>
    <w:rsid w:val="00063946"/>
    <w:rsid w:val="00064DCE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2574"/>
    <w:rsid w:val="000B70BB"/>
    <w:rsid w:val="000B7873"/>
    <w:rsid w:val="000C02A1"/>
    <w:rsid w:val="000C1D4F"/>
    <w:rsid w:val="000C3ED7"/>
    <w:rsid w:val="000C55E6"/>
    <w:rsid w:val="000C687A"/>
    <w:rsid w:val="000D082E"/>
    <w:rsid w:val="000D67D0"/>
    <w:rsid w:val="000E115E"/>
    <w:rsid w:val="000E195C"/>
    <w:rsid w:val="000E3602"/>
    <w:rsid w:val="000E705A"/>
    <w:rsid w:val="000F1870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0D6B"/>
    <w:rsid w:val="00153B3A"/>
    <w:rsid w:val="0016443C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7533"/>
    <w:rsid w:val="001A0E2C"/>
    <w:rsid w:val="001A28C9"/>
    <w:rsid w:val="001A34BC"/>
    <w:rsid w:val="001A621E"/>
    <w:rsid w:val="001A687B"/>
    <w:rsid w:val="001B1822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170F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7802"/>
    <w:rsid w:val="002207C0"/>
    <w:rsid w:val="0022380D"/>
    <w:rsid w:val="00224B93"/>
    <w:rsid w:val="0023676E"/>
    <w:rsid w:val="00236A28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109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1D35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252F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272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08"/>
    <w:rsid w:val="003A3E2F"/>
    <w:rsid w:val="003A6CCB"/>
    <w:rsid w:val="003B0F22"/>
    <w:rsid w:val="003B10C4"/>
    <w:rsid w:val="003B48EB"/>
    <w:rsid w:val="003B5CD1"/>
    <w:rsid w:val="003C2527"/>
    <w:rsid w:val="003C33FF"/>
    <w:rsid w:val="003C3E0E"/>
    <w:rsid w:val="003C64A5"/>
    <w:rsid w:val="003D03CC"/>
    <w:rsid w:val="003D19D8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16E"/>
    <w:rsid w:val="003F3B25"/>
    <w:rsid w:val="003F3CE6"/>
    <w:rsid w:val="003F677F"/>
    <w:rsid w:val="004008F6"/>
    <w:rsid w:val="00407C22"/>
    <w:rsid w:val="004121F4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52F8"/>
    <w:rsid w:val="004768DB"/>
    <w:rsid w:val="004771F9"/>
    <w:rsid w:val="00481020"/>
    <w:rsid w:val="004825E8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5BC"/>
    <w:rsid w:val="004E7ECE"/>
    <w:rsid w:val="004F4DB1"/>
    <w:rsid w:val="004F6F64"/>
    <w:rsid w:val="005004EC"/>
    <w:rsid w:val="00501A5F"/>
    <w:rsid w:val="00503E50"/>
    <w:rsid w:val="00506AAE"/>
    <w:rsid w:val="00517756"/>
    <w:rsid w:val="005202C6"/>
    <w:rsid w:val="00523C53"/>
    <w:rsid w:val="005272F4"/>
    <w:rsid w:val="00527B8F"/>
    <w:rsid w:val="00536031"/>
    <w:rsid w:val="00540F85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621D"/>
    <w:rsid w:val="005A01BD"/>
    <w:rsid w:val="005A4CBE"/>
    <w:rsid w:val="005B04A8"/>
    <w:rsid w:val="005B0543"/>
    <w:rsid w:val="005B1492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0920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90463"/>
    <w:rsid w:val="00691DDE"/>
    <w:rsid w:val="00693DE5"/>
    <w:rsid w:val="006A0D03"/>
    <w:rsid w:val="006A41E9"/>
    <w:rsid w:val="006B12CB"/>
    <w:rsid w:val="006B2030"/>
    <w:rsid w:val="006B5916"/>
    <w:rsid w:val="006B5C7B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E775B"/>
    <w:rsid w:val="006F148B"/>
    <w:rsid w:val="006F67AA"/>
    <w:rsid w:val="00705EAF"/>
    <w:rsid w:val="0070773E"/>
    <w:rsid w:val="007101CC"/>
    <w:rsid w:val="00715C55"/>
    <w:rsid w:val="00724E3B"/>
    <w:rsid w:val="00725E04"/>
    <w:rsid w:val="00725EEA"/>
    <w:rsid w:val="007276B6"/>
    <w:rsid w:val="00730908"/>
    <w:rsid w:val="00730CE9"/>
    <w:rsid w:val="00733026"/>
    <w:rsid w:val="0073373D"/>
    <w:rsid w:val="007439DB"/>
    <w:rsid w:val="007464DA"/>
    <w:rsid w:val="00755B94"/>
    <w:rsid w:val="007568D8"/>
    <w:rsid w:val="007616B4"/>
    <w:rsid w:val="00765316"/>
    <w:rsid w:val="007708C8"/>
    <w:rsid w:val="00771A13"/>
    <w:rsid w:val="0077719D"/>
    <w:rsid w:val="00780DF0"/>
    <w:rsid w:val="007810B7"/>
    <w:rsid w:val="00782F0F"/>
    <w:rsid w:val="0078538F"/>
    <w:rsid w:val="00787482"/>
    <w:rsid w:val="00793FA7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5F2A"/>
    <w:rsid w:val="007F1433"/>
    <w:rsid w:val="007F1491"/>
    <w:rsid w:val="007F16DD"/>
    <w:rsid w:val="007F2F03"/>
    <w:rsid w:val="007F42CE"/>
    <w:rsid w:val="00800FE0"/>
    <w:rsid w:val="0080277F"/>
    <w:rsid w:val="0080514E"/>
    <w:rsid w:val="008066AD"/>
    <w:rsid w:val="00812CD8"/>
    <w:rsid w:val="008145D9"/>
    <w:rsid w:val="00814AF1"/>
    <w:rsid w:val="0081517F"/>
    <w:rsid w:val="00815370"/>
    <w:rsid w:val="0082153D"/>
    <w:rsid w:val="00822104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265"/>
    <w:rsid w:val="00895A2F"/>
    <w:rsid w:val="00896B36"/>
    <w:rsid w:val="00896EBD"/>
    <w:rsid w:val="008A026F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0B8E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5625"/>
    <w:rsid w:val="0095687B"/>
    <w:rsid w:val="00961156"/>
    <w:rsid w:val="00964F03"/>
    <w:rsid w:val="00966F1F"/>
    <w:rsid w:val="009703DB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A6EF2"/>
    <w:rsid w:val="009B2969"/>
    <w:rsid w:val="009B2C7E"/>
    <w:rsid w:val="009B6DBD"/>
    <w:rsid w:val="009C108A"/>
    <w:rsid w:val="009C2E47"/>
    <w:rsid w:val="009C6BFB"/>
    <w:rsid w:val="009D0C05"/>
    <w:rsid w:val="009D20C2"/>
    <w:rsid w:val="009E24B7"/>
    <w:rsid w:val="009E2C00"/>
    <w:rsid w:val="009E49AD"/>
    <w:rsid w:val="009E4CC5"/>
    <w:rsid w:val="009E4D3A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35603"/>
    <w:rsid w:val="00A42546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1E8F"/>
    <w:rsid w:val="00A82AA0"/>
    <w:rsid w:val="00A82F8A"/>
    <w:rsid w:val="00A84622"/>
    <w:rsid w:val="00A84BF0"/>
    <w:rsid w:val="00A9226B"/>
    <w:rsid w:val="00A9467C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3A54"/>
    <w:rsid w:val="00AE6AA0"/>
    <w:rsid w:val="00AF406C"/>
    <w:rsid w:val="00AF45ED"/>
    <w:rsid w:val="00B00CA4"/>
    <w:rsid w:val="00B07370"/>
    <w:rsid w:val="00B075D6"/>
    <w:rsid w:val="00B113B9"/>
    <w:rsid w:val="00B119A2"/>
    <w:rsid w:val="00B13B6D"/>
    <w:rsid w:val="00B174FC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6B34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59A"/>
    <w:rsid w:val="00B86896"/>
    <w:rsid w:val="00B875A6"/>
    <w:rsid w:val="00B93E4C"/>
    <w:rsid w:val="00B94A1B"/>
    <w:rsid w:val="00BA5C89"/>
    <w:rsid w:val="00BB04EB"/>
    <w:rsid w:val="00BB0501"/>
    <w:rsid w:val="00BB2539"/>
    <w:rsid w:val="00BB4CE2"/>
    <w:rsid w:val="00BB50DA"/>
    <w:rsid w:val="00BB5EF0"/>
    <w:rsid w:val="00BB6724"/>
    <w:rsid w:val="00BC0EFB"/>
    <w:rsid w:val="00BC2E39"/>
    <w:rsid w:val="00BD123E"/>
    <w:rsid w:val="00BD2364"/>
    <w:rsid w:val="00BD28E3"/>
    <w:rsid w:val="00BE117E"/>
    <w:rsid w:val="00BE3261"/>
    <w:rsid w:val="00BE40B3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4553"/>
    <w:rsid w:val="00C32989"/>
    <w:rsid w:val="00C32BD1"/>
    <w:rsid w:val="00C32E5E"/>
    <w:rsid w:val="00C351C0"/>
    <w:rsid w:val="00C36883"/>
    <w:rsid w:val="00C40928"/>
    <w:rsid w:val="00C40CFF"/>
    <w:rsid w:val="00C42697"/>
    <w:rsid w:val="00C43F01"/>
    <w:rsid w:val="00C47552"/>
    <w:rsid w:val="00C50297"/>
    <w:rsid w:val="00C56CB5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4C50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19D5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300F"/>
    <w:rsid w:val="00D74018"/>
    <w:rsid w:val="00D83661"/>
    <w:rsid w:val="00D9216A"/>
    <w:rsid w:val="00D95BBB"/>
    <w:rsid w:val="00D97E7D"/>
    <w:rsid w:val="00DA07A6"/>
    <w:rsid w:val="00DB3439"/>
    <w:rsid w:val="00DB3618"/>
    <w:rsid w:val="00DB468A"/>
    <w:rsid w:val="00DB722A"/>
    <w:rsid w:val="00DC2946"/>
    <w:rsid w:val="00DC4340"/>
    <w:rsid w:val="00DC550F"/>
    <w:rsid w:val="00DC64FD"/>
    <w:rsid w:val="00DC7627"/>
    <w:rsid w:val="00DD3755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0716"/>
    <w:rsid w:val="00E026E8"/>
    <w:rsid w:val="00E060F7"/>
    <w:rsid w:val="00E1267F"/>
    <w:rsid w:val="00E14C47"/>
    <w:rsid w:val="00E224BF"/>
    <w:rsid w:val="00E22698"/>
    <w:rsid w:val="00E25B7C"/>
    <w:rsid w:val="00E3076B"/>
    <w:rsid w:val="00E3725B"/>
    <w:rsid w:val="00E434D1"/>
    <w:rsid w:val="00E52098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0E6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0544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48E4"/>
    <w:rsid w:val="00F354C5"/>
    <w:rsid w:val="00F37108"/>
    <w:rsid w:val="00F40449"/>
    <w:rsid w:val="00F45B8E"/>
    <w:rsid w:val="00F47BAA"/>
    <w:rsid w:val="00F50315"/>
    <w:rsid w:val="00F520FE"/>
    <w:rsid w:val="00F52EAB"/>
    <w:rsid w:val="00F557B2"/>
    <w:rsid w:val="00F55A04"/>
    <w:rsid w:val="00F57079"/>
    <w:rsid w:val="00F572EF"/>
    <w:rsid w:val="00F60318"/>
    <w:rsid w:val="00F61A31"/>
    <w:rsid w:val="00F62DEC"/>
    <w:rsid w:val="00F66F00"/>
    <w:rsid w:val="00F67A2D"/>
    <w:rsid w:val="00F707FE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E44F6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DA07A6"/>
    <w:pPr>
      <w:ind w:left="720"/>
      <w:contextualSpacing/>
    </w:pPr>
  </w:style>
  <w:style w:type="paragraph" w:customStyle="1" w:styleId="Retrait1cm">
    <w:name w:val="Retrait1cm"/>
    <w:basedOn w:val="Normln"/>
    <w:autoRedefine/>
    <w:rsid w:val="00D7300F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szCs w:val="22"/>
      <w:lang w:eastAsia="cs-CZ"/>
    </w:rPr>
  </w:style>
  <w:style w:type="paragraph" w:customStyle="1" w:styleId="spc2Char">
    <w:name w:val="spc2 Char"/>
    <w:basedOn w:val="Normln"/>
    <w:rsid w:val="00F557B2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paragraph" w:customStyle="1" w:styleId="spc2">
    <w:name w:val="spc2"/>
    <w:basedOn w:val="Normln"/>
    <w:rsid w:val="004E75BC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paragraph" w:customStyle="1" w:styleId="SPC">
    <w:name w:val="SPC"/>
    <w:basedOn w:val="Normln"/>
    <w:rsid w:val="00691DDE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0BE2-0365-4713-B283-838B2ACC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1089</Words>
  <Characters>6427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12</cp:revision>
  <cp:lastPrinted>2008-06-03T12:50:00Z</cp:lastPrinted>
  <dcterms:created xsi:type="dcterms:W3CDTF">2023-01-09T05:32:00Z</dcterms:created>
  <dcterms:modified xsi:type="dcterms:W3CDTF">2023-02-06T17:05:00Z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897072137</vt:i4>
  </property>
  <property fmtid="{D5CDD505-2E9C-101B-9397-08002B2CF9AE}" pid="84" name="_NewReviewCycle">
    <vt:lpwstr/>
  </property>
  <property fmtid="{D5CDD505-2E9C-101B-9397-08002B2CF9AE}" pid="85" name="_EmailSubject">
    <vt:lpwstr>Nobivac Tricat Trio DE/V/0240/A/018/G,  End of Procedure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PreviousAdHocReviewCycleID">
    <vt:i4>-471620779</vt:i4>
  </property>
  <property fmtid="{D5CDD505-2E9C-101B-9397-08002B2CF9AE}" pid="89" name="_ReviewingToolsShownOnce">
    <vt:lpwstr/>
  </property>
</Properties>
</file>