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BC" w:rsidRPr="008F1967" w:rsidRDefault="000E70E2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val="cs-CZ"/>
        </w:rPr>
      </w:pPr>
      <w:r w:rsidRPr="008F1967">
        <w:rPr>
          <w:rFonts w:cs="Calibri"/>
          <w:b/>
          <w:lang w:val="cs-CZ"/>
        </w:rPr>
        <w:t>FELIWAY</w:t>
      </w:r>
      <w:r w:rsidRPr="008F1967">
        <w:rPr>
          <w:rFonts w:cs="Calibri"/>
          <w:b/>
          <w:vertAlign w:val="superscript"/>
          <w:lang w:val="cs-CZ"/>
        </w:rPr>
        <w:t xml:space="preserve"> </w:t>
      </w:r>
      <w:r w:rsidRPr="008F1967">
        <w:rPr>
          <w:rFonts w:cs="Calibri"/>
          <w:b/>
          <w:i/>
          <w:lang w:val="cs-CZ"/>
        </w:rPr>
        <w:t>Friends</w:t>
      </w:r>
      <w:r w:rsidR="00270C4A" w:rsidRPr="008F1967">
        <w:rPr>
          <w:rFonts w:cs="Calibri"/>
          <w:b/>
          <w:i/>
          <w:lang w:val="cs-CZ"/>
        </w:rPr>
        <w:t xml:space="preserve"> </w:t>
      </w:r>
      <w:r w:rsidR="00270C4A" w:rsidRPr="008F1967">
        <w:rPr>
          <w:rFonts w:cs="Calibri"/>
          <w:b/>
          <w:iCs/>
          <w:lang w:val="cs-CZ"/>
        </w:rPr>
        <w:t>náplň</w:t>
      </w:r>
    </w:p>
    <w:p w:rsidR="000E70E2" w:rsidRPr="008F1967" w:rsidRDefault="00270C4A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cs-CZ"/>
        </w:rPr>
      </w:pPr>
      <w:r w:rsidRPr="008F1967">
        <w:rPr>
          <w:rFonts w:cs="Calibri"/>
          <w:lang w:val="cs-CZ"/>
        </w:rPr>
        <w:t>Veterinární přípravek</w:t>
      </w:r>
    </w:p>
    <w:p w:rsidR="00270C4A" w:rsidRPr="008F1967" w:rsidRDefault="00270C4A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eastAsia="Gill Sans" w:cs="Calibri"/>
          <w:b/>
          <w:i/>
          <w:lang w:val="cs-CZ"/>
        </w:rPr>
      </w:pPr>
      <w:r w:rsidRPr="008F1967">
        <w:rPr>
          <w:rFonts w:eastAsia="Gill Sans" w:cs="Calibri"/>
          <w:b/>
          <w:lang w:val="cs-CZ"/>
        </w:rPr>
        <w:t xml:space="preserve">FELIWAY </w:t>
      </w:r>
      <w:r w:rsidRPr="008F1967">
        <w:rPr>
          <w:rFonts w:eastAsia="Gill Sans" w:cs="Calibri"/>
          <w:b/>
          <w:i/>
          <w:lang w:val="cs-CZ"/>
        </w:rPr>
        <w:t>Friends dodává uklidňující signály</w:t>
      </w:r>
    </w:p>
    <w:p w:rsidR="000E70E2" w:rsidRPr="008F1967" w:rsidRDefault="000E70E2" w:rsidP="00442C7E">
      <w:pPr>
        <w:spacing w:after="0" w:line="240" w:lineRule="auto"/>
        <w:rPr>
          <w:rFonts w:eastAsia="Gill Sans" w:cs="Calibri"/>
          <w:lang w:val="cs-CZ"/>
        </w:rPr>
      </w:pPr>
      <w:r w:rsidRPr="008F1967">
        <w:rPr>
          <w:rFonts w:eastAsia="Gill Sans" w:cs="Calibri"/>
          <w:lang w:val="cs-CZ"/>
        </w:rPr>
        <w:t>Kočičí matky po porodu přirozeně produkují feromony, které ke koťatům vysílají „</w:t>
      </w:r>
      <w:r w:rsidR="00745837" w:rsidRPr="008F1967">
        <w:rPr>
          <w:rFonts w:eastAsia="Gill Sans" w:cs="Calibri"/>
          <w:lang w:val="cs-CZ"/>
        </w:rPr>
        <w:t xml:space="preserve">harmonizující </w:t>
      </w:r>
      <w:r w:rsidRPr="008F1967">
        <w:rPr>
          <w:rFonts w:eastAsia="Gill Sans" w:cs="Calibri"/>
          <w:lang w:val="cs-CZ"/>
        </w:rPr>
        <w:t>signály“. Tyto signály jsou uklidňující a podporují vytváření vztahů mezi kočkami.</w:t>
      </w:r>
      <w:r w:rsidR="00270C4A" w:rsidRPr="008F1967">
        <w:rPr>
          <w:rFonts w:eastAsia="Gill Sans" w:cs="Calibri"/>
          <w:lang w:val="cs-CZ"/>
        </w:rPr>
        <w:t xml:space="preserve"> </w:t>
      </w:r>
      <w:r w:rsidRPr="008F1967">
        <w:rPr>
          <w:rFonts w:eastAsia="Gill Sans" w:cs="Calibri"/>
          <w:lang w:val="cs-CZ"/>
        </w:rPr>
        <w:t>Pomocí těchto přirozen</w:t>
      </w:r>
      <w:r w:rsidR="00140648" w:rsidRPr="008F1967">
        <w:rPr>
          <w:rFonts w:eastAsia="Gill Sans" w:cs="Calibri"/>
          <w:lang w:val="cs-CZ"/>
        </w:rPr>
        <w:t>ý</w:t>
      </w:r>
      <w:r w:rsidRPr="008F1967">
        <w:rPr>
          <w:rFonts w:eastAsia="Gill Sans" w:cs="Calibri"/>
          <w:lang w:val="cs-CZ"/>
        </w:rPr>
        <w:t xml:space="preserve">ch signálů pomáhá </w:t>
      </w:r>
      <w:r w:rsidRPr="008F1967">
        <w:rPr>
          <w:rFonts w:eastAsia="Gill Sans" w:cs="Calibri"/>
          <w:b/>
          <w:bCs/>
          <w:lang w:val="cs-CZ"/>
        </w:rPr>
        <w:t>FELIWAY</w:t>
      </w:r>
      <w:r w:rsidRPr="008F1967">
        <w:rPr>
          <w:rFonts w:eastAsia="Gill Sans" w:cs="Calibri"/>
          <w:b/>
          <w:bCs/>
          <w:i/>
          <w:iCs/>
          <w:lang w:val="cs-CZ"/>
        </w:rPr>
        <w:t xml:space="preserve"> Friends</w:t>
      </w:r>
      <w:r w:rsidRPr="008F1967">
        <w:rPr>
          <w:rFonts w:eastAsia="Gill Sans" w:cs="Calibri"/>
          <w:lang w:val="cs-CZ"/>
        </w:rPr>
        <w:t xml:space="preserve"> k obnovení harmonie mezi kočkami žijícími v jedné domácnosti, omezení konfliktů, napětí a rvaček.</w:t>
      </w:r>
    </w:p>
    <w:p w:rsidR="00270C4A" w:rsidRPr="008F1967" w:rsidRDefault="00270C4A" w:rsidP="00442C7E">
      <w:pPr>
        <w:spacing w:after="0" w:line="240" w:lineRule="auto"/>
        <w:rPr>
          <w:rFonts w:eastAsia="Gill Sans" w:cs="Calibri"/>
          <w:b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eastAsia="Gill Sans" w:cs="Calibri"/>
          <w:b/>
          <w:lang w:val="cs-CZ"/>
        </w:rPr>
      </w:pPr>
      <w:r w:rsidRPr="008F1967">
        <w:rPr>
          <w:rFonts w:eastAsia="Gill Sans" w:cs="Calibri"/>
          <w:b/>
          <w:lang w:val="cs-CZ"/>
        </w:rPr>
        <w:t xml:space="preserve">FELIWAY </w:t>
      </w:r>
      <w:r w:rsidRPr="008F1967">
        <w:rPr>
          <w:rFonts w:eastAsia="Gill Sans" w:cs="Calibri"/>
          <w:b/>
          <w:i/>
          <w:lang w:val="cs-CZ"/>
        </w:rPr>
        <w:t xml:space="preserve">Friends </w:t>
      </w:r>
      <w:r w:rsidRPr="008F1967">
        <w:rPr>
          <w:rFonts w:eastAsia="Gill Sans" w:cs="Calibri"/>
          <w:b/>
          <w:lang w:val="cs-CZ"/>
        </w:rPr>
        <w:t>je bezpečný:</w:t>
      </w:r>
    </w:p>
    <w:p w:rsidR="000E70E2" w:rsidRPr="008F1967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F1967">
        <w:rPr>
          <w:rFonts w:ascii="Calibri" w:eastAsia="Gill Sans" w:hAnsi="Calibri" w:cs="Calibri"/>
          <w:lang w:val="cs-CZ"/>
        </w:rPr>
        <w:t>při použití dle doporučení</w:t>
      </w:r>
      <w:r w:rsidR="00140648" w:rsidRPr="008F1967">
        <w:rPr>
          <w:rFonts w:ascii="Calibri" w:eastAsia="Gill Sans" w:hAnsi="Calibri" w:cs="Calibri"/>
          <w:lang w:val="cs-CZ"/>
        </w:rPr>
        <w:t>,</w:t>
      </w:r>
    </w:p>
    <w:p w:rsidR="000E70E2" w:rsidRPr="008F1967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F1967">
        <w:rPr>
          <w:rFonts w:ascii="Calibri" w:eastAsia="Gill Sans" w:hAnsi="Calibri" w:cs="Calibri"/>
          <w:lang w:val="cs-CZ"/>
        </w:rPr>
        <w:t>při použití v kombinaci s jinými léčivy nebo dalšími přípravky</w:t>
      </w:r>
      <w:r w:rsidR="00140648" w:rsidRPr="008F1967">
        <w:rPr>
          <w:rFonts w:ascii="Calibri" w:eastAsia="Gill Sans" w:hAnsi="Calibri" w:cs="Calibri"/>
          <w:lang w:val="cs-CZ"/>
        </w:rPr>
        <w:t>,</w:t>
      </w:r>
    </w:p>
    <w:p w:rsidR="000E70E2" w:rsidRPr="008F1967" w:rsidRDefault="000E70E2" w:rsidP="00442C7E">
      <w:pPr>
        <w:pStyle w:val="Odstavecseseznamem"/>
        <w:widowControl/>
        <w:numPr>
          <w:ilvl w:val="0"/>
          <w:numId w:val="2"/>
        </w:numPr>
        <w:rPr>
          <w:rFonts w:ascii="Calibri" w:eastAsia="Gill Sans" w:hAnsi="Calibri" w:cs="Calibri"/>
          <w:lang w:val="cs-CZ"/>
        </w:rPr>
      </w:pPr>
      <w:r w:rsidRPr="008F1967">
        <w:rPr>
          <w:rFonts w:ascii="Calibri" w:eastAsia="Gill Sans" w:hAnsi="Calibri" w:cs="Calibri"/>
          <w:lang w:val="cs-CZ"/>
        </w:rPr>
        <w:t>ve všech obdobích života, od malých koťat po starší kočky.</w:t>
      </w:r>
    </w:p>
    <w:p w:rsidR="000E70E2" w:rsidRPr="008F1967" w:rsidRDefault="000E70E2" w:rsidP="00442C7E">
      <w:pPr>
        <w:spacing w:after="0" w:line="240" w:lineRule="auto"/>
        <w:ind w:left="708"/>
        <w:rPr>
          <w:rFonts w:eastAsia="Gill Sans" w:cs="Calibri"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eastAsia="Gill Sans" w:cs="Calibri"/>
          <w:bCs/>
          <w:lang w:val="cs-CZ"/>
        </w:rPr>
      </w:pPr>
      <w:r w:rsidRPr="008F1967">
        <w:rPr>
          <w:rFonts w:eastAsia="Gill Sans" w:cs="Calibri"/>
          <w:b/>
          <w:lang w:val="cs-CZ"/>
        </w:rPr>
        <w:t xml:space="preserve">FELIWAY </w:t>
      </w:r>
      <w:r w:rsidRPr="008F1967">
        <w:rPr>
          <w:rFonts w:eastAsia="Gill Sans" w:cs="Calibri"/>
          <w:b/>
          <w:i/>
          <w:iCs/>
          <w:lang w:val="cs-CZ"/>
        </w:rPr>
        <w:t>Friends</w:t>
      </w:r>
      <w:r w:rsidRPr="008F1967">
        <w:rPr>
          <w:rFonts w:eastAsia="Gill Sans" w:cs="Calibri"/>
          <w:b/>
          <w:lang w:val="cs-CZ"/>
        </w:rPr>
        <w:t xml:space="preserve"> </w:t>
      </w:r>
      <w:r w:rsidRPr="008F1967">
        <w:rPr>
          <w:rFonts w:eastAsia="Gill Sans" w:cs="Calibri"/>
          <w:bCs/>
          <w:lang w:val="cs-CZ"/>
        </w:rPr>
        <w:t xml:space="preserve">NENÍ </w:t>
      </w:r>
      <w:r w:rsidRPr="008F1967">
        <w:rPr>
          <w:rFonts w:cs="Calibri"/>
          <w:lang w:val="cs-CZ"/>
        </w:rPr>
        <w:t>lék způsobující útlum ani lék ke zklidnění</w:t>
      </w:r>
      <w:r w:rsidRPr="008F1967">
        <w:rPr>
          <w:rFonts w:eastAsia="Gill Sans" w:cs="Calibri"/>
          <w:bCs/>
          <w:lang w:val="cs-CZ"/>
        </w:rPr>
        <w:t>.</w:t>
      </w:r>
    </w:p>
    <w:p w:rsidR="000E70E2" w:rsidRPr="008F1967" w:rsidRDefault="000E70E2" w:rsidP="00442C7E">
      <w:pPr>
        <w:spacing w:after="0" w:line="240" w:lineRule="auto"/>
        <w:rPr>
          <w:rFonts w:eastAsia="Gill Sans" w:cs="Calibri"/>
          <w:bCs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b/>
          <w:bCs/>
          <w:lang w:val="cs-CZ"/>
        </w:rPr>
        <w:t xml:space="preserve">FELIWAY </w:t>
      </w:r>
      <w:r w:rsidRPr="008F1967">
        <w:rPr>
          <w:rFonts w:cs="Calibri"/>
          <w:b/>
          <w:bCs/>
          <w:i/>
          <w:iCs/>
          <w:lang w:val="cs-CZ"/>
        </w:rPr>
        <w:t>Friends</w:t>
      </w:r>
      <w:r w:rsidRPr="008F1967">
        <w:rPr>
          <w:rFonts w:cs="Calibri"/>
          <w:lang w:val="cs-CZ"/>
        </w:rPr>
        <w:t xml:space="preserve"> je určen výhradně pro kočky. Tento feromon dokážou vnímat pouze kočky. Neúčinkuje na psy a lidi.</w:t>
      </w:r>
    </w:p>
    <w:p w:rsidR="000E70E2" w:rsidRPr="008F1967" w:rsidRDefault="000E70E2" w:rsidP="00442C7E">
      <w:pPr>
        <w:spacing w:after="0" w:line="240" w:lineRule="auto"/>
        <w:rPr>
          <w:rFonts w:cs="Calibri"/>
          <w:lang w:val="cs-CZ"/>
        </w:rPr>
      </w:pPr>
    </w:p>
    <w:p w:rsidR="000E70E2" w:rsidRPr="008F1967" w:rsidRDefault="000E70E2" w:rsidP="008F1967">
      <w:pPr>
        <w:pStyle w:val="Odstavecseseznamem"/>
        <w:widowControl/>
        <w:ind w:left="0" w:firstLine="0"/>
        <w:rPr>
          <w:rFonts w:ascii="Calibri" w:hAnsi="Calibri" w:cs="Calibri"/>
          <w:lang w:val="cs-CZ"/>
        </w:rPr>
      </w:pPr>
      <w:r w:rsidRPr="008F1967">
        <w:rPr>
          <w:rFonts w:ascii="Calibri" w:hAnsi="Calibri" w:cs="Calibri"/>
          <w:b/>
          <w:bCs/>
          <w:lang w:val="cs-CZ"/>
        </w:rPr>
        <w:t xml:space="preserve">FELIWAY </w:t>
      </w:r>
      <w:r w:rsidRPr="008F1967">
        <w:rPr>
          <w:rFonts w:ascii="Calibri" w:hAnsi="Calibri" w:cs="Calibri"/>
          <w:b/>
          <w:bCs/>
          <w:i/>
          <w:iCs/>
          <w:lang w:val="cs-CZ"/>
        </w:rPr>
        <w:t>Friends</w:t>
      </w:r>
      <w:r w:rsidRPr="008F1967">
        <w:rPr>
          <w:rFonts w:ascii="Calibri" w:hAnsi="Calibri" w:cs="Calibri"/>
          <w:lang w:val="cs-CZ"/>
        </w:rPr>
        <w:t xml:space="preserve"> se nedoporučuje používat k tlumení otevřené agrese mezi kočkami nebo vůči</w:t>
      </w:r>
      <w:r w:rsidR="008F1967">
        <w:rPr>
          <w:rFonts w:ascii="Calibri" w:hAnsi="Calibri" w:cs="Calibri"/>
          <w:lang w:val="cs-CZ"/>
        </w:rPr>
        <w:t xml:space="preserve"> </w:t>
      </w:r>
      <w:r w:rsidRPr="008F1967">
        <w:rPr>
          <w:rFonts w:ascii="Calibri" w:hAnsi="Calibri" w:cs="Calibri"/>
          <w:lang w:val="cs-CZ"/>
        </w:rPr>
        <w:t>majiteli. Některé případy mohou vyžadovat doplňkovou behaviorální léčbu a úpravu prostředí a je třeba se poradit s veterinárním lékařem. Případné příznaky onemocnění konzultujte se svým veterinárním lékařem.</w:t>
      </w:r>
    </w:p>
    <w:p w:rsidR="00270C4A" w:rsidRPr="008F1967" w:rsidRDefault="00270C4A" w:rsidP="00270C4A">
      <w:pPr>
        <w:spacing w:after="0" w:line="240" w:lineRule="auto"/>
        <w:rPr>
          <w:rFonts w:cs="Calibri"/>
          <w:b/>
          <w:lang w:val="cs-CZ"/>
        </w:rPr>
      </w:pPr>
    </w:p>
    <w:p w:rsidR="000E70E2" w:rsidRPr="008F1967" w:rsidRDefault="000E70E2" w:rsidP="00270C4A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>Pokyny k použití:</w:t>
      </w:r>
    </w:p>
    <w:p w:rsidR="000E70E2" w:rsidRPr="008F1967" w:rsidRDefault="000E70E2" w:rsidP="00270C4A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>Zapojte difuzér v místnosti, kde kočky tráví nejvíce času.</w:t>
      </w:r>
    </w:p>
    <w:p w:rsidR="000E70E2" w:rsidRPr="008F1967" w:rsidRDefault="000E70E2" w:rsidP="00270C4A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>Pro dosažení optimálních výsledků nechte difuzér zapojený nepřetržitě a používejte jej nejméně 30</w:t>
      </w:r>
      <w:r w:rsidR="008F1967">
        <w:rPr>
          <w:rFonts w:cs="Calibri"/>
          <w:b/>
          <w:lang w:val="cs-CZ"/>
        </w:rPr>
        <w:t> </w:t>
      </w:r>
      <w:r w:rsidRPr="008F1967">
        <w:rPr>
          <w:rFonts w:cs="Calibri"/>
          <w:b/>
          <w:lang w:val="cs-CZ"/>
        </w:rPr>
        <w:t>dní.</w:t>
      </w:r>
    </w:p>
    <w:p w:rsidR="000E70E2" w:rsidRPr="008F1967" w:rsidRDefault="000E70E2" w:rsidP="00270C4A">
      <w:pPr>
        <w:spacing w:after="0" w:line="240" w:lineRule="auto"/>
        <w:rPr>
          <w:rFonts w:cs="Calibri"/>
          <w:lang w:val="cs-CZ"/>
        </w:rPr>
      </w:pPr>
    </w:p>
    <w:p w:rsidR="000E70E2" w:rsidRPr="008F1967" w:rsidRDefault="000E70E2" w:rsidP="00270C4A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Používejte pouze v řádně fungujících elektrických zásuvkách s napětím 220 V.</w:t>
      </w:r>
    </w:p>
    <w:p w:rsidR="000E70E2" w:rsidRPr="008F1967" w:rsidRDefault="000E70E2" w:rsidP="00270C4A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NEPOUŽÍVEJTE prodlužovací kabely, adaptéry ani měniče napětí.</w:t>
      </w:r>
    </w:p>
    <w:p w:rsidR="000E70E2" w:rsidRPr="008F1967" w:rsidRDefault="000E70E2" w:rsidP="00270C4A">
      <w:pPr>
        <w:spacing w:after="0" w:line="240" w:lineRule="auto"/>
        <w:rPr>
          <w:rFonts w:cs="Calibri"/>
          <w:lang w:val="cs-CZ"/>
        </w:rPr>
      </w:pPr>
    </w:p>
    <w:p w:rsidR="000E70E2" w:rsidRPr="008F1967" w:rsidRDefault="000E70E2" w:rsidP="008F1967">
      <w:pPr>
        <w:pStyle w:val="Odstavecseseznamem"/>
        <w:widowControl/>
        <w:ind w:left="0" w:firstLine="0"/>
        <w:rPr>
          <w:rFonts w:ascii="Calibri" w:hAnsi="Calibri" w:cs="Calibri"/>
          <w:lang w:val="cs-CZ"/>
        </w:rPr>
      </w:pPr>
      <w:r w:rsidRPr="008F1967">
        <w:rPr>
          <w:rFonts w:ascii="Calibri" w:hAnsi="Calibri" w:cs="Calibri"/>
          <w:lang w:val="cs-CZ"/>
        </w:rPr>
        <w:t>Feromon</w:t>
      </w:r>
      <w:r w:rsidR="00140648" w:rsidRPr="008F1967">
        <w:rPr>
          <w:rFonts w:ascii="Calibri" w:hAnsi="Calibri" w:cs="Calibri"/>
          <w:lang w:val="cs-CZ"/>
        </w:rPr>
        <w:t>y</w:t>
      </w:r>
      <w:r w:rsidRPr="008F1967">
        <w:rPr>
          <w:rFonts w:ascii="Calibri" w:hAnsi="Calibri" w:cs="Calibri"/>
          <w:lang w:val="cs-CZ"/>
        </w:rPr>
        <w:t xml:space="preserve"> </w:t>
      </w:r>
      <w:r w:rsidRPr="008F1967">
        <w:rPr>
          <w:rFonts w:ascii="Calibri" w:hAnsi="Calibri" w:cs="Calibri"/>
          <w:b/>
          <w:lang w:val="cs-CZ"/>
        </w:rPr>
        <w:t>FELIWAY</w:t>
      </w:r>
      <w:r w:rsidRPr="008F1967">
        <w:rPr>
          <w:rFonts w:ascii="Calibri" w:hAnsi="Calibri" w:cs="Calibri"/>
          <w:b/>
          <w:vertAlign w:val="superscript"/>
          <w:lang w:val="cs-CZ"/>
        </w:rPr>
        <w:t xml:space="preserve"> </w:t>
      </w:r>
      <w:r w:rsidRPr="008F1967">
        <w:rPr>
          <w:rFonts w:ascii="Calibri" w:hAnsi="Calibri" w:cs="Calibri"/>
          <w:b/>
          <w:i/>
          <w:lang w:val="cs-CZ"/>
        </w:rPr>
        <w:t>Friends</w:t>
      </w:r>
      <w:r w:rsidRPr="008F1967">
        <w:rPr>
          <w:rFonts w:ascii="Calibri" w:hAnsi="Calibri" w:cs="Calibri"/>
          <w:b/>
          <w:lang w:val="cs-CZ"/>
        </w:rPr>
        <w:t xml:space="preserve"> </w:t>
      </w:r>
      <w:r w:rsidRPr="008F1967">
        <w:rPr>
          <w:rFonts w:ascii="Calibri" w:hAnsi="Calibri" w:cs="Calibri"/>
          <w:lang w:val="cs-CZ"/>
        </w:rPr>
        <w:t>se šíří po místnosti pomocí vyhřívaného difuzéru, který může být na</w:t>
      </w:r>
      <w:r w:rsidR="008F1967">
        <w:rPr>
          <w:rFonts w:ascii="Calibri" w:hAnsi="Calibri" w:cs="Calibri"/>
          <w:lang w:val="cs-CZ"/>
        </w:rPr>
        <w:t> </w:t>
      </w:r>
      <w:r w:rsidRPr="008F1967">
        <w:rPr>
          <w:rFonts w:ascii="Calibri" w:hAnsi="Calibri" w:cs="Calibri"/>
          <w:lang w:val="cs-CZ"/>
        </w:rPr>
        <w:t>dotek teplý. Někteří lidé mohou během prvních hodin používání vnímat z difuzéru slabou vůni.</w:t>
      </w:r>
    </w:p>
    <w:p w:rsidR="000E70E2" w:rsidRPr="008F1967" w:rsidRDefault="000E70E2" w:rsidP="00442C7E">
      <w:pPr>
        <w:pStyle w:val="Odstavecseseznamem"/>
        <w:widowControl/>
        <w:rPr>
          <w:rFonts w:ascii="Calibri" w:hAnsi="Calibri" w:cs="Calibri"/>
          <w:lang w:val="cs-CZ"/>
        </w:rPr>
      </w:pPr>
    </w:p>
    <w:p w:rsidR="000E70E2" w:rsidRPr="008F1967" w:rsidRDefault="00A621CF" w:rsidP="00442C7E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 w:eastAsia="cs-CZ"/>
        </w:rPr>
        <w:drawing>
          <wp:inline distT="0" distB="0" distL="0" distR="0">
            <wp:extent cx="3695700" cy="13430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0E2" w:rsidRPr="008F1967">
        <w:rPr>
          <w:rFonts w:cs="Calibri"/>
          <w:b/>
          <w:lang w:val="cs-CZ"/>
        </w:rPr>
        <w:t>220 V EU</w:t>
      </w:r>
    </w:p>
    <w:p w:rsidR="000E70E2" w:rsidRPr="008F1967" w:rsidRDefault="000E70E2" w:rsidP="00442C7E">
      <w:pPr>
        <w:spacing w:after="0" w:line="240" w:lineRule="auto"/>
        <w:rPr>
          <w:rFonts w:cs="Calibri"/>
          <w:b/>
          <w:lang w:val="cs-CZ"/>
        </w:rPr>
      </w:pPr>
    </w:p>
    <w:p w:rsidR="000E70E2" w:rsidRPr="008F1967" w:rsidRDefault="000E70E2" w:rsidP="00442C7E">
      <w:pPr>
        <w:spacing w:after="0" w:line="240" w:lineRule="auto"/>
        <w:ind w:left="114"/>
        <w:rPr>
          <w:rFonts w:cs="Calibri"/>
          <w:b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 xml:space="preserve">DIFUZÉR LMH19 </w:t>
      </w:r>
    </w:p>
    <w:p w:rsidR="000E70E2" w:rsidRPr="008F1967" w:rsidRDefault="000E70E2" w:rsidP="00442C7E">
      <w:pPr>
        <w:spacing w:after="0" w:line="240" w:lineRule="auto"/>
        <w:rPr>
          <w:rFonts w:cs="Calibri"/>
          <w:lang w:val="cs-CZ"/>
        </w:rPr>
      </w:pPr>
    </w:p>
    <w:p w:rsidR="000E70E2" w:rsidRPr="008F1967" w:rsidRDefault="000E70E2" w:rsidP="00442C7E">
      <w:pPr>
        <w:spacing w:after="0" w:line="240" w:lineRule="auto"/>
        <w:rPr>
          <w:rFonts w:cs="Calibri"/>
          <w:lang w:val="cs-CZ"/>
        </w:rPr>
      </w:pPr>
    </w:p>
    <w:p w:rsidR="005F4406" w:rsidRPr="008F1967" w:rsidRDefault="005F4406" w:rsidP="00442C7E">
      <w:pPr>
        <w:spacing w:after="0" w:line="240" w:lineRule="auto"/>
        <w:rPr>
          <w:rFonts w:cs="Calibri"/>
          <w:lang w:val="cs-CZ"/>
        </w:rPr>
      </w:pPr>
    </w:p>
    <w:p w:rsidR="00442C7E" w:rsidRPr="008F1967" w:rsidRDefault="00442C7E" w:rsidP="00442C7E">
      <w:pPr>
        <w:spacing w:after="0" w:line="240" w:lineRule="auto"/>
        <w:rPr>
          <w:rFonts w:eastAsia="Gill Sans" w:cs="Calibri"/>
          <w:b/>
          <w:i/>
          <w:lang w:val="cs-CZ"/>
        </w:rPr>
      </w:pPr>
      <w:r w:rsidRPr="008F1967">
        <w:rPr>
          <w:rFonts w:eastAsia="Gill Sans" w:cs="Calibri"/>
          <w:b/>
          <w:lang w:val="cs-CZ"/>
        </w:rPr>
        <w:lastRenderedPageBreak/>
        <w:t xml:space="preserve">FELIWAY </w:t>
      </w:r>
      <w:r w:rsidRPr="008F1967">
        <w:rPr>
          <w:rFonts w:eastAsia="Gill Sans" w:cs="Calibri"/>
          <w:b/>
          <w:i/>
          <w:lang w:val="cs-CZ"/>
        </w:rPr>
        <w:t xml:space="preserve">Friends </w:t>
      </w:r>
      <w:r w:rsidRPr="008F1967">
        <w:rPr>
          <w:rFonts w:eastAsia="Gill Sans" w:cs="Calibri"/>
          <w:b/>
          <w:lang w:val="cs-CZ"/>
        </w:rPr>
        <w:t>náplň 48 ml</w:t>
      </w:r>
    </w:p>
    <w:p w:rsidR="00442C7E" w:rsidRPr="008F1967" w:rsidRDefault="00442C7E" w:rsidP="00442C7E">
      <w:pPr>
        <w:spacing w:after="0" w:line="240" w:lineRule="auto"/>
        <w:rPr>
          <w:rFonts w:eastAsia="Gill Sans" w:cs="Calibri"/>
          <w:lang w:val="cs-CZ"/>
        </w:rPr>
      </w:pPr>
      <w:r w:rsidRPr="008F1967">
        <w:rPr>
          <w:rFonts w:eastAsia="Gill Sans" w:cs="Calibri"/>
          <w:lang w:val="cs-CZ"/>
        </w:rPr>
        <w:t xml:space="preserve">Analog kočičího uklidňujícího feromonu (C.A.P.) </w:t>
      </w:r>
      <w:r w:rsidRPr="008F1967">
        <w:rPr>
          <w:rFonts w:eastAsia="Tahoma" w:cs="Calibri"/>
          <w:lang w:val="cs-CZ"/>
        </w:rPr>
        <w:t>.........................</w:t>
      </w:r>
      <w:r w:rsidRPr="008F1967">
        <w:rPr>
          <w:rFonts w:eastAsia="Gill Sans" w:cs="Calibri"/>
          <w:lang w:val="cs-CZ"/>
        </w:rPr>
        <w:t xml:space="preserve"> 2 %</w:t>
      </w:r>
    </w:p>
    <w:p w:rsidR="00442C7E" w:rsidRPr="008F1967" w:rsidRDefault="00442C7E" w:rsidP="00442C7E">
      <w:pPr>
        <w:spacing w:after="0" w:line="240" w:lineRule="auto"/>
        <w:rPr>
          <w:rFonts w:eastAsia="Gill Sans" w:cs="Calibri"/>
          <w:lang w:val="cs-CZ"/>
        </w:rPr>
      </w:pPr>
      <w:r w:rsidRPr="008F1967">
        <w:rPr>
          <w:rFonts w:eastAsia="Gill Sans" w:cs="Calibri"/>
          <w:lang w:val="cs-CZ"/>
        </w:rPr>
        <w:t>lzoparafinický uhlovodík q. s.................................................</w:t>
      </w:r>
      <w:r w:rsidRPr="008F1967">
        <w:rPr>
          <w:rFonts w:cs="Calibri"/>
          <w:lang w:val="cs-CZ"/>
        </w:rPr>
        <w:t xml:space="preserve">  48 ml</w:t>
      </w:r>
    </w:p>
    <w:p w:rsidR="00442C7E" w:rsidRPr="008F1967" w:rsidRDefault="00442C7E" w:rsidP="00442C7E">
      <w:pPr>
        <w:spacing w:after="0" w:line="240" w:lineRule="auto"/>
        <w:ind w:left="123"/>
        <w:rPr>
          <w:rFonts w:cs="Calibri"/>
          <w:lang w:val="cs-CZ"/>
        </w:rPr>
      </w:pP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eastAsia="Gill Sans" w:cs="Calibri"/>
          <w:lang w:val="cs-CZ"/>
        </w:rPr>
        <w:t xml:space="preserve">Jedna lahvička o objemu 48 ml vydrží až 30 dní a </w:t>
      </w:r>
      <w:r w:rsidR="00D54F1B" w:rsidRPr="008F1967">
        <w:rPr>
          <w:rFonts w:cs="Calibri"/>
          <w:lang w:val="cs-CZ"/>
        </w:rPr>
        <w:t>nepřetržitě uvolňuje feromony na</w:t>
      </w:r>
      <w:r w:rsidR="00D54F1B" w:rsidRPr="008F1967">
        <w:rPr>
          <w:lang w:val="cs-CZ" w:eastAsia="fr-FR"/>
        </w:rPr>
        <w:t> </w:t>
      </w:r>
      <w:r w:rsidR="00D54F1B" w:rsidRPr="008F1967">
        <w:rPr>
          <w:rFonts w:cs="Calibri"/>
          <w:lang w:val="cs-CZ"/>
        </w:rPr>
        <w:t xml:space="preserve">ploše do </w:t>
      </w:r>
      <w:r w:rsidRPr="008F1967">
        <w:rPr>
          <w:rFonts w:eastAsia="Gill Sans" w:cs="Calibri"/>
          <w:lang w:val="cs-CZ"/>
        </w:rPr>
        <w:t>70 m².</w:t>
      </w:r>
    </w:p>
    <w:p w:rsidR="00442C7E" w:rsidRPr="008F1967" w:rsidRDefault="005F4406" w:rsidP="00442C7E">
      <w:pPr>
        <w:spacing w:after="0" w:line="240" w:lineRule="auto"/>
        <w:ind w:left="123"/>
        <w:rPr>
          <w:rFonts w:cs="Calibri"/>
          <w:b/>
          <w:lang w:val="cs-CZ"/>
        </w:rPr>
      </w:pPr>
      <w:r w:rsidRPr="008F1967">
        <w:rPr>
          <w:rFonts w:asciiTheme="minorHAnsi" w:hAnsiTheme="minorHAnsi" w:cstheme="minorHAnsi"/>
          <w:b/>
          <w:lang w:val="cs-CZ" w:eastAsia="cs-CZ"/>
        </w:rPr>
        <w:drawing>
          <wp:inline distT="0" distB="0" distL="0" distR="0" wp14:anchorId="19D0BFC8" wp14:editId="785A1B1E">
            <wp:extent cx="685800" cy="685800"/>
            <wp:effectExtent l="0" t="0" r="0" b="0"/>
            <wp:docPr id="2" name="Obrázek 2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7E" w:rsidRPr="008F1967" w:rsidRDefault="00442C7E" w:rsidP="00442C7E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cs="Calibri"/>
          <w:b/>
          <w:lang w:val="cs-CZ"/>
        </w:rPr>
      </w:pPr>
    </w:p>
    <w:p w:rsidR="00442C7E" w:rsidRPr="008F1967" w:rsidRDefault="00442C7E" w:rsidP="00442C7E">
      <w:pPr>
        <w:spacing w:after="0" w:line="240" w:lineRule="auto"/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>NEBEZPEČÍ</w:t>
      </w:r>
    </w:p>
    <w:p w:rsidR="00442C7E" w:rsidRPr="008F1967" w:rsidRDefault="00442C7E" w:rsidP="00442C7E">
      <w:pPr>
        <w:spacing w:after="0" w:line="240" w:lineRule="auto"/>
        <w:rPr>
          <w:rFonts w:cs="Calibri"/>
          <w:bCs/>
          <w:lang w:val="cs-CZ"/>
        </w:rPr>
      </w:pPr>
      <w:r w:rsidRPr="008F1967">
        <w:rPr>
          <w:rFonts w:cs="Calibri"/>
          <w:bCs/>
          <w:lang w:val="cs-CZ"/>
        </w:rPr>
        <w:t xml:space="preserve">Obsahuje: uhlovodíky C14-C19, izoalkany, cyklické </w:t>
      </w:r>
      <w:r w:rsidR="00270C4A" w:rsidRPr="008F1967">
        <w:rPr>
          <w:rFonts w:cs="Calibri"/>
          <w:bCs/>
          <w:lang w:val="cs-CZ"/>
        </w:rPr>
        <w:t>sloučeniny</w:t>
      </w:r>
      <w:r w:rsidRPr="008F1967">
        <w:rPr>
          <w:rFonts w:cs="Calibri"/>
          <w:bCs/>
          <w:lang w:val="cs-CZ"/>
        </w:rPr>
        <w:t>, &lt;2 % aromatických látek.</w:t>
      </w: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Při požití a vniknutí do dýchacích cest může být smrtelný.</w:t>
      </w: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 xml:space="preserve">Nebezpečí je spojeno s </w:t>
      </w:r>
      <w:r w:rsidR="00140648" w:rsidRPr="008F1967">
        <w:rPr>
          <w:rFonts w:cs="Calibri"/>
          <w:lang w:val="cs-CZ"/>
        </w:rPr>
        <w:t>v</w:t>
      </w:r>
      <w:r w:rsidRPr="008F1967">
        <w:rPr>
          <w:rFonts w:cs="Calibri"/>
          <w:lang w:val="cs-CZ"/>
        </w:rPr>
        <w:t xml:space="preserve">niknutím kapaliny do dýchacích cest po požití a </w:t>
      </w:r>
      <w:r w:rsidR="00270C4A" w:rsidRPr="008F1967">
        <w:rPr>
          <w:rFonts w:cs="Calibri"/>
          <w:lang w:val="cs-CZ"/>
        </w:rPr>
        <w:t>neúmyslném</w:t>
      </w:r>
      <w:r w:rsidRPr="008F1967">
        <w:rPr>
          <w:rFonts w:cs="Calibri"/>
          <w:lang w:val="cs-CZ"/>
        </w:rPr>
        <w:t xml:space="preserve"> polknutí.</w:t>
      </w:r>
    </w:p>
    <w:p w:rsidR="00442C7E" w:rsidRPr="008F1967" w:rsidRDefault="00442C7E" w:rsidP="00442C7E">
      <w:pPr>
        <w:spacing w:after="0" w:line="240" w:lineRule="auto"/>
        <w:rPr>
          <w:rFonts w:cs="Calibri"/>
          <w:b/>
          <w:bCs/>
          <w:lang w:val="cs-CZ"/>
        </w:rPr>
      </w:pPr>
      <w:r w:rsidRPr="008F1967">
        <w:rPr>
          <w:rFonts w:cs="Calibri"/>
          <w:b/>
          <w:bCs/>
          <w:lang w:val="cs-CZ"/>
        </w:rPr>
        <w:t xml:space="preserve">Uchovávejte mimo dohled a dosah dětí. </w:t>
      </w: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 xml:space="preserve">V případě potřeby lékařské pomoci mějte po ruce obal nebo etiketu </w:t>
      </w:r>
      <w:r w:rsidR="00270C4A" w:rsidRPr="008F1967">
        <w:rPr>
          <w:rFonts w:cs="Calibri"/>
          <w:lang w:val="cs-CZ"/>
        </w:rPr>
        <w:t>přípravku</w:t>
      </w:r>
      <w:r w:rsidRPr="008F1967">
        <w:rPr>
          <w:rFonts w:cs="Calibri"/>
          <w:lang w:val="cs-CZ"/>
        </w:rPr>
        <w:t>.</w:t>
      </w: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Před použitím si přečtěte příbalovou informaci.</w:t>
      </w:r>
    </w:p>
    <w:p w:rsidR="00442C7E" w:rsidRPr="008F1967" w:rsidRDefault="00324103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PŘI POŽITÍ: okamžitě volejte do TOXIKOLOGICKÉHO INFORMAČNÍHO STŘEDISKA, Na Bojišti 1, 120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>00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 xml:space="preserve">Praha 2, tel.: +420 224 919 293, +420 224 915 402 nebo lékaři. </w:t>
      </w:r>
      <w:r w:rsidR="00442C7E" w:rsidRPr="008F1967">
        <w:rPr>
          <w:rFonts w:cs="Calibri"/>
          <w:lang w:val="cs-CZ"/>
        </w:rPr>
        <w:t>NEVYVOLÁVEJTE zvracení.</w:t>
      </w:r>
    </w:p>
    <w:p w:rsidR="00270C4A" w:rsidRPr="008F1967" w:rsidRDefault="00270C4A" w:rsidP="00442C7E">
      <w:pPr>
        <w:spacing w:after="0" w:line="240" w:lineRule="auto"/>
        <w:rPr>
          <w:rFonts w:cs="Calibri"/>
          <w:lang w:val="cs-CZ"/>
        </w:rPr>
      </w:pPr>
    </w:p>
    <w:p w:rsidR="00442C7E" w:rsidRPr="008F1967" w:rsidRDefault="00270C4A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lang w:val="cs-CZ"/>
        </w:rPr>
      </w:pPr>
      <w:r w:rsidRPr="008F1967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:rsidR="00270C4A" w:rsidRPr="008F1967" w:rsidRDefault="00270C4A" w:rsidP="00442C7E">
      <w:pPr>
        <w:pBdr>
          <w:top w:val="nil"/>
          <w:left w:val="nil"/>
          <w:bottom w:val="nil"/>
          <w:right w:val="nil"/>
          <w:between w:val="nil"/>
        </w:pBdr>
        <w:tabs>
          <w:tab w:val="left" w:pos="6664"/>
        </w:tabs>
        <w:spacing w:before="17" w:after="0" w:line="240" w:lineRule="auto"/>
        <w:rPr>
          <w:rFonts w:cs="Calibri"/>
          <w:lang w:val="cs-CZ"/>
        </w:rPr>
      </w:pPr>
    </w:p>
    <w:p w:rsidR="00324103" w:rsidRPr="008F1967" w:rsidRDefault="00324103" w:rsidP="00324103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lang w:val="cs-CZ"/>
        </w:rPr>
      </w:pPr>
      <w:r w:rsidRPr="008F1967">
        <w:rPr>
          <w:rFonts w:cs="Calibri"/>
          <w:b/>
          <w:lang w:val="cs-CZ"/>
        </w:rPr>
        <w:t>Je třeba dohlédnout na děti, aby se zajistilo, že si nebudou s výrobkem hrát.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>Tento výrobek není určen pro použití osobami (včetně dětí) se sníženými fyzickými, smyslovými nebo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>duševními schopnostmi nebo s nedostatkem zkušeností a znalostí, pokud jim osoba odpovědná za jejich bezpečnost neposkytla dohled nebo je nepoučila o používání výrobku.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 xml:space="preserve">Výrobek mohou používat děti od 8 let a osoby se sníženými fyzickými, smyslovými nebo duševními schopnostmi nebo s nedostatkem zkušeností a znalostí, pokud jim byl poskytnut dohled </w:t>
      </w:r>
      <w:bookmarkStart w:id="0" w:name="_Hlk117879842"/>
      <w:r w:rsidRPr="008F1967">
        <w:rPr>
          <w:rFonts w:cs="Calibri"/>
          <w:lang w:val="cs-CZ"/>
        </w:rPr>
        <w:t xml:space="preserve">osoby odpovědné za jejich bezpečnost </w:t>
      </w:r>
      <w:bookmarkEnd w:id="0"/>
      <w:r w:rsidRPr="008F1967">
        <w:rPr>
          <w:rFonts w:cs="Calibri"/>
          <w:lang w:val="cs-CZ"/>
        </w:rPr>
        <w:t>nebo byly poučeny o používání výrobku bezpečným způsobem a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>rozumí souvisejícím nebezpečím. Děti nesmí používat výrobek ke hraní. Čištění a údržbu výrobku nesmí provádět děti bez dozoru.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>Výrobek se smí používat pouze s doporučeným odpařovacím médiem. Použití jiných látek může způsobit nebezpečí otravy nebo požáru.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>Výrobek je vybaven horkými povrchy pro odpařování látky a těchto povrchů se během používání nedotýkejte.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 xml:space="preserve">Nepokoušejte se </w:t>
      </w:r>
      <w:bookmarkStart w:id="1" w:name="_Hlk117879944"/>
      <w:r w:rsidRPr="008F1967">
        <w:rPr>
          <w:rFonts w:cs="Calibri"/>
          <w:lang w:val="cs-CZ"/>
        </w:rPr>
        <w:t xml:space="preserve">výrobek </w:t>
      </w:r>
      <w:bookmarkEnd w:id="1"/>
      <w:r w:rsidRPr="008F1967">
        <w:rPr>
          <w:rFonts w:cs="Calibri"/>
          <w:lang w:val="cs-CZ"/>
        </w:rPr>
        <w:t xml:space="preserve">opravovat nebo upravovat. </w:t>
      </w:r>
      <w:bookmarkStart w:id="2" w:name="_Hlk117879961"/>
      <w:r w:rsidRPr="008F1967">
        <w:rPr>
          <w:rFonts w:cs="Calibri"/>
          <w:lang w:val="cs-CZ"/>
        </w:rPr>
        <w:t>Chcete-li vyčistit difuzér, odpojte ho</w:t>
      </w:r>
      <w:r w:rsidRPr="008F1967" w:rsidDel="00B7450E">
        <w:rPr>
          <w:rFonts w:cs="Calibri"/>
          <w:lang w:val="cs-CZ"/>
        </w:rPr>
        <w:t xml:space="preserve"> </w:t>
      </w:r>
      <w:r w:rsidRPr="008F1967">
        <w:rPr>
          <w:rFonts w:cs="Calibri"/>
          <w:lang w:val="cs-CZ"/>
        </w:rPr>
        <w:t xml:space="preserve">ze </w:t>
      </w:r>
      <w:bookmarkEnd w:id="2"/>
      <w:r w:rsidRPr="008F1967">
        <w:rPr>
          <w:rFonts w:cs="Calibri"/>
          <w:lang w:val="cs-CZ"/>
        </w:rPr>
        <w:t>sítě a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 xml:space="preserve">otřete suchým hadříkem. Tento výrobek není hračka. Uchovávejte jej mimo dosah dětí. Určeno pouze pro použití dospělými osobami. </w:t>
      </w:r>
      <w:bookmarkStart w:id="3" w:name="_Hlk117879993"/>
      <w:r w:rsidRPr="008F1967">
        <w:rPr>
          <w:rFonts w:cs="Calibri"/>
          <w:lang w:val="cs-CZ"/>
        </w:rPr>
        <w:t xml:space="preserve">Výrobek </w:t>
      </w:r>
      <w:bookmarkEnd w:id="3"/>
      <w:r w:rsidRPr="008F1967">
        <w:rPr>
          <w:rFonts w:cs="Calibri"/>
          <w:lang w:val="cs-CZ"/>
        </w:rPr>
        <w:t xml:space="preserve">musí být při provozu a skladování udržován ve svislé poloze. NEZAPOJUJTE: pod žádné elektrické zařízení, pod nábytek nebo pod jakýkoli předmět vyčnívající ze zdi, do vícenásobné zásuvky/rozbočky nebo prodlužovacího kabelu. MINIMÁLNÍ SVISLÁ </w:t>
      </w:r>
      <w:r w:rsidRPr="008F1967">
        <w:rPr>
          <w:rFonts w:cs="Calibri"/>
          <w:lang w:val="cs-CZ"/>
        </w:rPr>
        <w:lastRenderedPageBreak/>
        <w:t>VZDÁLENOST nad difuzérem = 1,20 m. Nedodržení může způsobit zhoršení nebo zablokování difúze přípravku a zanechání zbytkových stop. NEPONOŘUJTE do vody. NEZAPOJUJTE dnem vzhůru.</w:t>
      </w:r>
    </w:p>
    <w:p w:rsidR="00324103" w:rsidRPr="008F1967" w:rsidRDefault="00324103" w:rsidP="00324103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>Každých 6 měsíců elektrické zařízení vyměňte.</w:t>
      </w:r>
    </w:p>
    <w:p w:rsidR="00324103" w:rsidRPr="008F1967" w:rsidRDefault="00324103" w:rsidP="006A2DB7">
      <w:pPr>
        <w:rPr>
          <w:rFonts w:cs="Calibri"/>
          <w:lang w:val="cs-CZ"/>
        </w:rPr>
      </w:pPr>
      <w:r w:rsidRPr="008F1967">
        <w:rPr>
          <w:rFonts w:cs="Calibri"/>
          <w:lang w:val="cs-CZ"/>
        </w:rPr>
        <w:t>Na tento výrobek se vztahuje evropská směrnice 2012/19/ES o odpadních elektrických a</w:t>
      </w:r>
      <w:r w:rsidR="008F1967">
        <w:rPr>
          <w:rFonts w:cs="Calibri"/>
          <w:lang w:val="cs-CZ"/>
        </w:rPr>
        <w:t> </w:t>
      </w:r>
      <w:r w:rsidRPr="008F1967">
        <w:rPr>
          <w:rFonts w:cs="Calibri"/>
          <w:lang w:val="cs-CZ"/>
        </w:rPr>
        <w:t>elektronických zařízeních (OEEZ). Cílem této směrnice je snížit množství vyráběných elektrických a</w:t>
      </w:r>
      <w:r w:rsidR="008F1967">
        <w:rPr>
          <w:rFonts w:cs="Calibri"/>
          <w:lang w:val="cs-CZ"/>
        </w:rPr>
        <w:t> </w:t>
      </w:r>
      <w:bookmarkStart w:id="4" w:name="_GoBack"/>
      <w:bookmarkEnd w:id="4"/>
      <w:r w:rsidRPr="008F1967">
        <w:rPr>
          <w:rFonts w:cs="Calibri"/>
          <w:lang w:val="cs-CZ"/>
        </w:rPr>
        <w:t xml:space="preserve">elektronických zařízení a podporovat jejich opětovné použití, recyklaci a zužitkování. </w:t>
      </w:r>
    </w:p>
    <w:p w:rsidR="00442C7E" w:rsidRPr="008F1967" w:rsidRDefault="00442C7E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 xml:space="preserve">TENTO NÁVOD </w:t>
      </w:r>
      <w:r w:rsidR="00140648" w:rsidRPr="008F1967">
        <w:rPr>
          <w:rFonts w:cs="Calibri"/>
          <w:lang w:val="cs-CZ"/>
        </w:rPr>
        <w:t xml:space="preserve">SI </w:t>
      </w:r>
      <w:r w:rsidRPr="008F1967">
        <w:rPr>
          <w:rFonts w:cs="Calibri"/>
          <w:lang w:val="cs-CZ"/>
        </w:rPr>
        <w:t xml:space="preserve">USCHOVEJTE. </w:t>
      </w:r>
    </w:p>
    <w:p w:rsidR="00442C7E" w:rsidRPr="008F1967" w:rsidRDefault="00A21F39" w:rsidP="00442C7E">
      <w:pPr>
        <w:spacing w:after="0" w:line="240" w:lineRule="auto"/>
        <w:jc w:val="both"/>
        <w:rPr>
          <w:rFonts w:cs="Calibri"/>
          <w:b/>
          <w:bCs/>
          <w:lang w:val="cs-CZ"/>
        </w:rPr>
      </w:pPr>
      <w:hyperlink r:id="rId9" w:history="1">
        <w:r w:rsidR="00442C7E" w:rsidRPr="008F1967">
          <w:rPr>
            <w:rStyle w:val="Hypertextovodkaz"/>
            <w:rFonts w:cs="Calibri"/>
            <w:b/>
            <w:bCs/>
            <w:color w:val="auto"/>
            <w:lang w:val="cs-CZ"/>
          </w:rPr>
          <w:t>www.feliway.com</w:t>
        </w:r>
      </w:hyperlink>
    </w:p>
    <w:p w:rsidR="00270C4A" w:rsidRPr="008F1967" w:rsidRDefault="00270C4A" w:rsidP="00442C7E">
      <w:pPr>
        <w:spacing w:after="0" w:line="240" w:lineRule="auto"/>
        <w:jc w:val="both"/>
        <w:rPr>
          <w:rFonts w:cs="Calibri"/>
          <w:b/>
          <w:bCs/>
          <w:lang w:val="cs-CZ"/>
        </w:rPr>
      </w:pPr>
    </w:p>
    <w:p w:rsidR="00C800BC" w:rsidRPr="008F1967" w:rsidRDefault="00C800BC" w:rsidP="00442C7E">
      <w:pPr>
        <w:spacing w:after="0" w:line="240" w:lineRule="auto"/>
        <w:jc w:val="both"/>
        <w:rPr>
          <w:rFonts w:cs="Calibri"/>
          <w:lang w:val="cs-CZ"/>
        </w:rPr>
      </w:pPr>
      <w:r w:rsidRPr="008F1967">
        <w:rPr>
          <w:rFonts w:cs="Calibri"/>
          <w:lang w:val="cs-CZ"/>
        </w:rPr>
        <w:t>Držitel rozhodnutí o schválení a distributor:</w:t>
      </w:r>
    </w:p>
    <w:p w:rsidR="00C800BC" w:rsidRPr="008F1967" w:rsidRDefault="00C800BC" w:rsidP="00442C7E">
      <w:pPr>
        <w:spacing w:after="0" w:line="240" w:lineRule="auto"/>
        <w:jc w:val="both"/>
        <w:rPr>
          <w:rFonts w:cs="Calibri"/>
          <w:lang w:val="cs-CZ"/>
        </w:rPr>
      </w:pPr>
      <w:r w:rsidRPr="008F1967">
        <w:rPr>
          <w:rFonts w:cs="Calibri"/>
          <w:lang w:val="cs-CZ"/>
        </w:rPr>
        <w:t>CEVA ANIMAL HEA</w:t>
      </w:r>
      <w:r w:rsidR="00994ACF" w:rsidRPr="008F1967">
        <w:rPr>
          <w:rFonts w:cs="Calibri"/>
          <w:lang w:val="cs-CZ"/>
        </w:rPr>
        <w:t>L</w:t>
      </w:r>
      <w:r w:rsidRPr="008F1967">
        <w:rPr>
          <w:rFonts w:cs="Calibri"/>
          <w:lang w:val="cs-CZ"/>
        </w:rPr>
        <w:t>TH S</w:t>
      </w:r>
      <w:r w:rsidR="00994ACF" w:rsidRPr="008F1967">
        <w:rPr>
          <w:rFonts w:cs="Calibri"/>
          <w:lang w:val="cs-CZ"/>
        </w:rPr>
        <w:t>LOVAKIA,</w:t>
      </w:r>
      <w:r w:rsidRPr="008F1967">
        <w:rPr>
          <w:rFonts w:cs="Calibri"/>
          <w:lang w:val="cs-CZ"/>
        </w:rPr>
        <w:t xml:space="preserve"> s.r.o.</w:t>
      </w:r>
    </w:p>
    <w:p w:rsidR="005F4960" w:rsidRPr="008F1967" w:rsidRDefault="005F4960" w:rsidP="00442C7E">
      <w:pPr>
        <w:spacing w:after="0" w:line="240" w:lineRule="auto"/>
        <w:jc w:val="both"/>
        <w:rPr>
          <w:rFonts w:cs="Calibri"/>
          <w:lang w:val="cs-CZ"/>
        </w:rPr>
      </w:pPr>
      <w:r w:rsidRPr="008F1967">
        <w:rPr>
          <w:rFonts w:cs="Calibri"/>
          <w:lang w:val="cs-CZ"/>
        </w:rPr>
        <w:t>Prievozská 5434/6A, 821 09 Bratislava - mestská časť Ružinov</w:t>
      </w:r>
    </w:p>
    <w:p w:rsidR="00C800BC" w:rsidRPr="008F1967" w:rsidRDefault="00C800BC" w:rsidP="00442C7E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lang w:val="cs-CZ"/>
        </w:rPr>
        <w:t>Slovenská republika</w:t>
      </w:r>
    </w:p>
    <w:p w:rsidR="00C800BC" w:rsidRPr="008F1967" w:rsidRDefault="00C800BC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cs-CZ"/>
        </w:rPr>
      </w:pPr>
    </w:p>
    <w:p w:rsidR="007727EE" w:rsidRPr="008F1967" w:rsidRDefault="005A02B6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s-CZ"/>
        </w:rPr>
      </w:pPr>
      <w:r w:rsidRPr="008F1967">
        <w:rPr>
          <w:rFonts w:cs="Calibri"/>
          <w:lang w:val="cs-CZ"/>
        </w:rPr>
        <w:t>Patentovaná technolo</w:t>
      </w:r>
      <w:r w:rsidR="00C800BC" w:rsidRPr="008F1967">
        <w:rPr>
          <w:rFonts w:cs="Calibri"/>
          <w:lang w:val="cs-CZ"/>
        </w:rPr>
        <w:t>gie.</w:t>
      </w:r>
    </w:p>
    <w:p w:rsidR="00C800BC" w:rsidRPr="008F1967" w:rsidRDefault="00C800BC" w:rsidP="00442C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cs-CZ"/>
        </w:rPr>
      </w:pPr>
    </w:p>
    <w:p w:rsidR="007727EE" w:rsidRPr="008F1967" w:rsidRDefault="007727EE" w:rsidP="006A2DB7">
      <w:pPr>
        <w:spacing w:after="0" w:line="240" w:lineRule="auto"/>
        <w:rPr>
          <w:rFonts w:cs="Calibri"/>
          <w:lang w:val="cs-CZ"/>
        </w:rPr>
      </w:pPr>
      <w:r w:rsidRPr="008F1967">
        <w:rPr>
          <w:rFonts w:cs="Calibri"/>
          <w:b/>
          <w:bCs/>
          <w:lang w:val="cs-CZ"/>
        </w:rPr>
        <w:t>www.feliway.com</w:t>
      </w:r>
    </w:p>
    <w:sectPr w:rsidR="007727EE" w:rsidRPr="008F1967" w:rsidSect="006A2D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39" w:rsidRDefault="00A21F39" w:rsidP="006A2DB7">
      <w:pPr>
        <w:spacing w:after="0" w:line="240" w:lineRule="auto"/>
      </w:pPr>
      <w:r>
        <w:separator/>
      </w:r>
    </w:p>
  </w:endnote>
  <w:endnote w:type="continuationSeparator" w:id="0">
    <w:p w:rsidR="00A21F39" w:rsidRDefault="00A21F39" w:rsidP="006A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39" w:rsidRDefault="00A21F39" w:rsidP="006A2DB7">
      <w:pPr>
        <w:spacing w:after="0" w:line="240" w:lineRule="auto"/>
      </w:pPr>
      <w:r>
        <w:separator/>
      </w:r>
    </w:p>
  </w:footnote>
  <w:footnote w:type="continuationSeparator" w:id="0">
    <w:p w:rsidR="00A21F39" w:rsidRDefault="00A21F39" w:rsidP="006A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DB7" w:rsidRDefault="006A2DB7" w:rsidP="00BF0F01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sp.zn. </w:t>
    </w:r>
    <w:sdt>
      <w:sdtPr>
        <w:rPr>
          <w:bCs/>
        </w:rPr>
        <w:id w:val="485062483"/>
        <w:placeholder>
          <w:docPart w:val="977C0FC9E38F47DAA301693878E592E2"/>
        </w:placeholder>
        <w:text/>
      </w:sdtPr>
      <w:sdtEndPr/>
      <w:sdtContent>
        <w:r w:rsidR="00D17E9C" w:rsidRPr="00D17E9C">
          <w:rPr>
            <w:bCs/>
          </w:rPr>
          <w:t>USKVBL/4284/2022/POD</w:t>
        </w:r>
        <w:r w:rsidR="00D17E9C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977C0FC9E38F47DAA301693878E592E2"/>
        </w:placeholder>
        <w:text/>
      </w:sdtPr>
      <w:sdtEndPr/>
      <w:sdtContent>
        <w:r w:rsidR="00D17E9C" w:rsidRPr="00D17E9C">
          <w:rPr>
            <w:bCs/>
          </w:rPr>
          <w:t>USKVBL/2140/2023/REG-Gro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CD8355D13C3454DAEA86B34083914D5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7E9C">
          <w:rPr>
            <w:bCs/>
            <w:lang w:val="cs-CZ"/>
          </w:rPr>
          <w:t>17.2.2023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AA30F68B805485BAAAB74ADC71233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17E9C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A91D73352BF42B6BC441BC57317CCBA"/>
        </w:placeholder>
        <w:text/>
      </w:sdtPr>
      <w:sdtEndPr/>
      <w:sdtContent>
        <w:r w:rsidR="00D17E9C" w:rsidRPr="00D17E9C">
          <w:t>FELIWAY Friends Náplň</w:t>
        </w:r>
      </w:sdtContent>
    </w:sdt>
  </w:p>
  <w:p w:rsidR="006A2DB7" w:rsidRDefault="006A2D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25B"/>
    <w:multiLevelType w:val="multilevel"/>
    <w:tmpl w:val="E2F2E2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1929B2"/>
    <w:multiLevelType w:val="hybridMultilevel"/>
    <w:tmpl w:val="75A46FE6"/>
    <w:lvl w:ilvl="0" w:tplc="18E43F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EE"/>
    <w:rsid w:val="00027A2E"/>
    <w:rsid w:val="0003286A"/>
    <w:rsid w:val="00037DC7"/>
    <w:rsid w:val="00074234"/>
    <w:rsid w:val="000A60EE"/>
    <w:rsid w:val="000A70B1"/>
    <w:rsid w:val="000C7348"/>
    <w:rsid w:val="000E70E2"/>
    <w:rsid w:val="00110CC8"/>
    <w:rsid w:val="00137E36"/>
    <w:rsid w:val="00140648"/>
    <w:rsid w:val="001536BB"/>
    <w:rsid w:val="00186FEB"/>
    <w:rsid w:val="001A79A1"/>
    <w:rsid w:val="001C1663"/>
    <w:rsid w:val="00220F64"/>
    <w:rsid w:val="00231D33"/>
    <w:rsid w:val="00270C4A"/>
    <w:rsid w:val="00272335"/>
    <w:rsid w:val="00272850"/>
    <w:rsid w:val="002D0ED6"/>
    <w:rsid w:val="002D61AB"/>
    <w:rsid w:val="00323249"/>
    <w:rsid w:val="00324103"/>
    <w:rsid w:val="00353476"/>
    <w:rsid w:val="003760DC"/>
    <w:rsid w:val="0038144C"/>
    <w:rsid w:val="003C0AA9"/>
    <w:rsid w:val="003E6765"/>
    <w:rsid w:val="0041568B"/>
    <w:rsid w:val="00442C7E"/>
    <w:rsid w:val="00446606"/>
    <w:rsid w:val="0048626D"/>
    <w:rsid w:val="004A7CAB"/>
    <w:rsid w:val="004B7F87"/>
    <w:rsid w:val="004C74B6"/>
    <w:rsid w:val="004D322E"/>
    <w:rsid w:val="004D4458"/>
    <w:rsid w:val="00555F9D"/>
    <w:rsid w:val="005842A5"/>
    <w:rsid w:val="00587A01"/>
    <w:rsid w:val="005A02B6"/>
    <w:rsid w:val="005C135E"/>
    <w:rsid w:val="005D0B0D"/>
    <w:rsid w:val="005D68D5"/>
    <w:rsid w:val="005F4406"/>
    <w:rsid w:val="005F4960"/>
    <w:rsid w:val="0060340D"/>
    <w:rsid w:val="00603761"/>
    <w:rsid w:val="00615B28"/>
    <w:rsid w:val="00620852"/>
    <w:rsid w:val="00631700"/>
    <w:rsid w:val="00693025"/>
    <w:rsid w:val="006A2DB7"/>
    <w:rsid w:val="006B1C3D"/>
    <w:rsid w:val="006B681E"/>
    <w:rsid w:val="006D3055"/>
    <w:rsid w:val="006E135B"/>
    <w:rsid w:val="0071429F"/>
    <w:rsid w:val="00721825"/>
    <w:rsid w:val="0072492D"/>
    <w:rsid w:val="00724D7A"/>
    <w:rsid w:val="00745837"/>
    <w:rsid w:val="00763412"/>
    <w:rsid w:val="00772109"/>
    <w:rsid w:val="007727EE"/>
    <w:rsid w:val="007837DB"/>
    <w:rsid w:val="007842AC"/>
    <w:rsid w:val="00790930"/>
    <w:rsid w:val="007E6CB0"/>
    <w:rsid w:val="00810AF4"/>
    <w:rsid w:val="00816252"/>
    <w:rsid w:val="00853DCF"/>
    <w:rsid w:val="00864086"/>
    <w:rsid w:val="008667FF"/>
    <w:rsid w:val="00884C5F"/>
    <w:rsid w:val="0089380B"/>
    <w:rsid w:val="008B2181"/>
    <w:rsid w:val="008C68CF"/>
    <w:rsid w:val="008F1967"/>
    <w:rsid w:val="009100C0"/>
    <w:rsid w:val="00951E8B"/>
    <w:rsid w:val="00956835"/>
    <w:rsid w:val="00966C76"/>
    <w:rsid w:val="0098645B"/>
    <w:rsid w:val="00994ACF"/>
    <w:rsid w:val="009C760E"/>
    <w:rsid w:val="009D13E8"/>
    <w:rsid w:val="009E2A21"/>
    <w:rsid w:val="00A21F39"/>
    <w:rsid w:val="00A242D3"/>
    <w:rsid w:val="00A3253A"/>
    <w:rsid w:val="00A4733F"/>
    <w:rsid w:val="00A621CF"/>
    <w:rsid w:val="00A8416A"/>
    <w:rsid w:val="00AB39BF"/>
    <w:rsid w:val="00AB4CDC"/>
    <w:rsid w:val="00AD18ED"/>
    <w:rsid w:val="00AD1D52"/>
    <w:rsid w:val="00AD58FD"/>
    <w:rsid w:val="00B52E01"/>
    <w:rsid w:val="00B6310D"/>
    <w:rsid w:val="00B70858"/>
    <w:rsid w:val="00B8651E"/>
    <w:rsid w:val="00BA3956"/>
    <w:rsid w:val="00BD4942"/>
    <w:rsid w:val="00BE35C8"/>
    <w:rsid w:val="00BE4854"/>
    <w:rsid w:val="00BF0F01"/>
    <w:rsid w:val="00C0690C"/>
    <w:rsid w:val="00C26009"/>
    <w:rsid w:val="00C329D5"/>
    <w:rsid w:val="00C37216"/>
    <w:rsid w:val="00C56B4E"/>
    <w:rsid w:val="00C70504"/>
    <w:rsid w:val="00C800BC"/>
    <w:rsid w:val="00C80B35"/>
    <w:rsid w:val="00CA7388"/>
    <w:rsid w:val="00CB2230"/>
    <w:rsid w:val="00CE037E"/>
    <w:rsid w:val="00CE3216"/>
    <w:rsid w:val="00CE6E47"/>
    <w:rsid w:val="00CF644E"/>
    <w:rsid w:val="00D16D66"/>
    <w:rsid w:val="00D17E9C"/>
    <w:rsid w:val="00D528B8"/>
    <w:rsid w:val="00D54F1B"/>
    <w:rsid w:val="00D55BFC"/>
    <w:rsid w:val="00D941EC"/>
    <w:rsid w:val="00DA1429"/>
    <w:rsid w:val="00DB518C"/>
    <w:rsid w:val="00DE09FE"/>
    <w:rsid w:val="00EC4780"/>
    <w:rsid w:val="00EC4B63"/>
    <w:rsid w:val="00EC7304"/>
    <w:rsid w:val="00EF381A"/>
    <w:rsid w:val="00F10D5E"/>
    <w:rsid w:val="00F2054B"/>
    <w:rsid w:val="00F57D4C"/>
    <w:rsid w:val="00F600A6"/>
    <w:rsid w:val="00F72048"/>
    <w:rsid w:val="00F8068E"/>
    <w:rsid w:val="00F84B16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077"/>
  <w15:chartTrackingRefBased/>
  <w15:docId w15:val="{73B361AC-584C-4FC7-A816-B41D381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02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2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7EE"/>
    <w:pPr>
      <w:autoSpaceDE w:val="0"/>
      <w:autoSpaceDN w:val="0"/>
      <w:adjustRightInd w:val="0"/>
    </w:pPr>
    <w:rPr>
      <w:rFonts w:ascii="Gill Sans MT Pro Light" w:hAnsi="Gill Sans MT Pro Light" w:cs="Gill Sans MT Pro Light"/>
      <w:color w:val="000000"/>
      <w:sz w:val="24"/>
      <w:szCs w:val="24"/>
      <w:lang w:val="fr-FR" w:eastAsia="en-US"/>
    </w:rPr>
  </w:style>
  <w:style w:type="paragraph" w:customStyle="1" w:styleId="Pa1">
    <w:name w:val="Pa1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27EE"/>
    <w:rPr>
      <w:rFonts w:cs="Gill Sans MT Pro Light"/>
      <w:color w:val="2F006D"/>
      <w:sz w:val="16"/>
      <w:szCs w:val="16"/>
    </w:rPr>
  </w:style>
  <w:style w:type="character" w:customStyle="1" w:styleId="A1">
    <w:name w:val="A1"/>
    <w:uiPriority w:val="99"/>
    <w:rsid w:val="007727EE"/>
    <w:rPr>
      <w:rFonts w:ascii="Gill Sans MT Pro Medium" w:hAnsi="Gill Sans MT Pro Medium" w:cs="Gill Sans MT Pro Medium"/>
      <w:b/>
      <w:bCs/>
      <w:color w:val="2F006D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727EE"/>
    <w:pPr>
      <w:spacing w:line="241" w:lineRule="atLeast"/>
    </w:pPr>
    <w:rPr>
      <w:rFonts w:ascii="Gill Sans MT Pro Medium" w:hAnsi="Gill Sans MT Pro Medium" w:cs="Times New Roman"/>
      <w:color w:val="auto"/>
    </w:rPr>
  </w:style>
  <w:style w:type="character" w:customStyle="1" w:styleId="A2">
    <w:name w:val="A2"/>
    <w:uiPriority w:val="99"/>
    <w:rsid w:val="007727EE"/>
    <w:rPr>
      <w:rFonts w:cs="Gill Sans MT Pro Medium"/>
      <w:color w:val="2F006D"/>
      <w:sz w:val="22"/>
      <w:szCs w:val="22"/>
    </w:rPr>
  </w:style>
  <w:style w:type="character" w:styleId="Hypertextovodkaz">
    <w:name w:val="Hyperlink"/>
    <w:uiPriority w:val="99"/>
    <w:unhideWhenUsed/>
    <w:rsid w:val="007727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BD4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94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D4942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94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4942"/>
    <w:rPr>
      <w:b/>
      <w:bCs/>
      <w:lang w:val="fr-FR" w:eastAsia="en-US"/>
    </w:rPr>
  </w:style>
  <w:style w:type="paragraph" w:styleId="Odstavecseseznamem">
    <w:name w:val="List Paragraph"/>
    <w:basedOn w:val="Normln"/>
    <w:uiPriority w:val="1"/>
    <w:qFormat/>
    <w:rsid w:val="000E70E2"/>
    <w:pPr>
      <w:widowControl w:val="0"/>
      <w:autoSpaceDE w:val="0"/>
      <w:autoSpaceDN w:val="0"/>
      <w:spacing w:before="1" w:after="0" w:line="240" w:lineRule="auto"/>
      <w:ind w:left="568" w:hanging="207"/>
    </w:pPr>
    <w:rPr>
      <w:rFonts w:ascii="Arial" w:eastAsia="Arial" w:hAnsi="Arial" w:cs="Arial"/>
      <w:lang w:val="en-US" w:eastAsia="fr-FR"/>
    </w:rPr>
  </w:style>
  <w:style w:type="character" w:customStyle="1" w:styleId="Nevyeenzmnka1">
    <w:name w:val="Nevyřešená zmínka1"/>
    <w:uiPriority w:val="99"/>
    <w:semiHidden/>
    <w:unhideWhenUsed/>
    <w:rsid w:val="00442C7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70C4A"/>
    <w:rPr>
      <w:sz w:val="22"/>
      <w:szCs w:val="22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6A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DB7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6A2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DB7"/>
    <w:rPr>
      <w:sz w:val="22"/>
      <w:szCs w:val="22"/>
      <w:lang w:val="fr-FR" w:eastAsia="en-US"/>
    </w:rPr>
  </w:style>
  <w:style w:type="character" w:styleId="Zstupntext">
    <w:name w:val="Placeholder Text"/>
    <w:rsid w:val="006A2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liwa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7C0FC9E38F47DAA301693878E59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C58A2-2F0F-4EE2-9FEE-0D7F7BC8C40F}"/>
      </w:docPartPr>
      <w:docPartBody>
        <w:p w:rsidR="00573B20" w:rsidRDefault="006543C7" w:rsidP="006543C7">
          <w:pPr>
            <w:pStyle w:val="977C0FC9E38F47DAA301693878E592E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CD8355D13C3454DAEA86B3408391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E4268-E32F-4B62-ACF3-76A73F0800D7}"/>
      </w:docPartPr>
      <w:docPartBody>
        <w:p w:rsidR="00573B20" w:rsidRDefault="006543C7" w:rsidP="006543C7">
          <w:pPr>
            <w:pStyle w:val="8CD8355D13C3454DAEA86B34083914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A30F68B805485BAAAB74ADC7123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A7368-ACF0-4A53-BD80-A9A92ED7CC4E}"/>
      </w:docPartPr>
      <w:docPartBody>
        <w:p w:rsidR="00573B20" w:rsidRDefault="006543C7" w:rsidP="006543C7">
          <w:pPr>
            <w:pStyle w:val="5AA30F68B805485BAAAB74ADC712336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91D73352BF42B6BC441BC57317C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7ECC4-D572-4DB8-A15C-DEC495CA40A3}"/>
      </w:docPartPr>
      <w:docPartBody>
        <w:p w:rsidR="00573B20" w:rsidRDefault="006543C7" w:rsidP="006543C7">
          <w:pPr>
            <w:pStyle w:val="6A91D73352BF42B6BC441BC57317CC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C7"/>
    <w:rsid w:val="00266F4F"/>
    <w:rsid w:val="00573B20"/>
    <w:rsid w:val="00625EF4"/>
    <w:rsid w:val="006306E6"/>
    <w:rsid w:val="006543C7"/>
    <w:rsid w:val="007F4444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43C7"/>
    <w:rPr>
      <w:color w:val="808080"/>
    </w:rPr>
  </w:style>
  <w:style w:type="paragraph" w:customStyle="1" w:styleId="977C0FC9E38F47DAA301693878E592E2">
    <w:name w:val="977C0FC9E38F47DAA301693878E592E2"/>
    <w:rsid w:val="006543C7"/>
  </w:style>
  <w:style w:type="paragraph" w:customStyle="1" w:styleId="8CD8355D13C3454DAEA86B34083914D5">
    <w:name w:val="8CD8355D13C3454DAEA86B34083914D5"/>
    <w:rsid w:val="006543C7"/>
  </w:style>
  <w:style w:type="paragraph" w:customStyle="1" w:styleId="5AA30F68B805485BAAAB74ADC7123369">
    <w:name w:val="5AA30F68B805485BAAAB74ADC7123369"/>
    <w:rsid w:val="006543C7"/>
  </w:style>
  <w:style w:type="paragraph" w:customStyle="1" w:styleId="6A91D73352BF42B6BC441BC57317CCBA">
    <w:name w:val="6A91D73352BF42B6BC441BC57317CCBA"/>
    <w:rsid w:val="0065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4845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cbaylet</dc:creator>
  <cp:keywords/>
  <cp:lastModifiedBy>Leona Nepejchalová</cp:lastModifiedBy>
  <cp:revision>15</cp:revision>
  <dcterms:created xsi:type="dcterms:W3CDTF">2023-02-13T15:54:00Z</dcterms:created>
  <dcterms:modified xsi:type="dcterms:W3CDTF">2023-02-22T15:01:00Z</dcterms:modified>
</cp:coreProperties>
</file>