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02F81" w14:textId="77777777" w:rsidR="007E2C48" w:rsidRPr="00C548F1" w:rsidRDefault="009617DF" w:rsidP="00CC2BAC">
      <w:pPr>
        <w:spacing w:after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C548F1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5DAAA066" wp14:editId="75D8570C">
            <wp:extent cx="1977390" cy="1095375"/>
            <wp:effectExtent l="19050" t="0" r="3810" b="0"/>
            <wp:docPr id="1" name="obrázek 1" descr="Emblema Completo (Tam 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 Completo (Tam min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B369E" w14:textId="77777777" w:rsidR="003E3BDE" w:rsidRPr="00C548F1" w:rsidRDefault="003E3BDE" w:rsidP="003E3BDE">
      <w:pPr>
        <w:spacing w:after="0"/>
        <w:jc w:val="center"/>
        <w:rPr>
          <w:rFonts w:asciiTheme="minorHAnsi" w:hAnsiTheme="minorHAnsi" w:cstheme="minorHAnsi"/>
        </w:rPr>
      </w:pPr>
    </w:p>
    <w:p w14:paraId="69BAFB33" w14:textId="77777777" w:rsidR="003E3BDE" w:rsidRPr="00C548F1" w:rsidRDefault="003E3BDE" w:rsidP="003E3BDE">
      <w:pPr>
        <w:spacing w:after="0"/>
        <w:jc w:val="center"/>
        <w:rPr>
          <w:rFonts w:asciiTheme="minorHAnsi" w:hAnsiTheme="minorHAnsi" w:cstheme="minorHAnsi"/>
        </w:rPr>
      </w:pPr>
    </w:p>
    <w:p w14:paraId="4543CF62" w14:textId="11592512" w:rsidR="003E3BDE" w:rsidRPr="00C548F1" w:rsidRDefault="003E3BDE" w:rsidP="003E3BDE">
      <w:pPr>
        <w:pStyle w:val="Nadpis1"/>
        <w:rPr>
          <w:rFonts w:asciiTheme="minorHAnsi" w:hAnsiTheme="minorHAnsi" w:cstheme="minorHAnsi"/>
          <w:color w:val="000000"/>
          <w:sz w:val="22"/>
          <w:szCs w:val="2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</w:pPr>
      <w:r w:rsidRPr="00C548F1">
        <w:rPr>
          <w:rFonts w:asciiTheme="minorHAnsi" w:hAnsiTheme="minorHAnsi" w:cstheme="minorHAnsi"/>
          <w:color w:val="000000"/>
          <w:sz w:val="22"/>
          <w:szCs w:val="2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 xml:space="preserve">INGEZIM </w:t>
      </w:r>
      <w:r w:rsidR="001A6553" w:rsidRPr="00C548F1">
        <w:rPr>
          <w:rFonts w:asciiTheme="minorHAnsi" w:hAnsiTheme="minorHAnsi" w:cstheme="minorHAnsi"/>
          <w:color w:val="000000"/>
          <w:sz w:val="22"/>
          <w:szCs w:val="2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>IBR COMPAC</w:t>
      </w:r>
      <w:r w:rsidR="002A15AE" w:rsidRPr="00C548F1">
        <w:rPr>
          <w:rFonts w:asciiTheme="minorHAnsi" w:hAnsiTheme="minorHAnsi" w:cstheme="minorHAnsi"/>
          <w:color w:val="000000"/>
          <w:sz w:val="22"/>
          <w:szCs w:val="2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 xml:space="preserve"> 2.0</w:t>
      </w:r>
    </w:p>
    <w:p w14:paraId="5577C61B" w14:textId="24F00A9C" w:rsidR="003E3BDE" w:rsidRPr="00C548F1" w:rsidRDefault="001A6553" w:rsidP="003E3BDE">
      <w:pPr>
        <w:jc w:val="center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t>12.</w:t>
      </w:r>
      <w:r w:rsidR="006244C9" w:rsidRPr="00C548F1">
        <w:rPr>
          <w:rFonts w:asciiTheme="minorHAnsi" w:hAnsiTheme="minorHAnsi" w:cstheme="minorHAnsi"/>
        </w:rPr>
        <w:t>BHV</w:t>
      </w:r>
      <w:r w:rsidRPr="00C548F1">
        <w:rPr>
          <w:rFonts w:asciiTheme="minorHAnsi" w:hAnsiTheme="minorHAnsi" w:cstheme="minorHAnsi"/>
        </w:rPr>
        <w:t>.K3</w:t>
      </w:r>
    </w:p>
    <w:p w14:paraId="6EF7DC09" w14:textId="3FBEED49" w:rsidR="003E3BDE" w:rsidRPr="00C548F1" w:rsidRDefault="00CC2BAC" w:rsidP="00DB1597">
      <w:pPr>
        <w:spacing w:after="0"/>
        <w:jc w:val="center"/>
        <w:rPr>
          <w:rFonts w:asciiTheme="minorHAnsi" w:hAnsiTheme="minorHAnsi" w:cstheme="minorHAnsi"/>
        </w:rPr>
      </w:pPr>
      <w:bookmarkStart w:id="1" w:name="_Hlk123847854"/>
      <w:r w:rsidRPr="00C548F1">
        <w:rPr>
          <w:rFonts w:asciiTheme="minorHAnsi" w:hAnsiTheme="minorHAnsi" w:cstheme="minorHAnsi"/>
        </w:rPr>
        <w:t>I</w:t>
      </w:r>
      <w:r w:rsidR="0030689B" w:rsidRPr="00C548F1">
        <w:rPr>
          <w:rFonts w:asciiTheme="minorHAnsi" w:hAnsiTheme="minorHAnsi" w:cstheme="minorHAnsi"/>
        </w:rPr>
        <w:t>munoenzymatický test</w:t>
      </w:r>
      <w:r w:rsidRPr="00C548F1">
        <w:rPr>
          <w:rFonts w:asciiTheme="minorHAnsi" w:hAnsiTheme="minorHAnsi" w:cstheme="minorHAnsi"/>
        </w:rPr>
        <w:t xml:space="preserve"> (blokovaná ELISA)</w:t>
      </w:r>
      <w:r w:rsidR="0030689B" w:rsidRPr="00C548F1">
        <w:rPr>
          <w:rFonts w:asciiTheme="minorHAnsi" w:hAnsiTheme="minorHAnsi" w:cstheme="minorHAnsi"/>
        </w:rPr>
        <w:t xml:space="preserve"> pro stanovení specifických protilátek </w:t>
      </w:r>
      <w:r w:rsidR="001A6553" w:rsidRPr="00C548F1">
        <w:rPr>
          <w:rFonts w:asciiTheme="minorHAnsi" w:hAnsiTheme="minorHAnsi" w:cstheme="minorHAnsi"/>
        </w:rPr>
        <w:t>glykoproteinu g</w:t>
      </w:r>
      <w:r w:rsidR="006244C9" w:rsidRPr="00C548F1">
        <w:rPr>
          <w:rFonts w:asciiTheme="minorHAnsi" w:hAnsiTheme="minorHAnsi" w:cstheme="minorHAnsi"/>
        </w:rPr>
        <w:t>B</w:t>
      </w:r>
      <w:r w:rsidR="001A6553" w:rsidRPr="00C548F1">
        <w:rPr>
          <w:rFonts w:asciiTheme="minorHAnsi" w:hAnsiTheme="minorHAnsi" w:cstheme="minorHAnsi"/>
        </w:rPr>
        <w:t xml:space="preserve"> </w:t>
      </w:r>
      <w:r w:rsidR="006244C9" w:rsidRPr="00C548F1">
        <w:rPr>
          <w:rFonts w:asciiTheme="minorHAnsi" w:hAnsiTheme="minorHAnsi" w:cstheme="minorHAnsi"/>
        </w:rPr>
        <w:t>viru i</w:t>
      </w:r>
      <w:r w:rsidR="001A6553" w:rsidRPr="00C548F1">
        <w:rPr>
          <w:rFonts w:asciiTheme="minorHAnsi" w:hAnsiTheme="minorHAnsi" w:cstheme="minorHAnsi"/>
        </w:rPr>
        <w:t>nfekční bovinní rhinotracheitdy</w:t>
      </w:r>
      <w:r w:rsidR="006244C9" w:rsidRPr="00C548F1">
        <w:rPr>
          <w:rFonts w:asciiTheme="minorHAnsi" w:hAnsiTheme="minorHAnsi" w:cstheme="minorHAnsi"/>
        </w:rPr>
        <w:t xml:space="preserve"> (</w:t>
      </w:r>
      <w:r w:rsidR="001A6553" w:rsidRPr="00C548F1">
        <w:rPr>
          <w:rFonts w:asciiTheme="minorHAnsi" w:hAnsiTheme="minorHAnsi" w:cstheme="minorHAnsi"/>
        </w:rPr>
        <w:t>B</w:t>
      </w:r>
      <w:r w:rsidR="006244C9" w:rsidRPr="00C548F1">
        <w:rPr>
          <w:rFonts w:asciiTheme="minorHAnsi" w:hAnsiTheme="minorHAnsi" w:cstheme="minorHAnsi"/>
        </w:rPr>
        <w:t>oHV</w:t>
      </w:r>
      <w:r w:rsidR="001A6553" w:rsidRPr="00C548F1">
        <w:rPr>
          <w:rFonts w:asciiTheme="minorHAnsi" w:hAnsiTheme="minorHAnsi" w:cstheme="minorHAnsi"/>
        </w:rPr>
        <w:t>)</w:t>
      </w:r>
      <w:r w:rsidR="006244C9" w:rsidRPr="00C548F1">
        <w:rPr>
          <w:rFonts w:asciiTheme="minorHAnsi" w:hAnsiTheme="minorHAnsi" w:cstheme="minorHAnsi"/>
        </w:rPr>
        <w:t>,</w:t>
      </w:r>
      <w:r w:rsidR="001A6553" w:rsidRPr="00C548F1">
        <w:rPr>
          <w:rFonts w:asciiTheme="minorHAnsi" w:hAnsiTheme="minorHAnsi" w:cstheme="minorHAnsi"/>
        </w:rPr>
        <w:t xml:space="preserve"> v</w:t>
      </w:r>
      <w:r w:rsidR="006244C9" w:rsidRPr="00C548F1">
        <w:rPr>
          <w:rFonts w:asciiTheme="minorHAnsi" w:hAnsiTheme="minorHAnsi" w:cstheme="minorHAnsi"/>
        </w:rPr>
        <w:t> </w:t>
      </w:r>
      <w:r w:rsidR="001A6553" w:rsidRPr="00C548F1">
        <w:rPr>
          <w:rFonts w:asciiTheme="minorHAnsi" w:hAnsiTheme="minorHAnsi" w:cstheme="minorHAnsi"/>
        </w:rPr>
        <w:t>bovinním</w:t>
      </w:r>
      <w:r w:rsidR="006244C9" w:rsidRPr="00C548F1">
        <w:rPr>
          <w:rFonts w:asciiTheme="minorHAnsi" w:hAnsiTheme="minorHAnsi" w:cstheme="minorHAnsi"/>
        </w:rPr>
        <w:t xml:space="preserve"> mléku a</w:t>
      </w:r>
      <w:r w:rsidR="0030689B" w:rsidRPr="00C548F1">
        <w:rPr>
          <w:rFonts w:asciiTheme="minorHAnsi" w:hAnsiTheme="minorHAnsi" w:cstheme="minorHAnsi"/>
        </w:rPr>
        <w:t xml:space="preserve"> séru</w:t>
      </w:r>
      <w:r w:rsidR="006244C9" w:rsidRPr="00C548F1">
        <w:rPr>
          <w:rFonts w:asciiTheme="minorHAnsi" w:hAnsiTheme="minorHAnsi" w:cstheme="minorHAnsi"/>
        </w:rPr>
        <w:t>.</w:t>
      </w:r>
    </w:p>
    <w:bookmarkEnd w:id="1"/>
    <w:p w14:paraId="64809C58" w14:textId="77777777" w:rsidR="00B81E15" w:rsidRPr="00C548F1" w:rsidRDefault="00B81E15" w:rsidP="00B81E15">
      <w:pPr>
        <w:spacing w:after="0"/>
        <w:jc w:val="center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t>POUZE PRO VETERINÁRNÍ POUŽITÍ IN VITRO!</w:t>
      </w:r>
    </w:p>
    <w:p w14:paraId="35C14A7E" w14:textId="77777777" w:rsidR="003E3BDE" w:rsidRPr="00C548F1" w:rsidRDefault="003E3BDE" w:rsidP="003E3BDE">
      <w:pPr>
        <w:jc w:val="center"/>
        <w:rPr>
          <w:rFonts w:asciiTheme="minorHAnsi" w:hAnsiTheme="minorHAnsi" w:cstheme="minorHAnsi"/>
        </w:rPr>
      </w:pPr>
    </w:p>
    <w:p w14:paraId="53539C1D" w14:textId="08555F83" w:rsidR="003E3BDE" w:rsidRPr="00C548F1" w:rsidRDefault="001A6553" w:rsidP="0061184D">
      <w:pPr>
        <w:jc w:val="center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t>12.</w:t>
      </w:r>
      <w:r w:rsidR="006244C9" w:rsidRPr="00C548F1">
        <w:rPr>
          <w:rFonts w:asciiTheme="minorHAnsi" w:hAnsiTheme="minorHAnsi" w:cstheme="minorHAnsi"/>
        </w:rPr>
        <w:t>BHV</w:t>
      </w:r>
      <w:r w:rsidR="0030689B" w:rsidRPr="00C548F1">
        <w:rPr>
          <w:rFonts w:asciiTheme="minorHAnsi" w:hAnsiTheme="minorHAnsi" w:cstheme="minorHAnsi"/>
        </w:rPr>
        <w:t>.K3</w:t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="0061184D" w:rsidRPr="00C548F1">
        <w:rPr>
          <w:rFonts w:asciiTheme="minorHAnsi" w:hAnsiTheme="minorHAnsi" w:cstheme="minorHAnsi"/>
        </w:rPr>
        <w:tab/>
      </w:r>
      <w:r w:rsidRPr="00C548F1">
        <w:rPr>
          <w:rFonts w:asciiTheme="minorHAnsi" w:hAnsiTheme="minorHAnsi" w:cstheme="minorHAnsi"/>
        </w:rPr>
        <w:t xml:space="preserve">Poslední revize: </w:t>
      </w:r>
      <w:r w:rsidR="006244C9" w:rsidRPr="00C548F1">
        <w:rPr>
          <w:rFonts w:asciiTheme="minorHAnsi" w:hAnsiTheme="minorHAnsi" w:cstheme="minorHAnsi"/>
        </w:rPr>
        <w:t>01</w:t>
      </w:r>
      <w:r w:rsidR="003E3BDE" w:rsidRPr="00C548F1">
        <w:rPr>
          <w:rFonts w:asciiTheme="minorHAnsi" w:hAnsiTheme="minorHAnsi" w:cstheme="minorHAnsi"/>
        </w:rPr>
        <w:t>-0</w:t>
      </w:r>
      <w:r w:rsidR="006244C9" w:rsidRPr="00C548F1">
        <w:rPr>
          <w:rFonts w:asciiTheme="minorHAnsi" w:hAnsiTheme="minorHAnsi" w:cstheme="minorHAnsi"/>
        </w:rPr>
        <w:t>6</w:t>
      </w:r>
      <w:r w:rsidR="003E3BDE" w:rsidRPr="00C548F1">
        <w:rPr>
          <w:rFonts w:asciiTheme="minorHAnsi" w:hAnsiTheme="minorHAnsi" w:cstheme="minorHAnsi"/>
        </w:rPr>
        <w:t>-</w:t>
      </w:r>
      <w:r w:rsidRPr="00C548F1">
        <w:rPr>
          <w:rFonts w:asciiTheme="minorHAnsi" w:hAnsiTheme="minorHAnsi" w:cstheme="minorHAnsi"/>
        </w:rPr>
        <w:t>1</w:t>
      </w:r>
      <w:r w:rsidR="006244C9" w:rsidRPr="00C548F1">
        <w:rPr>
          <w:rFonts w:asciiTheme="minorHAnsi" w:hAnsiTheme="minorHAnsi" w:cstheme="minorHAnsi"/>
        </w:rPr>
        <w:t>8</w:t>
      </w:r>
    </w:p>
    <w:p w14:paraId="4998E44B" w14:textId="77777777" w:rsidR="003E3BDE" w:rsidRPr="00C548F1" w:rsidRDefault="003E3BDE" w:rsidP="003E3BDE">
      <w:pPr>
        <w:pStyle w:val="Zpat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p w14:paraId="097AF055" w14:textId="77777777" w:rsidR="003E3BDE" w:rsidRPr="00C548F1" w:rsidRDefault="003E3BDE" w:rsidP="003E3BDE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3156"/>
      </w:tblGrid>
      <w:tr w:rsidR="001D3BDF" w:rsidRPr="00C548F1" w14:paraId="3F3CF139" w14:textId="77777777" w:rsidTr="00CC2BAC">
        <w:trPr>
          <w:jc w:val="center"/>
        </w:trPr>
        <w:tc>
          <w:tcPr>
            <w:tcW w:w="4889" w:type="dxa"/>
          </w:tcPr>
          <w:p w14:paraId="4C62B39C" w14:textId="77777777" w:rsidR="00423B9F" w:rsidRPr="00C548F1" w:rsidRDefault="00423B9F" w:rsidP="00C6051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48F1">
              <w:rPr>
                <w:rFonts w:asciiTheme="minorHAnsi" w:eastAsia="Times New Roman" w:hAnsiTheme="minorHAnsi" w:cstheme="minorHAnsi"/>
                <w:b/>
                <w:bCs/>
              </w:rPr>
              <w:t>VÝROBCE:</w:t>
            </w:r>
          </w:p>
        </w:tc>
        <w:tc>
          <w:tcPr>
            <w:tcW w:w="3156" w:type="dxa"/>
          </w:tcPr>
          <w:p w14:paraId="0191537F" w14:textId="77777777" w:rsidR="00423B9F" w:rsidRPr="00C548F1" w:rsidRDefault="00423B9F" w:rsidP="00C6051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48F1">
              <w:rPr>
                <w:rFonts w:asciiTheme="minorHAnsi" w:eastAsia="Times New Roman" w:hAnsiTheme="minorHAnsi" w:cstheme="minorHAnsi"/>
                <w:b/>
                <w:bCs/>
              </w:rPr>
              <w:t>DODAVATEL V ČR:</w:t>
            </w:r>
          </w:p>
        </w:tc>
      </w:tr>
      <w:tr w:rsidR="00423B9F" w:rsidRPr="00C548F1" w14:paraId="409A7436" w14:textId="77777777" w:rsidTr="00B81E15">
        <w:trPr>
          <w:trHeight w:val="1319"/>
          <w:jc w:val="center"/>
        </w:trPr>
        <w:tc>
          <w:tcPr>
            <w:tcW w:w="4889" w:type="dxa"/>
          </w:tcPr>
          <w:p w14:paraId="1FFEF97E" w14:textId="77777777" w:rsidR="00423B9F" w:rsidRPr="00C548F1" w:rsidRDefault="00FB4779" w:rsidP="00C605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INGENASA</w:t>
            </w:r>
          </w:p>
          <w:p w14:paraId="13B6174A" w14:textId="7777777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C/Hnos. García Noblejas, 41</w:t>
            </w:r>
          </w:p>
          <w:p w14:paraId="4BA8346B" w14:textId="7777777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28037 – MADRID (Spain)</w:t>
            </w:r>
          </w:p>
          <w:p w14:paraId="0EEFD21A" w14:textId="7777777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Tel: +34 91368.05.01/04</w:t>
            </w:r>
          </w:p>
          <w:p w14:paraId="215BF222" w14:textId="7777777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Fax: +34 91 408.75.98</w:t>
            </w:r>
          </w:p>
          <w:p w14:paraId="5F64CF27" w14:textId="77777777" w:rsidR="00423B9F" w:rsidRPr="00C548F1" w:rsidRDefault="00423B9F" w:rsidP="00C6051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548F1">
              <w:rPr>
                <w:rFonts w:asciiTheme="minorHAnsi" w:hAnsiTheme="minorHAnsi" w:cstheme="minorHAnsi"/>
              </w:rPr>
              <w:t>Email: marketing@ingenasa.es</w:t>
            </w:r>
          </w:p>
        </w:tc>
        <w:tc>
          <w:tcPr>
            <w:tcW w:w="3156" w:type="dxa"/>
          </w:tcPr>
          <w:p w14:paraId="396BEBFA" w14:textId="7777777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NOACK ČR spol. s r.o.</w:t>
            </w:r>
          </w:p>
          <w:p w14:paraId="7C48A35E" w14:textId="57127A4B" w:rsidR="00423B9F" w:rsidRPr="00C548F1" w:rsidRDefault="006244C9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Pacajevova 32</w:t>
            </w:r>
          </w:p>
          <w:p w14:paraId="09B04D48" w14:textId="348C5112" w:rsidR="00423B9F" w:rsidRPr="00C548F1" w:rsidRDefault="006244C9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149 00 Praha 4</w:t>
            </w:r>
          </w:p>
          <w:p w14:paraId="4B9167A5" w14:textId="66EDBE20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 xml:space="preserve">Tel: </w:t>
            </w:r>
            <w:r w:rsidR="006244C9" w:rsidRPr="00C548F1">
              <w:rPr>
                <w:rFonts w:asciiTheme="minorHAnsi" w:hAnsiTheme="minorHAnsi" w:cstheme="minorHAnsi"/>
              </w:rPr>
              <w:t>267 913 675</w:t>
            </w:r>
          </w:p>
          <w:p w14:paraId="24421064" w14:textId="3909B0A7" w:rsidR="00423B9F" w:rsidRPr="00C548F1" w:rsidRDefault="00423B9F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 xml:space="preserve">Fax: </w:t>
            </w:r>
            <w:r w:rsidR="006244C9" w:rsidRPr="00C548F1">
              <w:rPr>
                <w:rFonts w:asciiTheme="minorHAnsi" w:hAnsiTheme="minorHAnsi" w:cstheme="minorHAnsi"/>
              </w:rPr>
              <w:t>272 910 092</w:t>
            </w:r>
          </w:p>
          <w:p w14:paraId="157B91F0" w14:textId="30418197" w:rsidR="00423B9F" w:rsidRPr="00C548F1" w:rsidRDefault="006244C9" w:rsidP="00C60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diagnostika</w:t>
            </w:r>
            <w:r w:rsidR="00423B9F" w:rsidRPr="00C548F1">
              <w:rPr>
                <w:rFonts w:asciiTheme="minorHAnsi" w:hAnsiTheme="minorHAnsi" w:cstheme="minorHAnsi"/>
              </w:rPr>
              <w:t>@noack</w:t>
            </w:r>
            <w:r w:rsidRPr="00C548F1">
              <w:rPr>
                <w:rFonts w:asciiTheme="minorHAnsi" w:hAnsiTheme="minorHAnsi" w:cstheme="minorHAnsi"/>
              </w:rPr>
              <w:t>group</w:t>
            </w:r>
            <w:r w:rsidR="00423B9F" w:rsidRPr="00C548F1">
              <w:rPr>
                <w:rFonts w:asciiTheme="minorHAnsi" w:hAnsiTheme="minorHAnsi" w:cstheme="minorHAnsi"/>
              </w:rPr>
              <w:t>.c</w:t>
            </w:r>
            <w:r w:rsidRPr="00C548F1">
              <w:rPr>
                <w:rFonts w:asciiTheme="minorHAnsi" w:hAnsiTheme="minorHAnsi" w:cstheme="minorHAnsi"/>
              </w:rPr>
              <w:t>om</w:t>
            </w:r>
          </w:p>
        </w:tc>
      </w:tr>
    </w:tbl>
    <w:p w14:paraId="00691529" w14:textId="77777777" w:rsidR="003E3BDE" w:rsidRPr="00C548F1" w:rsidRDefault="003E3BDE" w:rsidP="003E3BDE">
      <w:pPr>
        <w:spacing w:after="0"/>
        <w:rPr>
          <w:rFonts w:asciiTheme="minorHAnsi" w:hAnsiTheme="minorHAnsi" w:cstheme="minorHAnsi"/>
        </w:rPr>
      </w:pPr>
    </w:p>
    <w:p w14:paraId="5A5D7BB1" w14:textId="77777777" w:rsidR="001704C2" w:rsidRPr="00C548F1" w:rsidRDefault="001704C2" w:rsidP="003E3BDE">
      <w:pPr>
        <w:spacing w:after="0"/>
        <w:rPr>
          <w:rFonts w:asciiTheme="minorHAnsi" w:hAnsiTheme="minorHAnsi" w:cstheme="minorHAnsi"/>
        </w:rPr>
      </w:pPr>
    </w:p>
    <w:p w14:paraId="4F5F1F2D" w14:textId="77777777" w:rsidR="00E17913" w:rsidRPr="00C548F1" w:rsidRDefault="00E17913" w:rsidP="00E17913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OBSAH SOUPRAVY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2"/>
        <w:gridCol w:w="20"/>
        <w:gridCol w:w="831"/>
        <w:gridCol w:w="43"/>
        <w:gridCol w:w="809"/>
        <w:gridCol w:w="19"/>
        <w:gridCol w:w="831"/>
        <w:gridCol w:w="19"/>
        <w:gridCol w:w="1098"/>
      </w:tblGrid>
      <w:tr w:rsidR="001D3BDF" w:rsidRPr="00C548F1" w14:paraId="48231DB4" w14:textId="77777777" w:rsidTr="00CC2BAC">
        <w:trPr>
          <w:cantSplit/>
          <w:jc w:val="center"/>
        </w:trPr>
        <w:tc>
          <w:tcPr>
            <w:tcW w:w="3492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  <w:vAlign w:val="center"/>
          </w:tcPr>
          <w:p w14:paraId="0F3BDC77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C548F1">
              <w:rPr>
                <w:rFonts w:asciiTheme="minorHAnsi" w:hAnsiTheme="minorHAnsi" w:cstheme="minorHAnsi"/>
                <w:b/>
                <w:spacing w:val="-1"/>
              </w:rPr>
              <w:t>Reagencie</w:t>
            </w:r>
          </w:p>
        </w:tc>
        <w:tc>
          <w:tcPr>
            <w:tcW w:w="36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8D8D8"/>
          </w:tcPr>
          <w:p w14:paraId="06856FEA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Obsah v soupravě</w:t>
            </w:r>
          </w:p>
        </w:tc>
      </w:tr>
      <w:tr w:rsidR="001D3BDF" w:rsidRPr="00C548F1" w14:paraId="17133290" w14:textId="77777777" w:rsidTr="00CC2BAC">
        <w:trPr>
          <w:cantSplit/>
          <w:jc w:val="center"/>
        </w:trPr>
        <w:tc>
          <w:tcPr>
            <w:tcW w:w="349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063756FD" w14:textId="77777777" w:rsidR="00E17913" w:rsidRPr="00C548F1" w:rsidRDefault="00E17913" w:rsidP="00C605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1410DE29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2 destičky stripů</w:t>
            </w:r>
          </w:p>
        </w:tc>
        <w:tc>
          <w:tcPr>
            <w:tcW w:w="19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8D8D8"/>
          </w:tcPr>
          <w:p w14:paraId="662791DA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5 destiček stripů</w:t>
            </w:r>
          </w:p>
        </w:tc>
      </w:tr>
      <w:tr w:rsidR="001D3BDF" w:rsidRPr="00C548F1" w14:paraId="0D987C49" w14:textId="77777777" w:rsidTr="00CC2BAC">
        <w:trPr>
          <w:cantSplit/>
          <w:jc w:val="center"/>
        </w:trPr>
        <w:tc>
          <w:tcPr>
            <w:tcW w:w="349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56877409" w14:textId="77777777" w:rsidR="00E17913" w:rsidRPr="00C548F1" w:rsidRDefault="00E17913" w:rsidP="00C605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257B602D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09256F33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Objem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14:paraId="7C27AAA0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8D8D8"/>
          </w:tcPr>
          <w:p w14:paraId="18C9B7AF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48F1">
              <w:rPr>
                <w:rFonts w:asciiTheme="minorHAnsi" w:hAnsiTheme="minorHAnsi" w:cstheme="minorHAnsi"/>
                <w:b/>
              </w:rPr>
              <w:t>Objem</w:t>
            </w:r>
          </w:p>
        </w:tc>
      </w:tr>
      <w:tr w:rsidR="001D3BDF" w:rsidRPr="00C548F1" w14:paraId="0EE36B39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E4A97A" w14:textId="77777777" w:rsidR="00E17913" w:rsidRPr="00C548F1" w:rsidRDefault="00E17913" w:rsidP="00C60511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96 jamková mikrotitrační destička (12 stripů po 8 jamkách).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68690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A5029B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1A1F1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18E65C7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-</w:t>
            </w:r>
          </w:p>
        </w:tc>
      </w:tr>
      <w:tr w:rsidR="001D3BDF" w:rsidRPr="00C548F1" w14:paraId="3999DD9B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951AB6" w14:textId="77777777" w:rsidR="00E17913" w:rsidRPr="00C548F1" w:rsidRDefault="00E17913" w:rsidP="00C60511">
            <w:pPr>
              <w:snapToGrid w:val="0"/>
              <w:spacing w:before="60" w:after="60"/>
              <w:rPr>
                <w:rFonts w:asciiTheme="minorHAnsi" w:hAnsiTheme="minorHAnsi" w:cstheme="minorHAnsi"/>
                <w:spacing w:val="-1"/>
              </w:rPr>
            </w:pPr>
            <w:r w:rsidRPr="00C548F1">
              <w:rPr>
                <w:rFonts w:asciiTheme="minorHAnsi" w:hAnsiTheme="minorHAnsi" w:cstheme="minorHAnsi"/>
                <w:spacing w:val="-1"/>
              </w:rPr>
              <w:t>Lahvičky s pozitivní kontrolou.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E8A05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718363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600 µ</w:t>
            </w:r>
            <w:r w:rsidR="00E17913" w:rsidRPr="00C548F1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A2ED5" w14:textId="77777777" w:rsidR="00E17913" w:rsidRPr="00C548F1" w:rsidRDefault="009E4195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87347E5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600 µl</w:t>
            </w:r>
          </w:p>
        </w:tc>
      </w:tr>
      <w:tr w:rsidR="001D3BDF" w:rsidRPr="00C548F1" w14:paraId="597DDCAC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74CBD" w14:textId="77777777" w:rsidR="00E17913" w:rsidRPr="00C548F1" w:rsidRDefault="00E17913" w:rsidP="00C60511">
            <w:pPr>
              <w:snapToGrid w:val="0"/>
              <w:spacing w:before="60" w:after="60"/>
              <w:rPr>
                <w:rFonts w:asciiTheme="minorHAnsi" w:hAnsiTheme="minorHAnsi" w:cstheme="minorHAnsi"/>
                <w:spacing w:val="-1"/>
              </w:rPr>
            </w:pPr>
            <w:r w:rsidRPr="00C548F1">
              <w:rPr>
                <w:rFonts w:asciiTheme="minorHAnsi" w:hAnsiTheme="minorHAnsi" w:cstheme="minorHAnsi"/>
                <w:spacing w:val="-1"/>
              </w:rPr>
              <w:t>Lahvičky s negativní kontrolou.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A7C8CE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CF27A8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600 µl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3120F0" w14:textId="77777777" w:rsidR="00E17913" w:rsidRPr="00C548F1" w:rsidRDefault="009E4195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0C966E9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600 µl</w:t>
            </w:r>
          </w:p>
        </w:tc>
      </w:tr>
      <w:tr w:rsidR="001D3BDF" w:rsidRPr="00C548F1" w14:paraId="31964B3C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79F21" w14:textId="59F89E20" w:rsidR="00E17913" w:rsidRPr="00C548F1" w:rsidRDefault="00E17913" w:rsidP="009E4195">
            <w:pPr>
              <w:snapToGrid w:val="0"/>
              <w:spacing w:before="60" w:after="60"/>
              <w:rPr>
                <w:rFonts w:asciiTheme="minorHAnsi" w:hAnsiTheme="minorHAnsi" w:cstheme="minorHAnsi"/>
                <w:spacing w:val="-1"/>
              </w:rPr>
            </w:pPr>
            <w:r w:rsidRPr="00C548F1">
              <w:rPr>
                <w:rFonts w:asciiTheme="minorHAnsi" w:hAnsiTheme="minorHAnsi" w:cstheme="minorHAnsi"/>
                <w:spacing w:val="-1"/>
              </w:rPr>
              <w:t>Lahvičky s</w:t>
            </w:r>
            <w:r w:rsidR="009E4195" w:rsidRPr="00C548F1">
              <w:rPr>
                <w:rFonts w:asciiTheme="minorHAnsi" w:hAnsiTheme="minorHAnsi" w:cstheme="minorHAnsi"/>
                <w:spacing w:val="-1"/>
              </w:rPr>
              <w:t> </w:t>
            </w:r>
            <w:r w:rsidRPr="00C548F1">
              <w:rPr>
                <w:rFonts w:asciiTheme="minorHAnsi" w:hAnsiTheme="minorHAnsi" w:cstheme="minorHAnsi"/>
                <w:spacing w:val="-1"/>
              </w:rPr>
              <w:t>konjugáte</w:t>
            </w:r>
            <w:r w:rsidR="009E4195" w:rsidRPr="00C548F1">
              <w:rPr>
                <w:rFonts w:asciiTheme="minorHAnsi" w:hAnsiTheme="minorHAnsi" w:cstheme="minorHAnsi"/>
                <w:spacing w:val="-1"/>
              </w:rPr>
              <w:t xml:space="preserve">m </w:t>
            </w:r>
            <w:r w:rsidR="006244C9" w:rsidRPr="00C548F1">
              <w:rPr>
                <w:rFonts w:asciiTheme="minorHAnsi" w:hAnsiTheme="minorHAnsi" w:cstheme="minorHAnsi"/>
                <w:spacing w:val="-1"/>
              </w:rPr>
              <w:t xml:space="preserve">100x koncentrovaným </w:t>
            </w:r>
            <w:r w:rsidR="009E4195" w:rsidRPr="00C548F1">
              <w:rPr>
                <w:rFonts w:asciiTheme="minorHAnsi" w:hAnsiTheme="minorHAnsi" w:cstheme="minorHAnsi"/>
                <w:spacing w:val="-1"/>
              </w:rPr>
              <w:t>(MAb konjugovaná peroxidázou)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F09D5E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D1D399" w14:textId="1B47EA4D" w:rsidR="00E17913" w:rsidRPr="00C548F1" w:rsidRDefault="009E4195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30</w:t>
            </w:r>
            <w:r w:rsidR="006244C9" w:rsidRPr="00C548F1">
              <w:rPr>
                <w:rFonts w:asciiTheme="minorHAnsi" w:hAnsiTheme="minorHAnsi" w:cstheme="minorHAnsi"/>
              </w:rPr>
              <w:t>0</w:t>
            </w:r>
            <w:r w:rsidR="00E17913" w:rsidRPr="00C548F1">
              <w:rPr>
                <w:rFonts w:asciiTheme="minorHAnsi" w:hAnsiTheme="minorHAnsi" w:cstheme="minorHAnsi"/>
              </w:rPr>
              <w:t xml:space="preserve"> </w:t>
            </w:r>
            <w:r w:rsidR="006244C9" w:rsidRPr="00C548F1">
              <w:rPr>
                <w:rFonts w:asciiTheme="minorHAnsi" w:hAnsiTheme="minorHAnsi" w:cstheme="minorHAnsi"/>
              </w:rPr>
              <w:t>µl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F741F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066D28" w14:textId="5747789B" w:rsidR="00E17913" w:rsidRPr="00C548F1" w:rsidRDefault="009E4195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30</w:t>
            </w:r>
            <w:r w:rsidR="006244C9" w:rsidRPr="00C548F1">
              <w:rPr>
                <w:rFonts w:asciiTheme="minorHAnsi" w:hAnsiTheme="minorHAnsi" w:cstheme="minorHAnsi"/>
              </w:rPr>
              <w:t>0</w:t>
            </w:r>
            <w:r w:rsidR="00E17913" w:rsidRPr="00C548F1">
              <w:rPr>
                <w:rFonts w:asciiTheme="minorHAnsi" w:hAnsiTheme="minorHAnsi" w:cstheme="minorHAnsi"/>
              </w:rPr>
              <w:t xml:space="preserve"> </w:t>
            </w:r>
            <w:r w:rsidR="006244C9" w:rsidRPr="00C548F1">
              <w:rPr>
                <w:rFonts w:asciiTheme="minorHAnsi" w:hAnsiTheme="minorHAnsi" w:cstheme="minorHAnsi"/>
              </w:rPr>
              <w:t>µl</w:t>
            </w:r>
          </w:p>
        </w:tc>
      </w:tr>
      <w:tr w:rsidR="001D3BDF" w:rsidRPr="00C548F1" w14:paraId="77AE881F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11403" w14:textId="77777777" w:rsidR="00E17913" w:rsidRPr="00C548F1" w:rsidRDefault="00E17913" w:rsidP="00C60511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lastRenderedPageBreak/>
              <w:t>Lahvičky s promývacím roztokem 25x koncentrovaným.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F9A16B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22FC1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125 ml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DEED8F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C4C56E5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125 ml</w:t>
            </w:r>
          </w:p>
        </w:tc>
      </w:tr>
      <w:tr w:rsidR="001D3BDF" w:rsidRPr="00C548F1" w14:paraId="12EA71B4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913E8" w14:textId="77777777" w:rsidR="00E17913" w:rsidRPr="00C548F1" w:rsidRDefault="00E17913" w:rsidP="001A6553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Lahvičky s ředícím roztokem DE</w:t>
            </w:r>
            <w:r w:rsidR="009E4195" w:rsidRPr="00C548F1">
              <w:rPr>
                <w:rFonts w:asciiTheme="minorHAnsi" w:hAnsiTheme="minorHAnsi" w:cstheme="minorHAnsi"/>
              </w:rPr>
              <w:t xml:space="preserve">01-01 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D94DB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46CDA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125 ml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0B220" w14:textId="271705BE" w:rsidR="00E17913" w:rsidRPr="00C548F1" w:rsidRDefault="006244C9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9BE41AD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125 ml</w:t>
            </w:r>
          </w:p>
        </w:tc>
      </w:tr>
      <w:tr w:rsidR="001D3BDF" w:rsidRPr="00C548F1" w14:paraId="11FC9810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8B093" w14:textId="77777777" w:rsidR="00E17913" w:rsidRPr="00C548F1" w:rsidRDefault="00E17913" w:rsidP="009E4195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Lahvičky se substrátem (</w:t>
            </w:r>
            <w:r w:rsidR="001A6553" w:rsidRPr="00C548F1">
              <w:rPr>
                <w:rFonts w:asciiTheme="minorHAnsi" w:hAnsiTheme="minorHAnsi" w:cstheme="minorHAnsi"/>
              </w:rPr>
              <w:t>TMB</w:t>
            </w:r>
            <w:r w:rsidRPr="00C548F1">
              <w:rPr>
                <w:rFonts w:asciiTheme="minorHAnsi" w:hAnsiTheme="minorHAnsi" w:cstheme="minorHAnsi"/>
              </w:rPr>
              <w:t>).</w:t>
            </w:r>
          </w:p>
          <w:p w14:paraId="193ADB5C" w14:textId="77777777" w:rsidR="001A6553" w:rsidRPr="00C548F1" w:rsidRDefault="001A6553" w:rsidP="009E4195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(přímo k použití)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E17BE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E173CC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30</w:t>
            </w:r>
            <w:r w:rsidR="00E17913" w:rsidRPr="00C548F1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240D2F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91ABE1F" w14:textId="77777777" w:rsidR="00E17913" w:rsidRPr="00C548F1" w:rsidRDefault="001A655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60</w:t>
            </w:r>
            <w:r w:rsidR="00E17913" w:rsidRPr="00C548F1">
              <w:rPr>
                <w:rFonts w:asciiTheme="minorHAnsi" w:hAnsiTheme="minorHAnsi" w:cstheme="minorHAnsi"/>
              </w:rPr>
              <w:t xml:space="preserve"> ml</w:t>
            </w:r>
          </w:p>
        </w:tc>
      </w:tr>
      <w:tr w:rsidR="00E17913" w:rsidRPr="00C548F1" w14:paraId="1BA50EDD" w14:textId="77777777" w:rsidTr="00CC2BAC">
        <w:trPr>
          <w:jc w:val="center"/>
        </w:trPr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624766" w14:textId="77777777" w:rsidR="00E17913" w:rsidRPr="00C548F1" w:rsidRDefault="00E17913" w:rsidP="00C60511">
            <w:pPr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Lahvičky se STOP činidlem.</w:t>
            </w:r>
            <w:r w:rsidRPr="00C548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9E6A1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F16869" w14:textId="77777777" w:rsidR="00E17913" w:rsidRPr="00C548F1" w:rsidRDefault="00E17913" w:rsidP="009E4195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</w:t>
            </w:r>
            <w:r w:rsidR="009E4195" w:rsidRPr="00C548F1">
              <w:rPr>
                <w:rFonts w:asciiTheme="minorHAnsi" w:hAnsiTheme="minorHAnsi" w:cstheme="minorHAnsi"/>
              </w:rPr>
              <w:t>5</w:t>
            </w:r>
            <w:r w:rsidRPr="00C548F1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F4748" w14:textId="77777777" w:rsidR="00E17913" w:rsidRPr="00C548F1" w:rsidRDefault="00E17913" w:rsidP="00C60511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49E6568" w14:textId="77777777" w:rsidR="00E17913" w:rsidRPr="00C548F1" w:rsidRDefault="00E17913" w:rsidP="009E4195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548F1">
              <w:rPr>
                <w:rFonts w:asciiTheme="minorHAnsi" w:hAnsiTheme="minorHAnsi" w:cstheme="minorHAnsi"/>
              </w:rPr>
              <w:t>6</w:t>
            </w:r>
            <w:r w:rsidR="009E4195" w:rsidRPr="00C548F1">
              <w:rPr>
                <w:rFonts w:asciiTheme="minorHAnsi" w:hAnsiTheme="minorHAnsi" w:cstheme="minorHAnsi"/>
              </w:rPr>
              <w:t>5</w:t>
            </w:r>
            <w:r w:rsidRPr="00C548F1">
              <w:rPr>
                <w:rFonts w:asciiTheme="minorHAnsi" w:hAnsiTheme="minorHAnsi" w:cstheme="minorHAnsi"/>
              </w:rPr>
              <w:t xml:space="preserve"> ml</w:t>
            </w:r>
          </w:p>
        </w:tc>
      </w:tr>
    </w:tbl>
    <w:p w14:paraId="26380416" w14:textId="77777777" w:rsidR="00C77DE5" w:rsidRPr="00C548F1" w:rsidRDefault="00C77DE5" w:rsidP="003E3BDE">
      <w:pPr>
        <w:spacing w:after="0"/>
        <w:rPr>
          <w:rFonts w:asciiTheme="minorHAnsi" w:hAnsiTheme="minorHAnsi" w:cstheme="minorHAnsi"/>
        </w:rPr>
      </w:pPr>
    </w:p>
    <w:p w14:paraId="4E0184A0" w14:textId="0E521436" w:rsidR="00264188" w:rsidRPr="00C548F1" w:rsidRDefault="00264188" w:rsidP="003E3BDE">
      <w:pPr>
        <w:spacing w:after="0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  <w:b/>
          <w:i/>
        </w:rPr>
        <w:t>Další materiál a reagencie nedodávané v soupravě:</w:t>
      </w:r>
      <w:r w:rsidRPr="00C548F1">
        <w:rPr>
          <w:rFonts w:asciiTheme="minorHAnsi" w:hAnsiTheme="minorHAnsi" w:cstheme="minorHAnsi"/>
        </w:rPr>
        <w:t xml:space="preserve"> destilovaná nebo deionizovaná voda, mikropipety (</w:t>
      </w:r>
      <w:r w:rsidR="001E6058" w:rsidRPr="00C548F1">
        <w:rPr>
          <w:rFonts w:asciiTheme="minorHAnsi" w:hAnsiTheme="minorHAnsi" w:cstheme="minorHAnsi"/>
        </w:rPr>
        <w:t>5–200</w:t>
      </w:r>
      <w:r w:rsidRPr="00C548F1">
        <w:rPr>
          <w:rFonts w:asciiTheme="minorHAnsi" w:hAnsiTheme="minorHAnsi" w:cstheme="minorHAnsi"/>
        </w:rPr>
        <w:t xml:space="preserve"> µl), jednorázové pipetovací špičky, promývačka mikrotitračních jamek, zkumavky (</w:t>
      </w:r>
      <w:r w:rsidR="001E6058" w:rsidRPr="00C548F1">
        <w:rPr>
          <w:rFonts w:asciiTheme="minorHAnsi" w:hAnsiTheme="minorHAnsi" w:cstheme="minorHAnsi"/>
        </w:rPr>
        <w:t>50–250</w:t>
      </w:r>
      <w:r w:rsidRPr="00C548F1">
        <w:rPr>
          <w:rFonts w:asciiTheme="minorHAnsi" w:hAnsiTheme="minorHAnsi" w:cstheme="minorHAnsi"/>
        </w:rPr>
        <w:t xml:space="preserve"> ml), </w:t>
      </w:r>
      <w:r w:rsidR="009C43FE" w:rsidRPr="00C548F1">
        <w:rPr>
          <w:rFonts w:asciiTheme="minorHAnsi" w:hAnsiTheme="minorHAnsi" w:cstheme="minorHAnsi"/>
        </w:rPr>
        <w:t>ELISA reader (s filtrem 4</w:t>
      </w:r>
      <w:r w:rsidR="0023048B" w:rsidRPr="00C548F1">
        <w:rPr>
          <w:rFonts w:asciiTheme="minorHAnsi" w:hAnsiTheme="minorHAnsi" w:cstheme="minorHAnsi"/>
        </w:rPr>
        <w:t>50</w:t>
      </w:r>
      <w:r w:rsidR="009C43FE" w:rsidRPr="00C548F1">
        <w:rPr>
          <w:rFonts w:asciiTheme="minorHAnsi" w:hAnsiTheme="minorHAnsi" w:cstheme="minorHAnsi"/>
        </w:rPr>
        <w:t xml:space="preserve"> nm)</w:t>
      </w:r>
      <w:r w:rsidRPr="00C548F1">
        <w:rPr>
          <w:rFonts w:asciiTheme="minorHAnsi" w:hAnsiTheme="minorHAnsi" w:cstheme="minorHAnsi"/>
        </w:rPr>
        <w:t>.</w:t>
      </w:r>
    </w:p>
    <w:p w14:paraId="2B49D6A7" w14:textId="77777777" w:rsidR="00E17913" w:rsidRPr="00C548F1" w:rsidRDefault="00C77DE5" w:rsidP="000B44FD">
      <w:pPr>
        <w:spacing w:after="0"/>
        <w:jc w:val="center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br w:type="page"/>
      </w:r>
      <w:r w:rsidR="00E17913" w:rsidRPr="00C548F1">
        <w:rPr>
          <w:rFonts w:asciiTheme="minorHAnsi" w:hAnsiTheme="minorHAnsi" w:cstheme="minorHAnsi"/>
        </w:rPr>
        <w:lastRenderedPageBreak/>
        <w:t>I. – TECHNICKÝ ZÁKLAD</w:t>
      </w:r>
      <w:r w:rsidR="000B44FD" w:rsidRPr="00C548F1">
        <w:rPr>
          <w:rFonts w:asciiTheme="minorHAnsi" w:hAnsiTheme="minorHAnsi" w:cstheme="minorHAnsi"/>
        </w:rPr>
        <w:t>:</w:t>
      </w:r>
    </w:p>
    <w:p w14:paraId="4ABC870E" w14:textId="06E121BA" w:rsidR="00665618" w:rsidRPr="00C548F1" w:rsidRDefault="00976E04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Souprava je navržena pro snadnou detekci specifických protilátek proti BHV-1 v bovinním séru</w:t>
      </w:r>
      <w:r w:rsidR="00235DBE" w:rsidRPr="00C548F1">
        <w:rPr>
          <w:rFonts w:asciiTheme="minorHAnsi" w:hAnsiTheme="minorHAnsi" w:cstheme="minorHAnsi"/>
          <w:spacing w:val="-1"/>
        </w:rPr>
        <w:t xml:space="preserve"> a mléce</w:t>
      </w:r>
      <w:r w:rsidRPr="00C548F1">
        <w:rPr>
          <w:rFonts w:asciiTheme="minorHAnsi" w:hAnsiTheme="minorHAnsi" w:cstheme="minorHAnsi"/>
          <w:spacing w:val="-1"/>
        </w:rPr>
        <w:t>.</w:t>
      </w:r>
    </w:p>
    <w:p w14:paraId="3D95FB61" w14:textId="77777777" w:rsidR="009C43FE" w:rsidRPr="00C548F1" w:rsidRDefault="009C43FE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Stanovení je založeno na blokované enzymatické imunoanalýze (Blocking ELISA). Stručný popis techniky je popsán níže:</w:t>
      </w:r>
    </w:p>
    <w:p w14:paraId="3DD9832B" w14:textId="77777777" w:rsidR="00976E04" w:rsidRPr="00C548F1" w:rsidRDefault="00976E04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</w:p>
    <w:p w14:paraId="5C89D4AC" w14:textId="51924955" w:rsidR="00976E04" w:rsidRPr="00C548F1" w:rsidRDefault="009C43FE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Antigen je vázaný na pevnou podložku (polystyrenová destička).</w:t>
      </w:r>
      <w:r w:rsidR="00976E04" w:rsidRPr="00C548F1">
        <w:rPr>
          <w:rFonts w:asciiTheme="minorHAnsi" w:hAnsiTheme="minorHAnsi" w:cstheme="minorHAnsi"/>
          <w:spacing w:val="-1"/>
        </w:rPr>
        <w:t xml:space="preserve"> Vzorky séra se n</w:t>
      </w:r>
      <w:r w:rsidR="00235DBE" w:rsidRPr="00C548F1">
        <w:rPr>
          <w:rFonts w:asciiTheme="minorHAnsi" w:hAnsiTheme="minorHAnsi" w:cstheme="minorHAnsi"/>
          <w:spacing w:val="-1"/>
        </w:rPr>
        <w:t>a</w:t>
      </w:r>
      <w:r w:rsidR="00976E04" w:rsidRPr="00C548F1">
        <w:rPr>
          <w:rFonts w:asciiTheme="minorHAnsi" w:hAnsiTheme="minorHAnsi" w:cstheme="minorHAnsi"/>
          <w:spacing w:val="-1"/>
        </w:rPr>
        <w:t xml:space="preserve">pipetují do jednotlivých jamek. </w:t>
      </w:r>
      <w:r w:rsidRPr="00C548F1">
        <w:rPr>
          <w:rFonts w:asciiTheme="minorHAnsi" w:hAnsiTheme="minorHAnsi" w:cstheme="minorHAnsi"/>
          <w:spacing w:val="-1"/>
        </w:rPr>
        <w:t xml:space="preserve"> Po inkubaci</w:t>
      </w:r>
      <w:r w:rsidR="00CF545B" w:rsidRPr="00C548F1">
        <w:rPr>
          <w:rFonts w:asciiTheme="minorHAnsi" w:hAnsiTheme="minorHAnsi" w:cstheme="minorHAnsi"/>
          <w:spacing w:val="-1"/>
        </w:rPr>
        <w:t xml:space="preserve"> destičky</w:t>
      </w:r>
      <w:r w:rsidRPr="00C548F1">
        <w:rPr>
          <w:rFonts w:asciiTheme="minorHAnsi" w:hAnsiTheme="minorHAnsi" w:cstheme="minorHAnsi"/>
          <w:spacing w:val="-1"/>
        </w:rPr>
        <w:t xml:space="preserve"> se vzorky séra se přidá specifická monoklonální protilátka (MAb konjugovaná peroxidázou).</w:t>
      </w:r>
      <w:r w:rsidR="00976E04" w:rsidRPr="00C548F1">
        <w:rPr>
          <w:rFonts w:asciiTheme="minorHAnsi" w:hAnsiTheme="minorHAnsi" w:cstheme="minorHAnsi"/>
          <w:spacing w:val="-1"/>
        </w:rPr>
        <w:t xml:space="preserve"> Tato MAb je specifická pro g</w:t>
      </w:r>
      <w:r w:rsidR="00235DBE" w:rsidRPr="00C548F1">
        <w:rPr>
          <w:rFonts w:asciiTheme="minorHAnsi" w:hAnsiTheme="minorHAnsi" w:cstheme="minorHAnsi"/>
          <w:spacing w:val="-1"/>
        </w:rPr>
        <w:t>B</w:t>
      </w:r>
      <w:r w:rsidR="00976E04" w:rsidRPr="00C548F1">
        <w:rPr>
          <w:rFonts w:asciiTheme="minorHAnsi" w:hAnsiTheme="minorHAnsi" w:cstheme="minorHAnsi"/>
          <w:spacing w:val="-1"/>
        </w:rPr>
        <w:t xml:space="preserve"> protein BHV-1. </w:t>
      </w:r>
      <w:r w:rsidRPr="00C548F1">
        <w:rPr>
          <w:rFonts w:asciiTheme="minorHAnsi" w:hAnsiTheme="minorHAnsi" w:cstheme="minorHAnsi"/>
          <w:spacing w:val="-1"/>
        </w:rPr>
        <w:t xml:space="preserve"> </w:t>
      </w:r>
    </w:p>
    <w:p w14:paraId="2EB0B256" w14:textId="77777777" w:rsidR="009C43FE" w:rsidRPr="00C548F1" w:rsidRDefault="009C43FE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Jestliže vzorek obsahuje protilátky specifické k viru, nedojde k navázání </w:t>
      </w:r>
      <w:r w:rsidR="00CF545B" w:rsidRPr="00C548F1">
        <w:rPr>
          <w:rFonts w:asciiTheme="minorHAnsi" w:hAnsiTheme="minorHAnsi" w:cstheme="minorHAnsi"/>
          <w:spacing w:val="-1"/>
        </w:rPr>
        <w:t>značené MAb na antigen. A</w:t>
      </w:r>
      <w:r w:rsidRPr="00C548F1">
        <w:rPr>
          <w:rFonts w:asciiTheme="minorHAnsi" w:hAnsiTheme="minorHAnsi" w:cstheme="minorHAnsi"/>
          <w:spacing w:val="-1"/>
        </w:rPr>
        <w:t xml:space="preserve"> naopak, jestliže neobsahuje specifické protilátky</w:t>
      </w:r>
      <w:r w:rsidR="00CF545B" w:rsidRPr="00C548F1">
        <w:rPr>
          <w:rFonts w:asciiTheme="minorHAnsi" w:hAnsiTheme="minorHAnsi" w:cstheme="minorHAnsi"/>
          <w:spacing w:val="-1"/>
        </w:rPr>
        <w:t>,</w:t>
      </w:r>
      <w:r w:rsidRPr="00C548F1">
        <w:rPr>
          <w:rFonts w:asciiTheme="minorHAnsi" w:hAnsiTheme="minorHAnsi" w:cstheme="minorHAnsi"/>
          <w:spacing w:val="-1"/>
        </w:rPr>
        <w:t xml:space="preserve"> MAb se naváže na antigen vázaný na destičce.</w:t>
      </w:r>
    </w:p>
    <w:p w14:paraId="4BB65DA4" w14:textId="77777777" w:rsidR="00976E04" w:rsidRPr="00C548F1" w:rsidRDefault="00976E04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</w:p>
    <w:p w14:paraId="2E333299" w14:textId="77777777" w:rsidR="00976E04" w:rsidRPr="00C548F1" w:rsidRDefault="009C43FE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Po promytí destičky se přítomnost nebo absence značené MAb projeví po přidání substrátu, </w:t>
      </w:r>
      <w:r w:rsidR="00CF545B" w:rsidRPr="00C548F1">
        <w:rPr>
          <w:rFonts w:asciiTheme="minorHAnsi" w:hAnsiTheme="minorHAnsi" w:cstheme="minorHAnsi"/>
          <w:spacing w:val="-1"/>
        </w:rPr>
        <w:t>kdy</w:t>
      </w:r>
      <w:r w:rsidRPr="00C548F1">
        <w:rPr>
          <w:rFonts w:asciiTheme="minorHAnsi" w:hAnsiTheme="minorHAnsi" w:cstheme="minorHAnsi"/>
          <w:spacing w:val="-1"/>
        </w:rPr>
        <w:t xml:space="preserve"> v přítomnosti peroxidázy </w:t>
      </w:r>
      <w:r w:rsidR="00CF545B" w:rsidRPr="00C548F1">
        <w:rPr>
          <w:rFonts w:asciiTheme="minorHAnsi" w:hAnsiTheme="minorHAnsi" w:cstheme="minorHAnsi"/>
          <w:spacing w:val="-1"/>
        </w:rPr>
        <w:t>dochází</w:t>
      </w:r>
      <w:r w:rsidRPr="00C548F1">
        <w:rPr>
          <w:rFonts w:asciiTheme="minorHAnsi" w:hAnsiTheme="minorHAnsi" w:cstheme="minorHAnsi"/>
          <w:spacing w:val="-1"/>
        </w:rPr>
        <w:t xml:space="preserve"> </w:t>
      </w:r>
      <w:r w:rsidR="00CF545B" w:rsidRPr="00C548F1">
        <w:rPr>
          <w:rFonts w:asciiTheme="minorHAnsi" w:hAnsiTheme="minorHAnsi" w:cstheme="minorHAnsi"/>
          <w:spacing w:val="-1"/>
        </w:rPr>
        <w:t>ke kolorimetrické</w:t>
      </w:r>
      <w:r w:rsidRPr="00C548F1">
        <w:rPr>
          <w:rFonts w:asciiTheme="minorHAnsi" w:hAnsiTheme="minorHAnsi" w:cstheme="minorHAnsi"/>
          <w:spacing w:val="-1"/>
        </w:rPr>
        <w:t xml:space="preserve"> reakci.</w:t>
      </w:r>
    </w:p>
    <w:p w14:paraId="7D28DF23" w14:textId="5907975E" w:rsidR="009C43FE" w:rsidRPr="00C548F1" w:rsidRDefault="00976E04" w:rsidP="00A15132">
      <w:pPr>
        <w:spacing w:after="0"/>
        <w:ind w:left="16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Díky vysoké specificitě MAb použité jako konjugát je vyšetření vysoce specifické a citlivé</w:t>
      </w:r>
      <w:r w:rsidR="004E040C" w:rsidRPr="00C548F1">
        <w:rPr>
          <w:rFonts w:asciiTheme="minorHAnsi" w:hAnsiTheme="minorHAnsi" w:cstheme="minorHAnsi"/>
          <w:spacing w:val="-1"/>
        </w:rPr>
        <w:t>.</w:t>
      </w:r>
      <w:r w:rsidRPr="00C548F1">
        <w:rPr>
          <w:rFonts w:asciiTheme="minorHAnsi" w:hAnsiTheme="minorHAnsi" w:cstheme="minorHAnsi"/>
          <w:spacing w:val="-1"/>
        </w:rPr>
        <w:t xml:space="preserve"> </w:t>
      </w:r>
      <w:r w:rsidR="009C43FE" w:rsidRPr="00C548F1">
        <w:rPr>
          <w:rFonts w:asciiTheme="minorHAnsi" w:hAnsiTheme="minorHAnsi" w:cstheme="minorHAnsi"/>
          <w:spacing w:val="-1"/>
        </w:rPr>
        <w:t xml:space="preserve"> </w:t>
      </w:r>
    </w:p>
    <w:p w14:paraId="24052D77" w14:textId="77777777" w:rsidR="00E17913" w:rsidRPr="00C548F1" w:rsidRDefault="00E17913" w:rsidP="00E17913">
      <w:pPr>
        <w:suppressAutoHyphens/>
        <w:spacing w:before="40" w:after="0"/>
        <w:ind w:left="159" w:hanging="17"/>
        <w:jc w:val="both"/>
        <w:rPr>
          <w:rFonts w:asciiTheme="minorHAnsi" w:hAnsiTheme="minorHAnsi" w:cstheme="minorHAnsi"/>
          <w:spacing w:val="-1"/>
        </w:rPr>
      </w:pPr>
    </w:p>
    <w:p w14:paraId="75ADE97F" w14:textId="77777777" w:rsidR="002755D5" w:rsidRPr="00C548F1" w:rsidRDefault="002755D5" w:rsidP="002755D5">
      <w:pPr>
        <w:pStyle w:val="Nadpis3"/>
        <w:jc w:val="center"/>
        <w:rPr>
          <w:rFonts w:asciiTheme="minorHAnsi" w:hAnsiTheme="minorHAnsi" w:cstheme="minorHAnsi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II. – UPOZORNĚNÍ A VAROVÁNÍ PRO UŽIVATELE</w:t>
      </w:r>
      <w:r w:rsidR="000B44FD"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:</w:t>
      </w:r>
    </w:p>
    <w:p w14:paraId="2BE3A0FA" w14:textId="77777777" w:rsidR="002755D5" w:rsidRPr="00C548F1" w:rsidRDefault="002755D5" w:rsidP="00A15132">
      <w:pPr>
        <w:numPr>
          <w:ilvl w:val="0"/>
          <w:numId w:val="1"/>
        </w:numPr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Pečlivě si přečtěte návod k použití.  </w:t>
      </w:r>
    </w:p>
    <w:p w14:paraId="56A369C4" w14:textId="4E08FDAB" w:rsidR="002755D5" w:rsidRPr="00C548F1" w:rsidRDefault="002755D5" w:rsidP="00A15132">
      <w:pPr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Před použitím vytemperujte reagencie na pokojovou teplotu (20-25</w:t>
      </w:r>
      <w:r w:rsidR="001E6058" w:rsidRPr="00C548F1">
        <w:rPr>
          <w:rFonts w:asciiTheme="minorHAnsi" w:hAnsiTheme="minorHAnsi" w:cstheme="minorHAnsi"/>
          <w:spacing w:val="-1"/>
        </w:rPr>
        <w:t xml:space="preserve"> </w:t>
      </w:r>
      <w:r w:rsidRPr="00C548F1">
        <w:rPr>
          <w:rFonts w:asciiTheme="minorHAnsi" w:hAnsiTheme="minorHAnsi" w:cstheme="minorHAnsi"/>
          <w:spacing w:val="-1"/>
        </w:rPr>
        <w:t>°C).</w:t>
      </w:r>
    </w:p>
    <w:p w14:paraId="561D60F7" w14:textId="77777777" w:rsidR="002755D5" w:rsidRPr="00C548F1" w:rsidRDefault="002755D5" w:rsidP="00A15132">
      <w:pPr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Nekombinujte návody a reagencie z různých souprav.  </w:t>
      </w:r>
    </w:p>
    <w:p w14:paraId="401DB8A0" w14:textId="77777777" w:rsidR="002755D5" w:rsidRPr="00C548F1" w:rsidRDefault="002755D5" w:rsidP="00A15132">
      <w:pPr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Zabraňte kontaminaci reagencií.  </w:t>
      </w:r>
    </w:p>
    <w:p w14:paraId="4F40A43F" w14:textId="49F862A9" w:rsidR="002755D5" w:rsidRPr="00C548F1" w:rsidRDefault="002755D5" w:rsidP="00A15132">
      <w:pPr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Nepoužívejte reagencie po ex</w:t>
      </w:r>
      <w:r w:rsidR="001E6058" w:rsidRPr="00C548F1">
        <w:rPr>
          <w:rFonts w:asciiTheme="minorHAnsi" w:hAnsiTheme="minorHAnsi" w:cstheme="minorHAnsi"/>
          <w:spacing w:val="-1"/>
        </w:rPr>
        <w:t>s</w:t>
      </w:r>
      <w:r w:rsidRPr="00C548F1">
        <w:rPr>
          <w:rFonts w:asciiTheme="minorHAnsi" w:hAnsiTheme="minorHAnsi" w:cstheme="minorHAnsi"/>
          <w:spacing w:val="-1"/>
        </w:rPr>
        <w:t>piraci a nekombinujte reagencie různých šarží.</w:t>
      </w:r>
    </w:p>
    <w:p w14:paraId="7DE9E1B8" w14:textId="77777777" w:rsidR="002755D5" w:rsidRPr="00C548F1" w:rsidRDefault="002755D5" w:rsidP="00A15132">
      <w:pPr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Při práci nejezte, nepijte, nekuřte.</w:t>
      </w:r>
    </w:p>
    <w:p w14:paraId="10855213" w14:textId="77777777" w:rsidR="002755D5" w:rsidRPr="00C548F1" w:rsidRDefault="002755D5" w:rsidP="00A15132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Nepipetujte ústy.</w:t>
      </w:r>
    </w:p>
    <w:p w14:paraId="65AA4AB0" w14:textId="77777777" w:rsidR="002755D5" w:rsidRPr="00C548F1" w:rsidRDefault="002755D5" w:rsidP="00A15132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Pro každý vzorek séra použijte novou pipetovací špičku.  </w:t>
      </w:r>
    </w:p>
    <w:p w14:paraId="51002D16" w14:textId="77777777" w:rsidR="002755D5" w:rsidRPr="00C548F1" w:rsidRDefault="001A6553" w:rsidP="001A6553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S každou sérií vzorků proveďte pozitivní a negativní kontrolu.</w:t>
      </w:r>
    </w:p>
    <w:p w14:paraId="0ECE7518" w14:textId="77777777" w:rsidR="002675A7" w:rsidRPr="00C548F1" w:rsidRDefault="001A6553" w:rsidP="001A6553">
      <w:p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10.STOP činidlo je silná kyselina, musí s ním být zacházeno opatrně. Při kontaktu s pokožkou opatrně omývejte postižené místo čistou vodou.</w:t>
      </w:r>
    </w:p>
    <w:p w14:paraId="216ED3DE" w14:textId="77777777" w:rsidR="00E17913" w:rsidRPr="00C548F1" w:rsidRDefault="001A6553" w:rsidP="003E3BDE">
      <w:pPr>
        <w:spacing w:after="0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  <w:spacing w:val="-1"/>
        </w:rPr>
        <w:t>11.Se substrátem a substrátovým pufrem zacházejte opatrně, jsou citlivé na světlo a kontaminaci</w:t>
      </w:r>
    </w:p>
    <w:p w14:paraId="33C29D54" w14:textId="77777777" w:rsidR="004E040C" w:rsidRPr="00C548F1" w:rsidRDefault="004E040C" w:rsidP="00F417B4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</w:p>
    <w:p w14:paraId="4C1A6366" w14:textId="77777777" w:rsidR="00DF2C3E" w:rsidRPr="00C548F1" w:rsidRDefault="00DF2C3E" w:rsidP="00F417B4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III. </w:t>
      </w:r>
      <w:r w:rsidR="000B44FD"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–</w:t>
      </w: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 SKLADOVÁNÍ</w:t>
      </w:r>
      <w:r w:rsidR="000B44FD"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:</w:t>
      </w:r>
    </w:p>
    <w:p w14:paraId="22122E82" w14:textId="432AB60F" w:rsidR="00274F60" w:rsidRPr="00C548F1" w:rsidRDefault="001A6553" w:rsidP="003E3BDE">
      <w:p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Všechny reagencie</w:t>
      </w:r>
      <w:r w:rsidR="00DF2C3E" w:rsidRPr="00C548F1">
        <w:rPr>
          <w:rFonts w:asciiTheme="minorHAnsi" w:hAnsiTheme="minorHAnsi" w:cstheme="minorHAnsi"/>
          <w:spacing w:val="-1"/>
        </w:rPr>
        <w:t xml:space="preserve"> skladujte při</w:t>
      </w:r>
      <w:r w:rsidRPr="00C548F1">
        <w:rPr>
          <w:rFonts w:asciiTheme="minorHAnsi" w:hAnsiTheme="minorHAnsi" w:cstheme="minorHAnsi"/>
          <w:spacing w:val="-1"/>
        </w:rPr>
        <w:t xml:space="preserve"> teplotě +2 až +8 </w:t>
      </w:r>
      <w:r w:rsidR="001E6058" w:rsidRPr="00C548F1">
        <w:rPr>
          <w:rFonts w:asciiTheme="minorHAnsi" w:hAnsiTheme="minorHAnsi" w:cstheme="minorHAnsi"/>
          <w:spacing w:val="-1"/>
        </w:rPr>
        <w:t>°</w:t>
      </w:r>
      <w:r w:rsidR="00DF2C3E" w:rsidRPr="00C548F1">
        <w:rPr>
          <w:rFonts w:asciiTheme="minorHAnsi" w:hAnsiTheme="minorHAnsi" w:cstheme="minorHAnsi"/>
          <w:spacing w:val="-1"/>
        </w:rPr>
        <w:t>C.</w:t>
      </w:r>
      <w:r w:rsidR="009079AE" w:rsidRPr="00C548F1">
        <w:rPr>
          <w:rFonts w:asciiTheme="minorHAnsi" w:hAnsiTheme="minorHAnsi" w:cstheme="minorHAnsi"/>
          <w:spacing w:val="-1"/>
        </w:rPr>
        <w:t xml:space="preserve"> </w:t>
      </w:r>
    </w:p>
    <w:p w14:paraId="2B642FA0" w14:textId="51BDCBCE" w:rsidR="00DF2C3E" w:rsidRPr="00C548F1" w:rsidRDefault="00274F60" w:rsidP="003E3BDE">
      <w:p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Otevřené lahvičky kontrolního séra jsou stabilní jeden měsíc při teplotě +2 až +8 </w:t>
      </w:r>
      <w:r w:rsidR="001E6058" w:rsidRPr="00C548F1">
        <w:rPr>
          <w:rFonts w:asciiTheme="minorHAnsi" w:hAnsiTheme="minorHAnsi" w:cstheme="minorHAnsi"/>
          <w:spacing w:val="-1"/>
        </w:rPr>
        <w:t>°</w:t>
      </w:r>
      <w:r w:rsidRPr="00C548F1">
        <w:rPr>
          <w:rFonts w:asciiTheme="minorHAnsi" w:hAnsiTheme="minorHAnsi" w:cstheme="minorHAnsi"/>
          <w:spacing w:val="-1"/>
        </w:rPr>
        <w:t xml:space="preserve">C, pokud nebudou během této doby použity, doporučujeme skladovaní při teplotě -20 </w:t>
      </w:r>
      <w:r w:rsidR="001E6058" w:rsidRPr="00C548F1">
        <w:rPr>
          <w:rFonts w:asciiTheme="minorHAnsi" w:hAnsiTheme="minorHAnsi" w:cstheme="minorHAnsi"/>
          <w:spacing w:val="-1"/>
        </w:rPr>
        <w:t>°</w:t>
      </w:r>
      <w:r w:rsidRPr="00C548F1">
        <w:rPr>
          <w:rFonts w:asciiTheme="minorHAnsi" w:hAnsiTheme="minorHAnsi" w:cstheme="minorHAnsi"/>
          <w:spacing w:val="-1"/>
        </w:rPr>
        <w:t>C.</w:t>
      </w:r>
    </w:p>
    <w:p w14:paraId="745968FF" w14:textId="77777777" w:rsidR="00274F60" w:rsidRPr="00C548F1" w:rsidRDefault="00274F60" w:rsidP="00274F60">
      <w:pPr>
        <w:rPr>
          <w:rFonts w:asciiTheme="minorHAnsi" w:hAnsiTheme="minorHAnsi" w:cstheme="minorHAnsi"/>
        </w:rPr>
      </w:pPr>
    </w:p>
    <w:p w14:paraId="0529E6F9" w14:textId="77777777" w:rsidR="00DF2C3E" w:rsidRPr="00C548F1" w:rsidRDefault="00DF2C3E" w:rsidP="00F417B4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IV. – INFORMACE K PROMÝVÁNÍ:</w:t>
      </w:r>
    </w:p>
    <w:p w14:paraId="338E7FE0" w14:textId="77777777" w:rsidR="00DF2C3E" w:rsidRPr="00C548F1" w:rsidRDefault="00DF2C3E" w:rsidP="00A15132">
      <w:pPr>
        <w:suppressAutoHyphens/>
        <w:snapToGrid w:val="0"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Promývání lze provádět pomocí automatické promývačky nebo vícekanálové pipety, která umožňuje dávkovat 300 µl do každé jamky.</w:t>
      </w:r>
    </w:p>
    <w:p w14:paraId="7CCC8EA9" w14:textId="77777777" w:rsidR="00DF2C3E" w:rsidRPr="00C548F1" w:rsidRDefault="00DF2C3E" w:rsidP="00A15132">
      <w:p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 inkubaci proveďte promytí dle následujícího postupu:</w:t>
      </w:r>
    </w:p>
    <w:p w14:paraId="4E89E4E0" w14:textId="77777777" w:rsidR="009079AE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lastRenderedPageBreak/>
        <w:t xml:space="preserve">Vylijte obsah destičky rychlým otočením, aby nedošlo k promíchání obsahu mezi jamkami. </w:t>
      </w:r>
    </w:p>
    <w:p w14:paraId="1B1E4C67" w14:textId="77777777" w:rsidR="00DF2C3E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Rozdělte 300 µl promývacího roztoku do každé jamky.</w:t>
      </w:r>
    </w:p>
    <w:p w14:paraId="7465DBE3" w14:textId="195F2C52" w:rsidR="00DF2C3E" w:rsidRPr="00C548F1" w:rsidRDefault="00DF2C3E" w:rsidP="00A15132">
      <w:pPr>
        <w:numPr>
          <w:ilvl w:val="0"/>
          <w:numId w:val="3"/>
        </w:numPr>
        <w:suppressAutoHyphens/>
        <w:snapToGrid w:val="0"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Opatrně zatřepte destičkou, </w:t>
      </w:r>
      <w:r w:rsidR="00F60B66" w:rsidRPr="00C548F1">
        <w:rPr>
          <w:rFonts w:asciiTheme="minorHAnsi" w:hAnsiTheme="minorHAnsi" w:cstheme="minorHAnsi"/>
          <w:spacing w:val="-1"/>
        </w:rPr>
        <w:t>pozor,</w:t>
      </w:r>
      <w:r w:rsidR="009079AE" w:rsidRPr="00C548F1">
        <w:rPr>
          <w:rFonts w:asciiTheme="minorHAnsi" w:hAnsiTheme="minorHAnsi" w:cstheme="minorHAnsi"/>
          <w:spacing w:val="-1"/>
        </w:rPr>
        <w:t xml:space="preserve"> </w:t>
      </w:r>
      <w:r w:rsidRPr="00C548F1">
        <w:rPr>
          <w:rFonts w:asciiTheme="minorHAnsi" w:hAnsiTheme="minorHAnsi" w:cstheme="minorHAnsi"/>
          <w:spacing w:val="-1"/>
        </w:rPr>
        <w:t xml:space="preserve">aby nedošlo ke kontaminaci mezi jamkami. </w:t>
      </w:r>
    </w:p>
    <w:p w14:paraId="02B196D1" w14:textId="77777777" w:rsidR="00DF2C3E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Rychlým otočením destičky jamky vyprázdněte.</w:t>
      </w:r>
    </w:p>
    <w:p w14:paraId="71F3936F" w14:textId="77777777" w:rsidR="00DF2C3E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Postup opakujte tolikrát, jak je uvedeno v návodu.</w:t>
      </w:r>
    </w:p>
    <w:p w14:paraId="286BFC6B" w14:textId="215616B5" w:rsidR="00F13BFA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Před posledním opakování promývání se ujistěte, že máte připravenou další reagencii. Nenechávejte destičku suchou </w:t>
      </w:r>
      <w:r w:rsidR="00F60B66" w:rsidRPr="00C548F1">
        <w:rPr>
          <w:rFonts w:asciiTheme="minorHAnsi" w:hAnsiTheme="minorHAnsi" w:cstheme="minorHAnsi"/>
          <w:spacing w:val="-1"/>
        </w:rPr>
        <w:t>déle,</w:t>
      </w:r>
      <w:r w:rsidRPr="00C548F1">
        <w:rPr>
          <w:rFonts w:asciiTheme="minorHAnsi" w:hAnsiTheme="minorHAnsi" w:cstheme="minorHAnsi"/>
          <w:spacing w:val="-1"/>
        </w:rPr>
        <w:t xml:space="preserve"> než je nezbytně nutné. </w:t>
      </w:r>
    </w:p>
    <w:p w14:paraId="51BF5F6D" w14:textId="77777777" w:rsidR="00DF2C3E" w:rsidRPr="00C548F1" w:rsidRDefault="00DF2C3E" w:rsidP="00A15132">
      <w:pPr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 posledním opakování promývání destičku oklepejte o savý filtrační papír.</w:t>
      </w:r>
    </w:p>
    <w:p w14:paraId="35BCA82C" w14:textId="77777777" w:rsidR="00933023" w:rsidRPr="00C548F1" w:rsidRDefault="00F417B4" w:rsidP="00A15132">
      <w:pPr>
        <w:suppressAutoHyphens/>
        <w:spacing w:before="40" w:after="0" w:line="240" w:lineRule="auto"/>
        <w:jc w:val="center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br w:type="page"/>
      </w:r>
    </w:p>
    <w:p w14:paraId="218C7614" w14:textId="77777777" w:rsidR="00933023" w:rsidRPr="00C548F1" w:rsidRDefault="00933023" w:rsidP="00933023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lastRenderedPageBreak/>
        <w:t>V. – PŘÍPRAVA VZORKŮ:</w:t>
      </w:r>
    </w:p>
    <w:p w14:paraId="0CB9622B" w14:textId="51F052DE" w:rsidR="00274F60" w:rsidRPr="00C548F1" w:rsidRDefault="00274F60" w:rsidP="00933023">
      <w:pPr>
        <w:spacing w:after="0"/>
        <w:jc w:val="both"/>
        <w:rPr>
          <w:rFonts w:asciiTheme="minorHAnsi" w:hAnsiTheme="minorHAnsi" w:cstheme="minorHAnsi"/>
          <w:spacing w:val="-1"/>
          <w:u w:val="single"/>
        </w:rPr>
      </w:pPr>
      <w:r w:rsidRPr="00C548F1">
        <w:rPr>
          <w:rFonts w:asciiTheme="minorHAnsi" w:hAnsiTheme="minorHAnsi" w:cstheme="minorHAnsi"/>
          <w:spacing w:val="-1"/>
          <w:u w:val="single"/>
        </w:rPr>
        <w:t>Sérum:</w:t>
      </w:r>
    </w:p>
    <w:p w14:paraId="249AABCB" w14:textId="6CD5EF2F" w:rsidR="00933023" w:rsidRPr="00C548F1" w:rsidRDefault="00933023" w:rsidP="00933023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Vzorky séra nařeďte 1/2 pomocí ředícího roztoku</w:t>
      </w:r>
      <w:r w:rsidR="0023048B" w:rsidRPr="00C548F1">
        <w:rPr>
          <w:rFonts w:asciiTheme="minorHAnsi" w:hAnsiTheme="minorHAnsi" w:cstheme="minorHAnsi"/>
          <w:spacing w:val="-1"/>
        </w:rPr>
        <w:t xml:space="preserve"> dodávaného v</w:t>
      </w:r>
      <w:r w:rsidR="00274F60" w:rsidRPr="00C548F1">
        <w:rPr>
          <w:rFonts w:asciiTheme="minorHAnsi" w:hAnsiTheme="minorHAnsi" w:cstheme="minorHAnsi"/>
          <w:spacing w:val="-1"/>
        </w:rPr>
        <w:t> </w:t>
      </w:r>
      <w:r w:rsidR="0023048B" w:rsidRPr="00C548F1">
        <w:rPr>
          <w:rFonts w:asciiTheme="minorHAnsi" w:hAnsiTheme="minorHAnsi" w:cstheme="minorHAnsi"/>
          <w:spacing w:val="-1"/>
        </w:rPr>
        <w:t>soupravě</w:t>
      </w:r>
      <w:r w:rsidR="00274F60" w:rsidRPr="00C548F1">
        <w:rPr>
          <w:rFonts w:asciiTheme="minorHAnsi" w:hAnsiTheme="minorHAnsi" w:cstheme="minorHAnsi"/>
          <w:spacing w:val="-1"/>
        </w:rPr>
        <w:t xml:space="preserve"> (DE01-01)</w:t>
      </w:r>
      <w:r w:rsidRPr="00C548F1">
        <w:rPr>
          <w:rFonts w:asciiTheme="minorHAnsi" w:hAnsiTheme="minorHAnsi" w:cstheme="minorHAnsi"/>
          <w:spacing w:val="-1"/>
        </w:rPr>
        <w:t>. Tento krok lze provést přímo v jamkách destičky přidáním 50 µl</w:t>
      </w:r>
      <w:r w:rsidR="0023048B" w:rsidRPr="00C548F1">
        <w:rPr>
          <w:rFonts w:asciiTheme="minorHAnsi" w:hAnsiTheme="minorHAnsi" w:cstheme="minorHAnsi"/>
          <w:spacing w:val="-1"/>
        </w:rPr>
        <w:t xml:space="preserve"> ředícího roztoku a 5</w:t>
      </w:r>
      <w:r w:rsidRPr="00C548F1">
        <w:rPr>
          <w:rFonts w:asciiTheme="minorHAnsi" w:hAnsiTheme="minorHAnsi" w:cstheme="minorHAnsi"/>
          <w:spacing w:val="-1"/>
        </w:rPr>
        <w:t xml:space="preserve">0 </w:t>
      </w:r>
      <w:r w:rsidR="0023048B" w:rsidRPr="00C548F1">
        <w:rPr>
          <w:rFonts w:asciiTheme="minorHAnsi" w:hAnsiTheme="minorHAnsi" w:cstheme="minorHAnsi"/>
          <w:spacing w:val="-1"/>
        </w:rPr>
        <w:t>µl vzorku séra</w:t>
      </w:r>
      <w:r w:rsidRPr="00C548F1">
        <w:rPr>
          <w:rFonts w:asciiTheme="minorHAnsi" w:hAnsiTheme="minorHAnsi" w:cstheme="minorHAnsi"/>
          <w:spacing w:val="-1"/>
        </w:rPr>
        <w:t xml:space="preserve">, </w:t>
      </w:r>
      <w:r w:rsidR="0023048B" w:rsidRPr="00C548F1">
        <w:rPr>
          <w:rFonts w:asciiTheme="minorHAnsi" w:hAnsiTheme="minorHAnsi" w:cstheme="minorHAnsi"/>
          <w:spacing w:val="-1"/>
        </w:rPr>
        <w:t>pořádně promíchejte.</w:t>
      </w:r>
    </w:p>
    <w:p w14:paraId="6645C686" w14:textId="1DDDE49D" w:rsidR="00274F60" w:rsidRPr="00C548F1" w:rsidRDefault="00274F60" w:rsidP="00933023">
      <w:pPr>
        <w:spacing w:after="0"/>
        <w:jc w:val="both"/>
        <w:rPr>
          <w:rFonts w:asciiTheme="minorHAnsi" w:hAnsiTheme="minorHAnsi" w:cstheme="minorHAnsi"/>
          <w:spacing w:val="-1"/>
        </w:rPr>
      </w:pPr>
    </w:p>
    <w:p w14:paraId="64981E05" w14:textId="3600D137" w:rsidR="00274F60" w:rsidRPr="00C548F1" w:rsidRDefault="00274F60" w:rsidP="00933023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  <w:u w:val="single"/>
        </w:rPr>
        <w:t>Mléko (individuální vzorky nebo tankové):</w:t>
      </w:r>
    </w:p>
    <w:p w14:paraId="5866FDB3" w14:textId="37827F51" w:rsidR="00274F60" w:rsidRPr="00C548F1" w:rsidRDefault="00274F60" w:rsidP="00933023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Mléko se musí testovat neředěné. Testované mléko může být čerstvé, chlazené nebo rozmrazené. Pro eliminaci interference lipidů je</w:t>
      </w:r>
      <w:r w:rsidR="00412E26" w:rsidRPr="00C548F1">
        <w:rPr>
          <w:rFonts w:asciiTheme="minorHAnsi" w:hAnsiTheme="minorHAnsi" w:cstheme="minorHAnsi"/>
          <w:spacing w:val="-1"/>
        </w:rPr>
        <w:t xml:space="preserve"> vhodné</w:t>
      </w:r>
      <w:r w:rsidRPr="00C548F1">
        <w:rPr>
          <w:rFonts w:asciiTheme="minorHAnsi" w:hAnsiTheme="minorHAnsi" w:cstheme="minorHAnsi"/>
          <w:spacing w:val="-1"/>
        </w:rPr>
        <w:t xml:space="preserve"> mléko odstředit (15 minut při 2000 xg) nebo zanechat přes noc při 4 </w:t>
      </w:r>
      <w:r w:rsidR="00760A5C" w:rsidRPr="00C548F1">
        <w:rPr>
          <w:rFonts w:asciiTheme="minorHAnsi" w:hAnsiTheme="minorHAnsi" w:cstheme="minorHAnsi"/>
          <w:spacing w:val="-1"/>
        </w:rPr>
        <w:t>°</w:t>
      </w:r>
      <w:r w:rsidRPr="00C548F1">
        <w:rPr>
          <w:rFonts w:asciiTheme="minorHAnsi" w:hAnsiTheme="minorHAnsi" w:cstheme="minorHAnsi"/>
          <w:spacing w:val="-1"/>
        </w:rPr>
        <w:t>C</w:t>
      </w:r>
      <w:r w:rsidR="00412E26" w:rsidRPr="00C548F1">
        <w:rPr>
          <w:rFonts w:asciiTheme="minorHAnsi" w:hAnsiTheme="minorHAnsi" w:cstheme="minorHAnsi"/>
          <w:spacing w:val="-1"/>
        </w:rPr>
        <w:t xml:space="preserve"> (na povrchu se vytvoří vrstva lipidů). Pro vlastní vyšetření odebíráme vzorek pod touto lipidovou vrstvou.</w:t>
      </w:r>
      <w:r w:rsidR="00F60B66" w:rsidRPr="00C548F1">
        <w:rPr>
          <w:rFonts w:asciiTheme="minorHAnsi" w:hAnsiTheme="minorHAnsi" w:cstheme="minorHAnsi"/>
          <w:spacing w:val="-1"/>
        </w:rPr>
        <w:t xml:space="preserve"> </w:t>
      </w:r>
      <w:r w:rsidR="00412E26" w:rsidRPr="00C548F1">
        <w:rPr>
          <w:rFonts w:asciiTheme="minorHAnsi" w:hAnsiTheme="minorHAnsi" w:cstheme="minorHAnsi"/>
          <w:spacing w:val="-1"/>
        </w:rPr>
        <w:t xml:space="preserve">Pro získání syrovátky zmrazte/rozmrazte vzorek mléka. </w:t>
      </w:r>
    </w:p>
    <w:p w14:paraId="5CBD4C02" w14:textId="77777777" w:rsidR="00933023" w:rsidRPr="00C548F1" w:rsidRDefault="00933023" w:rsidP="00A15132">
      <w:pPr>
        <w:suppressAutoHyphens/>
        <w:spacing w:before="40" w:after="0" w:line="240" w:lineRule="auto"/>
        <w:jc w:val="center"/>
        <w:rPr>
          <w:rFonts w:asciiTheme="minorHAnsi" w:hAnsiTheme="minorHAnsi" w:cstheme="minorHAnsi"/>
          <w:spacing w:val="-1"/>
        </w:rPr>
      </w:pPr>
    </w:p>
    <w:p w14:paraId="6519CA95" w14:textId="77777777" w:rsidR="00933023" w:rsidRPr="00C548F1" w:rsidRDefault="00933023" w:rsidP="00A15132">
      <w:pPr>
        <w:suppressAutoHyphens/>
        <w:spacing w:before="40" w:after="0" w:line="240" w:lineRule="auto"/>
        <w:jc w:val="center"/>
        <w:rPr>
          <w:rFonts w:asciiTheme="minorHAnsi" w:hAnsiTheme="minorHAnsi" w:cstheme="minorHAnsi"/>
          <w:spacing w:val="-1"/>
        </w:rPr>
      </w:pPr>
    </w:p>
    <w:p w14:paraId="297D9883" w14:textId="77777777" w:rsidR="00F13BFA" w:rsidRPr="00C548F1" w:rsidRDefault="00F13BFA" w:rsidP="00A15132">
      <w:pPr>
        <w:suppressAutoHyphens/>
        <w:spacing w:before="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548F1">
        <w:rPr>
          <w:rFonts w:asciiTheme="minorHAnsi" w:hAnsiTheme="minorHAnsi" w:cstheme="minorHAnsi"/>
          <w:b/>
          <w:bCs/>
        </w:rPr>
        <w:t>V</w:t>
      </w:r>
      <w:r w:rsidR="00933023" w:rsidRPr="00C548F1">
        <w:rPr>
          <w:rFonts w:asciiTheme="minorHAnsi" w:hAnsiTheme="minorHAnsi" w:cstheme="minorHAnsi"/>
          <w:b/>
          <w:bCs/>
        </w:rPr>
        <w:t>I</w:t>
      </w:r>
      <w:r w:rsidRPr="00C548F1">
        <w:rPr>
          <w:rFonts w:asciiTheme="minorHAnsi" w:hAnsiTheme="minorHAnsi" w:cstheme="minorHAnsi"/>
          <w:b/>
          <w:bCs/>
        </w:rPr>
        <w:t>. – PŘÍPRAVA REAGENCIÍ:</w:t>
      </w:r>
    </w:p>
    <w:p w14:paraId="5250A006" w14:textId="77777777" w:rsidR="00F13BFA" w:rsidRPr="00C548F1" w:rsidRDefault="00F13BFA" w:rsidP="00A15132">
      <w:pPr>
        <w:numPr>
          <w:ilvl w:val="0"/>
          <w:numId w:val="11"/>
        </w:numPr>
        <w:tabs>
          <w:tab w:val="left" w:pos="142"/>
        </w:tabs>
        <w:suppressAutoHyphens/>
        <w:snapToGrid w:val="0"/>
        <w:spacing w:after="0"/>
        <w:ind w:hanging="720"/>
        <w:jc w:val="both"/>
        <w:rPr>
          <w:rFonts w:asciiTheme="minorHAnsi" w:hAnsiTheme="minorHAnsi" w:cstheme="minorHAnsi"/>
          <w:b/>
          <w:i/>
          <w:spacing w:val="-1"/>
        </w:rPr>
      </w:pPr>
      <w:r w:rsidRPr="00C548F1">
        <w:rPr>
          <w:rFonts w:asciiTheme="minorHAnsi" w:hAnsiTheme="minorHAnsi" w:cstheme="minorHAnsi"/>
          <w:b/>
          <w:i/>
          <w:spacing w:val="-1"/>
        </w:rPr>
        <w:t xml:space="preserve">Promývací roztok: </w:t>
      </w:r>
    </w:p>
    <w:p w14:paraId="7A17D620" w14:textId="0BE1BA7D" w:rsidR="00F13BFA" w:rsidRPr="00C548F1" w:rsidRDefault="00F13BFA" w:rsidP="00A15132">
      <w:pPr>
        <w:suppressAutoHyphens/>
        <w:spacing w:after="0"/>
        <w:ind w:left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Smíchejte 1 díl promývacího koncentrátu s 24 díly destilované nebo deionizované vody</w:t>
      </w:r>
      <w:r w:rsidR="004531C3" w:rsidRPr="00C548F1">
        <w:rPr>
          <w:rFonts w:asciiTheme="minorHAnsi" w:hAnsiTheme="minorHAnsi" w:cstheme="minorHAnsi"/>
          <w:spacing w:val="-1"/>
        </w:rPr>
        <w:t xml:space="preserve"> (40 ml koncentrátu a 960 ml vody)</w:t>
      </w:r>
      <w:r w:rsidRPr="00C548F1">
        <w:rPr>
          <w:rFonts w:asciiTheme="minorHAnsi" w:hAnsiTheme="minorHAnsi" w:cstheme="minorHAnsi"/>
          <w:spacing w:val="-1"/>
        </w:rPr>
        <w:t>. Takto připravený roztok je s</w:t>
      </w:r>
      <w:r w:rsidR="0023048B" w:rsidRPr="00C548F1">
        <w:rPr>
          <w:rFonts w:asciiTheme="minorHAnsi" w:hAnsiTheme="minorHAnsi" w:cstheme="minorHAnsi"/>
          <w:spacing w:val="-1"/>
        </w:rPr>
        <w:t xml:space="preserve">tabilní při teplotě skladování +2 až +8 </w:t>
      </w:r>
      <w:r w:rsidRPr="00C548F1">
        <w:rPr>
          <w:rFonts w:asciiTheme="minorHAnsi" w:hAnsiTheme="minorHAnsi" w:cstheme="minorHAnsi"/>
          <w:spacing w:val="-1"/>
        </w:rPr>
        <w:t>°C.</w:t>
      </w:r>
    </w:p>
    <w:p w14:paraId="7F7E828E" w14:textId="77777777" w:rsidR="00F13BFA" w:rsidRPr="00C548F1" w:rsidRDefault="00F13BFA" w:rsidP="00A15132">
      <w:pPr>
        <w:suppressAutoHyphens/>
        <w:spacing w:after="0"/>
        <w:ind w:left="284"/>
        <w:jc w:val="both"/>
        <w:rPr>
          <w:rFonts w:asciiTheme="minorHAnsi" w:hAnsiTheme="minorHAnsi" w:cstheme="minorHAnsi"/>
          <w:spacing w:val="-1"/>
        </w:rPr>
      </w:pPr>
    </w:p>
    <w:p w14:paraId="33638862" w14:textId="28A6057A" w:rsidR="00F13BFA" w:rsidRPr="00C548F1" w:rsidRDefault="00F13BFA" w:rsidP="00A15132">
      <w:pPr>
        <w:numPr>
          <w:ilvl w:val="0"/>
          <w:numId w:val="4"/>
        </w:numPr>
        <w:suppressAutoHyphens/>
        <w:spacing w:after="0"/>
        <w:ind w:left="142" w:hanging="142"/>
        <w:jc w:val="both"/>
        <w:rPr>
          <w:rFonts w:asciiTheme="minorHAnsi" w:hAnsiTheme="minorHAnsi" w:cstheme="minorHAnsi"/>
          <w:b/>
          <w:i/>
          <w:spacing w:val="-1"/>
        </w:rPr>
      </w:pPr>
      <w:r w:rsidRPr="00C548F1">
        <w:rPr>
          <w:rFonts w:asciiTheme="minorHAnsi" w:hAnsiTheme="minorHAnsi" w:cstheme="minorHAnsi"/>
          <w:b/>
          <w:i/>
          <w:spacing w:val="-1"/>
        </w:rPr>
        <w:t>Příprava konjugátu</w:t>
      </w:r>
      <w:r w:rsidR="003E444B" w:rsidRPr="00C548F1">
        <w:rPr>
          <w:rFonts w:asciiTheme="minorHAnsi" w:hAnsiTheme="minorHAnsi" w:cstheme="minorHAnsi"/>
          <w:b/>
          <w:i/>
          <w:spacing w:val="-1"/>
        </w:rPr>
        <w:t xml:space="preserve"> (příprava těsně před použitím!)</w:t>
      </w:r>
      <w:r w:rsidRPr="00C548F1">
        <w:rPr>
          <w:rFonts w:asciiTheme="minorHAnsi" w:hAnsiTheme="minorHAnsi" w:cstheme="minorHAnsi"/>
          <w:b/>
          <w:i/>
          <w:spacing w:val="-1"/>
        </w:rPr>
        <w:t xml:space="preserve">: </w:t>
      </w:r>
    </w:p>
    <w:p w14:paraId="71C0A288" w14:textId="632CB719" w:rsidR="003E444B" w:rsidRPr="00C548F1" w:rsidRDefault="00412E26" w:rsidP="003E444B">
      <w:pPr>
        <w:spacing w:after="0"/>
        <w:ind w:left="142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Požadovaný objem konjugátu zřeďte 1/100</w:t>
      </w:r>
      <w:r w:rsidR="003E444B" w:rsidRPr="00C548F1">
        <w:rPr>
          <w:rFonts w:asciiTheme="minorHAnsi" w:hAnsiTheme="minorHAnsi" w:cstheme="minorHAnsi"/>
          <w:spacing w:val="-1"/>
        </w:rPr>
        <w:t xml:space="preserve"> (ředící roztok je součástí soupravy)</w:t>
      </w:r>
      <w:r w:rsidR="004531C3" w:rsidRPr="00C548F1">
        <w:rPr>
          <w:rFonts w:asciiTheme="minorHAnsi" w:hAnsiTheme="minorHAnsi" w:cstheme="minorHAnsi"/>
          <w:spacing w:val="-1"/>
        </w:rPr>
        <w:t>.</w:t>
      </w:r>
      <w:r w:rsidR="003E444B" w:rsidRPr="00C548F1">
        <w:rPr>
          <w:rFonts w:asciiTheme="minorHAnsi" w:hAnsiTheme="minorHAnsi" w:cstheme="minorHAnsi"/>
          <w:spacing w:val="-1"/>
        </w:rPr>
        <w:t xml:space="preserve"> Pro kompletn</w:t>
      </w:r>
      <w:r w:rsidR="00F60B66" w:rsidRPr="00C548F1">
        <w:rPr>
          <w:rFonts w:asciiTheme="minorHAnsi" w:hAnsiTheme="minorHAnsi" w:cstheme="minorHAnsi"/>
          <w:spacing w:val="-1"/>
        </w:rPr>
        <w:t>í</w:t>
      </w:r>
      <w:r w:rsidR="003E444B" w:rsidRPr="00C548F1">
        <w:rPr>
          <w:rFonts w:asciiTheme="minorHAnsi" w:hAnsiTheme="minorHAnsi" w:cstheme="minorHAnsi"/>
          <w:spacing w:val="-1"/>
        </w:rPr>
        <w:t xml:space="preserve"> destičku je potřebný objem konjugátu 110 µl + 11 ml ředícího roztoku. Pro 8 jamek je potřebný objem 10 µl konjugátu+ 1 ml ředícího roztoku. Takto připravený konjugát před použitím protřepejte.</w:t>
      </w:r>
    </w:p>
    <w:p w14:paraId="0C73E8C1" w14:textId="1FCBE37C" w:rsidR="00F13BFA" w:rsidRPr="00C548F1" w:rsidRDefault="003E444B" w:rsidP="003E444B">
      <w:pPr>
        <w:spacing w:after="0"/>
        <w:ind w:left="142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  <w:u w:val="single"/>
        </w:rPr>
        <w:t xml:space="preserve">Vždy připravujte pouze potřebné množství konjugátu pro vlastní vyšetření. Nespotřebovaný roztok se musí vyhodit. </w:t>
      </w:r>
      <w:r w:rsidRPr="00C548F1">
        <w:rPr>
          <w:rFonts w:asciiTheme="minorHAnsi" w:hAnsiTheme="minorHAnsi" w:cstheme="minorHAnsi"/>
          <w:spacing w:val="-1"/>
        </w:rPr>
        <w:t xml:space="preserve"> </w:t>
      </w:r>
      <w:r w:rsidR="00F13BFA" w:rsidRPr="00C548F1">
        <w:rPr>
          <w:rFonts w:asciiTheme="minorHAnsi" w:hAnsiTheme="minorHAnsi" w:cstheme="minorHAnsi"/>
          <w:spacing w:val="-1"/>
        </w:rPr>
        <w:t xml:space="preserve">  </w:t>
      </w:r>
    </w:p>
    <w:p w14:paraId="55B4DCB9" w14:textId="77777777" w:rsidR="00BA426E" w:rsidRPr="00C548F1" w:rsidRDefault="00BA426E" w:rsidP="00A15132">
      <w:pPr>
        <w:spacing w:after="0"/>
        <w:ind w:left="295"/>
        <w:jc w:val="both"/>
        <w:rPr>
          <w:rFonts w:asciiTheme="minorHAnsi" w:hAnsiTheme="minorHAnsi" w:cstheme="minorHAnsi"/>
          <w:spacing w:val="-1"/>
        </w:rPr>
      </w:pPr>
    </w:p>
    <w:p w14:paraId="16849048" w14:textId="77777777" w:rsidR="00F13BFA" w:rsidRPr="00C548F1" w:rsidRDefault="0023048B" w:rsidP="00A15132">
      <w:pPr>
        <w:numPr>
          <w:ilvl w:val="0"/>
          <w:numId w:val="4"/>
        </w:numPr>
        <w:suppressAutoHyphens/>
        <w:spacing w:after="0"/>
        <w:ind w:left="142" w:hanging="142"/>
        <w:jc w:val="both"/>
        <w:rPr>
          <w:rFonts w:asciiTheme="minorHAnsi" w:hAnsiTheme="minorHAnsi" w:cstheme="minorHAnsi"/>
          <w:b/>
          <w:i/>
          <w:spacing w:val="-1"/>
        </w:rPr>
      </w:pPr>
      <w:r w:rsidRPr="00C548F1">
        <w:rPr>
          <w:rFonts w:asciiTheme="minorHAnsi" w:hAnsiTheme="minorHAnsi" w:cstheme="minorHAnsi"/>
          <w:b/>
          <w:i/>
          <w:spacing w:val="-1"/>
        </w:rPr>
        <w:t>Příprava kontrol</w:t>
      </w:r>
      <w:r w:rsidR="00F13BFA" w:rsidRPr="00C548F1">
        <w:rPr>
          <w:rFonts w:asciiTheme="minorHAnsi" w:hAnsiTheme="minorHAnsi" w:cstheme="minorHAnsi"/>
          <w:b/>
          <w:i/>
          <w:spacing w:val="-1"/>
        </w:rPr>
        <w:t>:</w:t>
      </w:r>
    </w:p>
    <w:p w14:paraId="769FE349" w14:textId="2DA64413" w:rsidR="001D5A37" w:rsidRPr="00C548F1" w:rsidRDefault="003E444B" w:rsidP="00175035">
      <w:pPr>
        <w:spacing w:after="0"/>
        <w:ind w:left="142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Kontroly se ředí ½ ředícím roztokem DE01-1, pro vzorky séra a 1/5 v případě vzorků mléka.</w:t>
      </w:r>
    </w:p>
    <w:p w14:paraId="64701A5D" w14:textId="77777777" w:rsidR="003E444B" w:rsidRPr="00C548F1" w:rsidRDefault="003E444B" w:rsidP="003E444B">
      <w:pPr>
        <w:spacing w:after="0"/>
        <w:ind w:left="142"/>
        <w:rPr>
          <w:rFonts w:asciiTheme="minorHAnsi" w:hAnsiTheme="minorHAnsi" w:cstheme="minorHAnsi"/>
          <w:spacing w:val="-1"/>
        </w:rPr>
      </w:pPr>
    </w:p>
    <w:p w14:paraId="14D53C0D" w14:textId="7E8D166A" w:rsidR="003E444B" w:rsidRPr="00C548F1" w:rsidRDefault="003E444B" w:rsidP="003E444B">
      <w:pPr>
        <w:spacing w:after="0"/>
        <w:ind w:left="142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POZOR: Otevřené lahvičky kontrolního séra jsou stabilní jeden měsíc při teplotě +2 až +8 </w:t>
      </w:r>
      <w:r w:rsidR="008B1AA0" w:rsidRPr="00C548F1">
        <w:rPr>
          <w:rFonts w:asciiTheme="minorHAnsi" w:hAnsiTheme="minorHAnsi" w:cstheme="minorHAnsi"/>
          <w:spacing w:val="-1"/>
        </w:rPr>
        <w:t>°</w:t>
      </w:r>
      <w:r w:rsidRPr="00C548F1">
        <w:rPr>
          <w:rFonts w:asciiTheme="minorHAnsi" w:hAnsiTheme="minorHAnsi" w:cstheme="minorHAnsi"/>
          <w:spacing w:val="-1"/>
        </w:rPr>
        <w:t xml:space="preserve">C, pokud nebudou během této doby použity, doporučujeme skladovaní při teplotě -20 </w:t>
      </w:r>
      <w:r w:rsidR="008B1AA0" w:rsidRPr="00C548F1">
        <w:rPr>
          <w:rFonts w:asciiTheme="minorHAnsi" w:hAnsiTheme="minorHAnsi" w:cstheme="minorHAnsi"/>
          <w:spacing w:val="-1"/>
        </w:rPr>
        <w:t>°</w:t>
      </w:r>
      <w:r w:rsidRPr="00C548F1">
        <w:rPr>
          <w:rFonts w:asciiTheme="minorHAnsi" w:hAnsiTheme="minorHAnsi" w:cstheme="minorHAnsi"/>
          <w:spacing w:val="-1"/>
        </w:rPr>
        <w:t>C.</w:t>
      </w:r>
    </w:p>
    <w:p w14:paraId="6EDF4C25" w14:textId="536D8514" w:rsidR="00175035" w:rsidRPr="00C548F1" w:rsidRDefault="00175035" w:rsidP="00175035">
      <w:pPr>
        <w:spacing w:after="0"/>
        <w:rPr>
          <w:rFonts w:asciiTheme="minorHAnsi" w:hAnsiTheme="minorHAnsi" w:cstheme="minorHAnsi"/>
          <w:spacing w:val="-1"/>
        </w:rPr>
      </w:pPr>
    </w:p>
    <w:p w14:paraId="0779258D" w14:textId="77777777" w:rsidR="001D5A37" w:rsidRPr="00C548F1" w:rsidRDefault="001D5A37" w:rsidP="0023048B">
      <w:pPr>
        <w:spacing w:after="0"/>
        <w:rPr>
          <w:rFonts w:asciiTheme="minorHAnsi" w:hAnsiTheme="minorHAnsi" w:cstheme="minorHAnsi"/>
          <w:spacing w:val="-1"/>
        </w:rPr>
      </w:pPr>
    </w:p>
    <w:p w14:paraId="4DA23A4F" w14:textId="042CEDB2" w:rsidR="00CE2092" w:rsidRPr="00C548F1" w:rsidRDefault="00CE2092" w:rsidP="0077449E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VII. – POSTUP</w:t>
      </w:r>
    </w:p>
    <w:p w14:paraId="4AA76702" w14:textId="54C1854F" w:rsidR="003E444B" w:rsidRPr="00C548F1" w:rsidRDefault="003E444B" w:rsidP="003E444B">
      <w:pPr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t xml:space="preserve">Před vlastní testem ohřejte všechny reagencie (kromě konjugátu) na laboratorní teplotu </w:t>
      </w:r>
      <w:r w:rsidR="008B1AA0" w:rsidRPr="00C548F1">
        <w:rPr>
          <w:rFonts w:asciiTheme="minorHAnsi" w:hAnsiTheme="minorHAnsi" w:cstheme="minorHAnsi"/>
        </w:rPr>
        <w:t>20–25</w:t>
      </w:r>
      <w:r w:rsidR="00F00E04" w:rsidRPr="00C548F1">
        <w:rPr>
          <w:rFonts w:asciiTheme="minorHAnsi" w:hAnsiTheme="minorHAnsi" w:cstheme="minorHAnsi"/>
        </w:rPr>
        <w:t xml:space="preserve"> </w:t>
      </w:r>
      <w:r w:rsidR="008B1AA0" w:rsidRPr="00C548F1">
        <w:rPr>
          <w:rFonts w:asciiTheme="minorHAnsi" w:hAnsiTheme="minorHAnsi" w:cstheme="minorHAnsi"/>
        </w:rPr>
        <w:t>°</w:t>
      </w:r>
      <w:r w:rsidR="00F00E04" w:rsidRPr="00C548F1">
        <w:rPr>
          <w:rFonts w:asciiTheme="minorHAnsi" w:hAnsiTheme="minorHAnsi" w:cstheme="minorHAnsi"/>
          <w:spacing w:val="-1"/>
        </w:rPr>
        <w:t>C.</w:t>
      </w:r>
    </w:p>
    <w:p w14:paraId="629C16BE" w14:textId="77777777" w:rsidR="00913035" w:rsidRPr="00C548F1" w:rsidRDefault="00913035" w:rsidP="0077449E">
      <w:pPr>
        <w:numPr>
          <w:ilvl w:val="0"/>
          <w:numId w:val="7"/>
        </w:numPr>
        <w:tabs>
          <w:tab w:val="left" w:pos="-436"/>
        </w:tabs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Napipetujte vzorky (séra nebo mléko)</w:t>
      </w:r>
    </w:p>
    <w:p w14:paraId="1D708E0A" w14:textId="5AF7EE78" w:rsidR="00CE2092" w:rsidRPr="00C548F1" w:rsidRDefault="00F32796" w:rsidP="00913035">
      <w:pPr>
        <w:tabs>
          <w:tab w:val="left" w:pos="-436"/>
        </w:tabs>
        <w:suppressAutoHyphens/>
        <w:snapToGrid w:val="0"/>
        <w:spacing w:after="0"/>
        <w:ind w:left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Napipetujte </w:t>
      </w:r>
      <w:r w:rsidR="002A15AE" w:rsidRPr="00C548F1">
        <w:rPr>
          <w:rFonts w:asciiTheme="minorHAnsi" w:hAnsiTheme="minorHAnsi" w:cstheme="minorHAnsi"/>
          <w:spacing w:val="-1"/>
        </w:rPr>
        <w:t>10</w:t>
      </w:r>
      <w:r w:rsidR="00D641ED" w:rsidRPr="00C548F1">
        <w:rPr>
          <w:rFonts w:asciiTheme="minorHAnsi" w:hAnsiTheme="minorHAnsi" w:cstheme="minorHAnsi"/>
          <w:spacing w:val="-1"/>
        </w:rPr>
        <w:t>0</w:t>
      </w:r>
      <w:r w:rsidR="00CE2092" w:rsidRPr="00C548F1">
        <w:rPr>
          <w:rFonts w:asciiTheme="minorHAnsi" w:hAnsiTheme="minorHAnsi" w:cstheme="minorHAnsi"/>
          <w:spacing w:val="-1"/>
        </w:rPr>
        <w:t xml:space="preserve"> µl </w:t>
      </w:r>
      <w:r w:rsidR="002A15AE" w:rsidRPr="00C548F1">
        <w:rPr>
          <w:rFonts w:asciiTheme="minorHAnsi" w:hAnsiTheme="minorHAnsi" w:cstheme="minorHAnsi"/>
          <w:spacing w:val="-1"/>
        </w:rPr>
        <w:t xml:space="preserve">vzorku do příslušných jamek (příprava vzorků je popsána v sekci V.) Na závěr napipetujte </w:t>
      </w:r>
      <w:r w:rsidR="00CE2092" w:rsidRPr="00C548F1">
        <w:rPr>
          <w:rFonts w:asciiTheme="minorHAnsi" w:hAnsiTheme="minorHAnsi" w:cstheme="minorHAnsi"/>
          <w:spacing w:val="-1"/>
        </w:rPr>
        <w:t>pozitivní a negativní kontroly do odpovídajících jamek</w:t>
      </w:r>
      <w:r w:rsidR="002A15AE" w:rsidRPr="00C548F1">
        <w:rPr>
          <w:rFonts w:asciiTheme="minorHAnsi" w:hAnsiTheme="minorHAnsi" w:cstheme="minorHAnsi"/>
          <w:spacing w:val="-1"/>
        </w:rPr>
        <w:t xml:space="preserve"> (příprava kontrol je popsána v sekci VI.)</w:t>
      </w:r>
      <w:r w:rsidR="00CE2092" w:rsidRPr="00C548F1">
        <w:rPr>
          <w:rFonts w:asciiTheme="minorHAnsi" w:hAnsiTheme="minorHAnsi" w:cstheme="minorHAnsi"/>
          <w:spacing w:val="-1"/>
        </w:rPr>
        <w:t xml:space="preserve">. </w:t>
      </w:r>
      <w:r w:rsidR="002A15AE" w:rsidRPr="00C548F1">
        <w:rPr>
          <w:rFonts w:asciiTheme="minorHAnsi" w:hAnsiTheme="minorHAnsi" w:cstheme="minorHAnsi"/>
          <w:spacing w:val="-1"/>
        </w:rPr>
        <w:t>Doporučuje se zatavení destičky</w:t>
      </w:r>
      <w:r w:rsidR="00CE2092" w:rsidRPr="00C548F1">
        <w:rPr>
          <w:rFonts w:asciiTheme="minorHAnsi" w:hAnsiTheme="minorHAnsi" w:cstheme="minorHAnsi"/>
          <w:spacing w:val="-1"/>
        </w:rPr>
        <w:t>.</w:t>
      </w:r>
      <w:r w:rsidR="0088386A" w:rsidRPr="00C548F1">
        <w:rPr>
          <w:rFonts w:asciiTheme="minorHAnsi" w:hAnsiTheme="minorHAnsi" w:cstheme="minorHAnsi"/>
          <w:spacing w:val="-1"/>
        </w:rPr>
        <w:t xml:space="preserve"> </w:t>
      </w:r>
      <w:r w:rsidR="002A15AE" w:rsidRPr="00C548F1">
        <w:rPr>
          <w:rFonts w:asciiTheme="minorHAnsi" w:hAnsiTheme="minorHAnsi" w:cstheme="minorHAnsi"/>
          <w:b/>
          <w:bCs/>
          <w:spacing w:val="-1"/>
        </w:rPr>
        <w:t xml:space="preserve">V případě vzorků séra </w:t>
      </w:r>
      <w:r w:rsidR="002A15AE" w:rsidRPr="00C548F1">
        <w:rPr>
          <w:rFonts w:asciiTheme="minorHAnsi" w:hAnsiTheme="minorHAnsi" w:cstheme="minorHAnsi"/>
          <w:b/>
          <w:spacing w:val="-1"/>
        </w:rPr>
        <w:t>i</w:t>
      </w:r>
      <w:r w:rsidR="00CE2092" w:rsidRPr="00C548F1">
        <w:rPr>
          <w:rFonts w:asciiTheme="minorHAnsi" w:hAnsiTheme="minorHAnsi" w:cstheme="minorHAnsi"/>
          <w:b/>
          <w:spacing w:val="-1"/>
        </w:rPr>
        <w:t>nkubujte</w:t>
      </w:r>
      <w:r w:rsidR="002A15AE" w:rsidRPr="00C548F1">
        <w:rPr>
          <w:rFonts w:asciiTheme="minorHAnsi" w:hAnsiTheme="minorHAnsi" w:cstheme="minorHAnsi"/>
          <w:b/>
          <w:spacing w:val="-1"/>
        </w:rPr>
        <w:t xml:space="preserve"> 1 hodinu při 37 °C, v případě vzorků mléka</w:t>
      </w:r>
      <w:r w:rsidR="00CE2092" w:rsidRPr="00C548F1">
        <w:rPr>
          <w:rFonts w:asciiTheme="minorHAnsi" w:hAnsiTheme="minorHAnsi" w:cstheme="minorHAnsi"/>
          <w:b/>
          <w:spacing w:val="-1"/>
        </w:rPr>
        <w:t xml:space="preserve"> </w:t>
      </w:r>
      <w:r w:rsidR="008B1AA0" w:rsidRPr="00C548F1">
        <w:rPr>
          <w:rFonts w:asciiTheme="minorHAnsi" w:hAnsiTheme="minorHAnsi" w:cstheme="minorHAnsi"/>
          <w:b/>
          <w:spacing w:val="-1"/>
        </w:rPr>
        <w:t>16–20</w:t>
      </w:r>
      <w:r w:rsidR="00D641ED" w:rsidRPr="00C548F1">
        <w:rPr>
          <w:rFonts w:asciiTheme="minorHAnsi" w:hAnsiTheme="minorHAnsi" w:cstheme="minorHAnsi"/>
          <w:b/>
          <w:spacing w:val="-1"/>
        </w:rPr>
        <w:t xml:space="preserve"> hodin</w:t>
      </w:r>
      <w:r w:rsidR="00CE2092" w:rsidRPr="00C548F1">
        <w:rPr>
          <w:rFonts w:asciiTheme="minorHAnsi" w:hAnsiTheme="minorHAnsi" w:cstheme="minorHAnsi"/>
          <w:b/>
          <w:spacing w:val="-1"/>
        </w:rPr>
        <w:t xml:space="preserve"> při</w:t>
      </w:r>
      <w:r w:rsidR="002A15AE" w:rsidRPr="00C548F1">
        <w:rPr>
          <w:rFonts w:asciiTheme="minorHAnsi" w:hAnsiTheme="minorHAnsi" w:cstheme="minorHAnsi"/>
          <w:b/>
          <w:spacing w:val="-1"/>
        </w:rPr>
        <w:t xml:space="preserve"> laboratorní teplotě ve vlhkostní komoře</w:t>
      </w:r>
      <w:r w:rsidR="00CE2092" w:rsidRPr="00C548F1">
        <w:rPr>
          <w:rFonts w:asciiTheme="minorHAnsi" w:hAnsiTheme="minorHAnsi" w:cstheme="minorHAnsi"/>
          <w:b/>
          <w:spacing w:val="-1"/>
        </w:rPr>
        <w:t>.</w:t>
      </w:r>
    </w:p>
    <w:p w14:paraId="0205D148" w14:textId="15AFEC12" w:rsidR="00D641ED" w:rsidRPr="00C548F1" w:rsidRDefault="00D641ED" w:rsidP="0077449E">
      <w:pPr>
        <w:numPr>
          <w:ilvl w:val="0"/>
          <w:numId w:val="7"/>
        </w:numPr>
        <w:tabs>
          <w:tab w:val="left" w:pos="-436"/>
        </w:tabs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Konjugát nechte vytemperovat na pokojovou teplotu (</w:t>
      </w:r>
      <w:r w:rsidR="008B1AA0" w:rsidRPr="00C548F1">
        <w:rPr>
          <w:rFonts w:asciiTheme="minorHAnsi" w:hAnsiTheme="minorHAnsi" w:cstheme="minorHAnsi"/>
          <w:spacing w:val="-1"/>
        </w:rPr>
        <w:t>20–25</w:t>
      </w:r>
      <w:r w:rsidRPr="00C548F1">
        <w:rPr>
          <w:rFonts w:asciiTheme="minorHAnsi" w:hAnsiTheme="minorHAnsi" w:cstheme="minorHAnsi"/>
          <w:spacing w:val="-1"/>
        </w:rPr>
        <w:t xml:space="preserve"> °C).</w:t>
      </w:r>
    </w:p>
    <w:p w14:paraId="343A5AC0" w14:textId="77777777" w:rsidR="00D641ED" w:rsidRPr="00C548F1" w:rsidRDefault="00D641ED" w:rsidP="0077449E">
      <w:pPr>
        <w:numPr>
          <w:ilvl w:val="0"/>
          <w:numId w:val="7"/>
        </w:numPr>
        <w:tabs>
          <w:tab w:val="left" w:pos="-436"/>
        </w:tabs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Promyjte 5x dle uvedeného postupu.</w:t>
      </w:r>
    </w:p>
    <w:p w14:paraId="3DB835F1" w14:textId="38EB99AC" w:rsidR="00D641ED" w:rsidRPr="00C548F1" w:rsidRDefault="00D641ED" w:rsidP="00D641ED">
      <w:pPr>
        <w:numPr>
          <w:ilvl w:val="0"/>
          <w:numId w:val="7"/>
        </w:numPr>
        <w:tabs>
          <w:tab w:val="left" w:pos="-436"/>
        </w:tabs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lastRenderedPageBreak/>
        <w:t>Přidejte 100 µl konjugátu do každé jamky</w:t>
      </w:r>
      <w:r w:rsidR="00913035" w:rsidRPr="00C548F1">
        <w:rPr>
          <w:rFonts w:asciiTheme="minorHAnsi" w:hAnsiTheme="minorHAnsi" w:cstheme="minorHAnsi"/>
          <w:spacing w:val="-1"/>
        </w:rPr>
        <w:t xml:space="preserve"> (připraveného podle výše uvedeného postupu)</w:t>
      </w:r>
      <w:r w:rsidRPr="00C548F1">
        <w:rPr>
          <w:rFonts w:asciiTheme="minorHAnsi" w:hAnsiTheme="minorHAnsi" w:cstheme="minorHAnsi"/>
          <w:spacing w:val="-1"/>
        </w:rPr>
        <w:t xml:space="preserve">. </w:t>
      </w:r>
      <w:r w:rsidR="00913035" w:rsidRPr="00C548F1">
        <w:rPr>
          <w:rFonts w:asciiTheme="minorHAnsi" w:hAnsiTheme="minorHAnsi" w:cstheme="minorHAnsi"/>
          <w:spacing w:val="-1"/>
        </w:rPr>
        <w:t xml:space="preserve">Destičkou mírně zatřepejte pro účel správného promíchání jednotlivých reagencií. </w:t>
      </w:r>
      <w:r w:rsidRPr="00C548F1">
        <w:rPr>
          <w:rFonts w:asciiTheme="minorHAnsi" w:hAnsiTheme="minorHAnsi" w:cstheme="minorHAnsi"/>
          <w:spacing w:val="-1"/>
        </w:rPr>
        <w:t xml:space="preserve">Zakryjte destičku a </w:t>
      </w:r>
      <w:r w:rsidRPr="00C548F1">
        <w:rPr>
          <w:rFonts w:asciiTheme="minorHAnsi" w:hAnsiTheme="minorHAnsi" w:cstheme="minorHAnsi"/>
          <w:b/>
          <w:spacing w:val="-1"/>
        </w:rPr>
        <w:t xml:space="preserve">inkubujte 30 minut při pokojové teplotě </w:t>
      </w:r>
      <w:r w:rsidRPr="00C548F1">
        <w:rPr>
          <w:rFonts w:asciiTheme="minorHAnsi" w:hAnsiTheme="minorHAnsi" w:cstheme="minorHAnsi"/>
          <w:spacing w:val="-1"/>
        </w:rPr>
        <w:t>(</w:t>
      </w:r>
      <w:r w:rsidR="008B1AA0" w:rsidRPr="00C548F1">
        <w:rPr>
          <w:rFonts w:asciiTheme="minorHAnsi" w:hAnsiTheme="minorHAnsi" w:cstheme="minorHAnsi"/>
          <w:spacing w:val="-1"/>
        </w:rPr>
        <w:t>20–25</w:t>
      </w:r>
      <w:r w:rsidRPr="00C548F1">
        <w:rPr>
          <w:rFonts w:asciiTheme="minorHAnsi" w:hAnsiTheme="minorHAnsi" w:cstheme="minorHAnsi"/>
          <w:spacing w:val="-1"/>
        </w:rPr>
        <w:t xml:space="preserve"> °C).</w:t>
      </w:r>
    </w:p>
    <w:p w14:paraId="5EFA4640" w14:textId="77777777" w:rsidR="00D641ED" w:rsidRPr="00C548F1" w:rsidRDefault="00D641ED" w:rsidP="00D641ED">
      <w:pPr>
        <w:numPr>
          <w:ilvl w:val="0"/>
          <w:numId w:val="7"/>
        </w:numPr>
        <w:tabs>
          <w:tab w:val="left" w:pos="-428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Promyjte 5x dle uvedeného postupu.</w:t>
      </w:r>
    </w:p>
    <w:p w14:paraId="4265EE13" w14:textId="38C24BAC" w:rsidR="00D641ED" w:rsidRPr="00C548F1" w:rsidRDefault="00D641ED" w:rsidP="00D641ED">
      <w:pPr>
        <w:numPr>
          <w:ilvl w:val="0"/>
          <w:numId w:val="7"/>
        </w:numPr>
        <w:tabs>
          <w:tab w:val="left" w:pos="-427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Přidejte 100 µl roztoku substrátu do každé jamky pomocí vícekanálové pipety. </w:t>
      </w:r>
      <w:r w:rsidRPr="00C548F1">
        <w:rPr>
          <w:rFonts w:asciiTheme="minorHAnsi" w:hAnsiTheme="minorHAnsi" w:cstheme="minorHAnsi"/>
          <w:b/>
          <w:spacing w:val="-1"/>
        </w:rPr>
        <w:t xml:space="preserve">Inkubujte destičku </w:t>
      </w:r>
      <w:r w:rsidR="00F00E04" w:rsidRPr="00C548F1">
        <w:rPr>
          <w:rFonts w:asciiTheme="minorHAnsi" w:hAnsiTheme="minorHAnsi" w:cstheme="minorHAnsi"/>
          <w:b/>
          <w:spacing w:val="-1"/>
        </w:rPr>
        <w:t>15</w:t>
      </w:r>
      <w:r w:rsidRPr="00C548F1">
        <w:rPr>
          <w:rFonts w:asciiTheme="minorHAnsi" w:hAnsiTheme="minorHAnsi" w:cstheme="minorHAnsi"/>
          <w:b/>
          <w:spacing w:val="-1"/>
        </w:rPr>
        <w:t xml:space="preserve"> minut při pokojové teplotě na temném místě.</w:t>
      </w:r>
    </w:p>
    <w:p w14:paraId="5B6B2D29" w14:textId="77777777" w:rsidR="00D641ED" w:rsidRPr="00C548F1" w:rsidRDefault="00B03A85" w:rsidP="0077449E">
      <w:pPr>
        <w:numPr>
          <w:ilvl w:val="0"/>
          <w:numId w:val="7"/>
        </w:numPr>
        <w:tabs>
          <w:tab w:val="left" w:pos="-436"/>
        </w:tabs>
        <w:suppressAutoHyphens/>
        <w:snapToGrid w:val="0"/>
        <w:spacing w:after="0"/>
        <w:ind w:left="284" w:hanging="284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Přidejte 100 µl STOP činidla do každé jamky.</w:t>
      </w:r>
    </w:p>
    <w:p w14:paraId="39B06B11" w14:textId="5FE8DE69" w:rsidR="00B03A85" w:rsidRPr="00C548F1" w:rsidRDefault="00B03A85" w:rsidP="00B03A85">
      <w:pPr>
        <w:numPr>
          <w:ilvl w:val="0"/>
          <w:numId w:val="7"/>
        </w:numPr>
        <w:tabs>
          <w:tab w:val="left" w:pos="-427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Odečtěte OD každé jamky pomocí spektrofotometru při 450 nm. Nejpozd</w:t>
      </w:r>
      <w:r w:rsidR="00F00E04" w:rsidRPr="00C548F1">
        <w:rPr>
          <w:rFonts w:asciiTheme="minorHAnsi" w:hAnsiTheme="minorHAnsi" w:cstheme="minorHAnsi"/>
          <w:spacing w:val="-1"/>
        </w:rPr>
        <w:t>ě</w:t>
      </w:r>
      <w:r w:rsidRPr="00C548F1">
        <w:rPr>
          <w:rFonts w:asciiTheme="minorHAnsi" w:hAnsiTheme="minorHAnsi" w:cstheme="minorHAnsi"/>
          <w:spacing w:val="-1"/>
        </w:rPr>
        <w:t>ji do 5 minut od přidání STOP činidla</w:t>
      </w:r>
    </w:p>
    <w:p w14:paraId="4008379A" w14:textId="23EFD00C" w:rsidR="00F32796" w:rsidRPr="00C548F1" w:rsidRDefault="00F32796" w:rsidP="00B03A85">
      <w:pPr>
        <w:tabs>
          <w:tab w:val="left" w:pos="-427"/>
        </w:tabs>
        <w:suppressAutoHyphens/>
        <w:snapToGrid w:val="0"/>
        <w:spacing w:after="0"/>
        <w:ind w:left="284"/>
        <w:jc w:val="both"/>
        <w:rPr>
          <w:rFonts w:asciiTheme="minorHAnsi" w:hAnsiTheme="minorHAnsi" w:cstheme="minorHAnsi"/>
          <w:spacing w:val="-1"/>
        </w:rPr>
      </w:pPr>
    </w:p>
    <w:p w14:paraId="420D3227" w14:textId="77777777" w:rsidR="002A15AE" w:rsidRPr="00C548F1" w:rsidRDefault="002A15AE" w:rsidP="00B03A85">
      <w:pPr>
        <w:tabs>
          <w:tab w:val="left" w:pos="-427"/>
        </w:tabs>
        <w:suppressAutoHyphens/>
        <w:snapToGrid w:val="0"/>
        <w:spacing w:after="0"/>
        <w:ind w:left="284"/>
        <w:jc w:val="both"/>
        <w:rPr>
          <w:rFonts w:asciiTheme="minorHAnsi" w:hAnsiTheme="minorHAnsi" w:cstheme="minorHAnsi"/>
          <w:spacing w:val="-1"/>
        </w:rPr>
      </w:pPr>
    </w:p>
    <w:p w14:paraId="1649F347" w14:textId="77777777" w:rsidR="00F32796" w:rsidRPr="00C548F1" w:rsidRDefault="00F32796" w:rsidP="00CA1A63">
      <w:pPr>
        <w:pStyle w:val="Nadpis3"/>
        <w:jc w:val="center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C548F1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VIII. – ODEČET A VYHODNOCENÍ VÝSLEDKŮ:</w:t>
      </w:r>
    </w:p>
    <w:p w14:paraId="2E06A696" w14:textId="5D743533" w:rsidR="00F32796" w:rsidRPr="00C548F1" w:rsidRDefault="00F32796" w:rsidP="00A15132">
      <w:pPr>
        <w:tabs>
          <w:tab w:val="left" w:pos="-720"/>
        </w:tabs>
        <w:suppressAutoHyphens/>
        <w:snapToGrid w:val="0"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Odečet OD proveďte pomocí spektrofotometru při 4</w:t>
      </w:r>
      <w:r w:rsidR="0023048B" w:rsidRPr="00C548F1">
        <w:rPr>
          <w:rFonts w:asciiTheme="minorHAnsi" w:hAnsiTheme="minorHAnsi" w:cstheme="minorHAnsi"/>
          <w:spacing w:val="-1"/>
        </w:rPr>
        <w:t>50</w:t>
      </w:r>
      <w:r w:rsidRPr="00C548F1">
        <w:rPr>
          <w:rFonts w:asciiTheme="minorHAnsi" w:hAnsiTheme="minorHAnsi" w:cstheme="minorHAnsi"/>
          <w:spacing w:val="-1"/>
        </w:rPr>
        <w:t xml:space="preserve"> nm.</w:t>
      </w:r>
    </w:p>
    <w:p w14:paraId="4E29D2B3" w14:textId="77777777" w:rsidR="00F00E04" w:rsidRPr="00C548F1" w:rsidRDefault="00F00E04" w:rsidP="00A15132">
      <w:pPr>
        <w:tabs>
          <w:tab w:val="left" w:pos="-720"/>
        </w:tabs>
        <w:suppressAutoHyphens/>
        <w:snapToGrid w:val="0"/>
        <w:spacing w:after="0"/>
        <w:jc w:val="both"/>
        <w:rPr>
          <w:rFonts w:asciiTheme="minorHAnsi" w:hAnsiTheme="minorHAnsi" w:cstheme="minorHAnsi"/>
          <w:spacing w:val="-1"/>
        </w:rPr>
      </w:pPr>
    </w:p>
    <w:p w14:paraId="5031A062" w14:textId="77777777" w:rsidR="00F32796" w:rsidRPr="00C548F1" w:rsidRDefault="00F32796" w:rsidP="00A15132">
      <w:pPr>
        <w:shd w:val="clear" w:color="auto" w:fill="CCCCCC"/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A) OVĚŘENÍ TESTU:</w:t>
      </w:r>
    </w:p>
    <w:p w14:paraId="1AE2ABEA" w14:textId="77777777" w:rsidR="00F32796" w:rsidRPr="00C548F1" w:rsidRDefault="00F32796" w:rsidP="00A15132">
      <w:pPr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Test je platný jestliže:</w:t>
      </w:r>
    </w:p>
    <w:p w14:paraId="04EA0175" w14:textId="77777777" w:rsidR="00B03A85" w:rsidRPr="00C548F1" w:rsidRDefault="00B03A85" w:rsidP="00B03A85">
      <w:pPr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Hodnota OD negativní kontroly je vyšší než 0,750</w:t>
      </w:r>
    </w:p>
    <w:p w14:paraId="2046A9FE" w14:textId="3FAC4AFA" w:rsidR="00B03A85" w:rsidRPr="00C548F1" w:rsidRDefault="00B03A85" w:rsidP="00B03A85">
      <w:pPr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Poměr OD pozitivní kontroly / OD negativní kontroly musí být nižší než 0,</w:t>
      </w:r>
      <w:r w:rsidR="00F00E04" w:rsidRPr="00C548F1">
        <w:rPr>
          <w:rFonts w:asciiTheme="minorHAnsi" w:hAnsiTheme="minorHAnsi" w:cstheme="minorHAnsi"/>
          <w:spacing w:val="-1"/>
        </w:rPr>
        <w:t>3</w:t>
      </w:r>
    </w:p>
    <w:p w14:paraId="4FC541A5" w14:textId="77777777" w:rsidR="00F00E04" w:rsidRPr="00C548F1" w:rsidRDefault="00F00E04" w:rsidP="00B03A85">
      <w:pPr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</w:p>
    <w:p w14:paraId="51F4297F" w14:textId="77777777" w:rsidR="00F32796" w:rsidRPr="00C548F1" w:rsidRDefault="00B03A85" w:rsidP="00A15132">
      <w:pPr>
        <w:shd w:val="clear" w:color="auto" w:fill="CCCCCC"/>
        <w:tabs>
          <w:tab w:val="left" w:pos="-720"/>
        </w:tabs>
        <w:suppressAutoHyphens/>
        <w:spacing w:after="0"/>
        <w:jc w:val="both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B) INTERPRETACE VÝSLEDKŮ</w:t>
      </w:r>
    </w:p>
    <w:p w14:paraId="1EE8DE22" w14:textId="74141353" w:rsidR="00B03A85" w:rsidRPr="00C548F1" w:rsidRDefault="00B03A85" w:rsidP="00A15132">
      <w:p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Pokud jsou vzorky vyšetřovány v</w:t>
      </w:r>
      <w:r w:rsidR="00C548F1">
        <w:rPr>
          <w:rFonts w:asciiTheme="minorHAnsi" w:hAnsiTheme="minorHAnsi" w:cstheme="minorHAnsi"/>
          <w:spacing w:val="-1"/>
        </w:rPr>
        <w:t> </w:t>
      </w:r>
      <w:r w:rsidRPr="00C548F1">
        <w:rPr>
          <w:rFonts w:asciiTheme="minorHAnsi" w:hAnsiTheme="minorHAnsi" w:cstheme="minorHAnsi"/>
          <w:spacing w:val="-1"/>
        </w:rPr>
        <w:t>duplikátech</w:t>
      </w:r>
      <w:r w:rsidR="00C548F1">
        <w:rPr>
          <w:rFonts w:asciiTheme="minorHAnsi" w:hAnsiTheme="minorHAnsi" w:cstheme="minorHAnsi"/>
          <w:spacing w:val="-1"/>
        </w:rPr>
        <w:t>,</w:t>
      </w:r>
      <w:r w:rsidRPr="00C548F1">
        <w:rPr>
          <w:rFonts w:asciiTheme="minorHAnsi" w:hAnsiTheme="minorHAnsi" w:cstheme="minorHAnsi"/>
          <w:spacing w:val="-1"/>
        </w:rPr>
        <w:t xml:space="preserve"> je třeba stanovit aritmetický průměr OD pro daný vzorek.</w:t>
      </w:r>
    </w:p>
    <w:p w14:paraId="669E6E87" w14:textId="77777777" w:rsidR="00B03A85" w:rsidRPr="00C548F1" w:rsidRDefault="00B03A85" w:rsidP="00A15132">
      <w:pPr>
        <w:spacing w:after="0"/>
        <w:rPr>
          <w:rFonts w:asciiTheme="minorHAnsi" w:hAnsiTheme="minorHAnsi" w:cstheme="minorHAnsi"/>
          <w:spacing w:val="-1"/>
        </w:rPr>
      </w:pPr>
    </w:p>
    <w:p w14:paraId="67032960" w14:textId="54EAA074" w:rsidR="00F32796" w:rsidRPr="00C548F1" w:rsidRDefault="000B072E" w:rsidP="00A15132">
      <w:p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Stanovte </w:t>
      </w:r>
      <w:r w:rsidR="00410B77" w:rsidRPr="00C548F1">
        <w:rPr>
          <w:rFonts w:asciiTheme="minorHAnsi" w:hAnsiTheme="minorHAnsi" w:cstheme="minorHAnsi"/>
          <w:spacing w:val="-1"/>
        </w:rPr>
        <w:t>procento blokace (</w:t>
      </w:r>
      <w:r w:rsidR="00B03A85" w:rsidRPr="00C548F1">
        <w:rPr>
          <w:rFonts w:asciiTheme="minorHAnsi" w:hAnsiTheme="minorHAnsi" w:cstheme="minorHAnsi"/>
          <w:spacing w:val="-1"/>
        </w:rPr>
        <w:t xml:space="preserve">% </w:t>
      </w:r>
      <w:r w:rsidR="00410B77" w:rsidRPr="00C548F1">
        <w:rPr>
          <w:rFonts w:asciiTheme="minorHAnsi" w:hAnsiTheme="minorHAnsi" w:cstheme="minorHAnsi"/>
          <w:spacing w:val="-1"/>
        </w:rPr>
        <w:t>Blocking) pro každý vzorek:</w:t>
      </w:r>
    </w:p>
    <w:p w14:paraId="481A55C3" w14:textId="77777777" w:rsidR="00F00E04" w:rsidRPr="00C548F1" w:rsidRDefault="00F00E04" w:rsidP="00A15132">
      <w:pPr>
        <w:spacing w:after="0"/>
        <w:rPr>
          <w:rFonts w:asciiTheme="minorHAnsi" w:hAnsiTheme="minorHAnsi" w:cstheme="minorHAnsi"/>
          <w:spacing w:val="-1"/>
        </w:rPr>
      </w:pPr>
    </w:p>
    <w:p w14:paraId="7F573D22" w14:textId="57C16612" w:rsidR="00410B77" w:rsidRPr="00C548F1" w:rsidRDefault="00F00E04" w:rsidP="00A15132">
      <w:pPr>
        <w:spacing w:after="0"/>
        <w:rPr>
          <w:rFonts w:asciiTheme="minorHAnsi" w:hAnsiTheme="minorHAnsi" w:cstheme="minorHAnsi"/>
          <w:b/>
          <w:bCs/>
          <w:spacing w:val="-1"/>
        </w:rPr>
      </w:pPr>
      <w:r w:rsidRPr="00C548F1">
        <w:rPr>
          <w:rFonts w:asciiTheme="minorHAnsi" w:hAnsiTheme="minorHAnsi" w:cstheme="minorHAnsi"/>
          <w:spacing w:val="-1"/>
        </w:rPr>
        <w:tab/>
      </w:r>
      <w:r w:rsidRPr="00C548F1">
        <w:rPr>
          <w:rFonts w:asciiTheme="minorHAnsi" w:hAnsiTheme="minorHAnsi" w:cstheme="minorHAnsi"/>
          <w:spacing w:val="-1"/>
        </w:rPr>
        <w:tab/>
      </w:r>
      <w:r w:rsidRPr="00C548F1">
        <w:rPr>
          <w:rFonts w:asciiTheme="minorHAnsi" w:hAnsiTheme="minorHAnsi" w:cstheme="minorHAnsi"/>
          <w:b/>
          <w:bCs/>
          <w:spacing w:val="-1"/>
        </w:rPr>
        <w:t>Abs negativní kontroly – Abs vzorku</w:t>
      </w:r>
    </w:p>
    <w:p w14:paraId="50D14BD1" w14:textId="5EF41586" w:rsidR="00410B77" w:rsidRPr="00C548F1" w:rsidRDefault="00B03A85" w:rsidP="00A15132">
      <w:pPr>
        <w:spacing w:after="0"/>
        <w:rPr>
          <w:rFonts w:asciiTheme="minorHAnsi" w:hAnsiTheme="minorHAnsi" w:cstheme="minorHAnsi"/>
          <w:b/>
          <w:spacing w:val="-1"/>
        </w:rPr>
      </w:pPr>
      <w:r w:rsidRPr="00C548F1">
        <w:rPr>
          <w:rFonts w:asciiTheme="minorHAnsi" w:hAnsiTheme="minorHAnsi" w:cstheme="minorHAnsi"/>
          <w:b/>
          <w:spacing w:val="-1"/>
        </w:rPr>
        <w:t>% Blocking</w:t>
      </w:r>
      <w:r w:rsidR="00410B77" w:rsidRPr="00C548F1">
        <w:rPr>
          <w:rFonts w:asciiTheme="minorHAnsi" w:hAnsiTheme="minorHAnsi" w:cstheme="minorHAnsi"/>
          <w:b/>
          <w:spacing w:val="-1"/>
        </w:rPr>
        <w:t xml:space="preserve"> = </w:t>
      </w:r>
      <w:r w:rsidR="00F00E04" w:rsidRPr="00C548F1">
        <w:rPr>
          <w:rFonts w:asciiTheme="minorHAnsi" w:hAnsiTheme="minorHAnsi" w:cstheme="minorHAnsi"/>
          <w:b/>
          <w:spacing w:val="-1"/>
        </w:rPr>
        <w:tab/>
        <w:t>-------------------------------------------------------------------   x 100</w:t>
      </w:r>
    </w:p>
    <w:p w14:paraId="6710985E" w14:textId="12271D11" w:rsidR="00F00E04" w:rsidRPr="00C548F1" w:rsidRDefault="00F00E04" w:rsidP="00A15132">
      <w:pPr>
        <w:spacing w:after="0"/>
        <w:rPr>
          <w:rFonts w:asciiTheme="minorHAnsi" w:hAnsiTheme="minorHAnsi" w:cstheme="minorHAnsi"/>
          <w:b/>
          <w:spacing w:val="-1"/>
        </w:rPr>
      </w:pPr>
      <w:r w:rsidRPr="00C548F1">
        <w:rPr>
          <w:rFonts w:asciiTheme="minorHAnsi" w:hAnsiTheme="minorHAnsi" w:cstheme="minorHAnsi"/>
          <w:b/>
          <w:spacing w:val="-1"/>
        </w:rPr>
        <w:tab/>
      </w:r>
      <w:r w:rsidRPr="00C548F1">
        <w:rPr>
          <w:rFonts w:asciiTheme="minorHAnsi" w:hAnsiTheme="minorHAnsi" w:cstheme="minorHAnsi"/>
          <w:b/>
          <w:spacing w:val="-1"/>
        </w:rPr>
        <w:tab/>
        <w:t>Abs negativní kontroly – Abs pozitivní kontroly</w:t>
      </w:r>
    </w:p>
    <w:p w14:paraId="0856848B" w14:textId="77777777" w:rsidR="00410B77" w:rsidRPr="00C548F1" w:rsidRDefault="00410B77" w:rsidP="00A15132">
      <w:p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ab/>
      </w:r>
    </w:p>
    <w:p w14:paraId="7A278662" w14:textId="6BA54DF3" w:rsidR="00147632" w:rsidRPr="00C548F1" w:rsidRDefault="00F00E04" w:rsidP="00A15132">
      <w:pPr>
        <w:spacing w:after="0"/>
        <w:rPr>
          <w:rFonts w:asciiTheme="minorHAnsi" w:hAnsiTheme="minorHAnsi" w:cstheme="minorHAnsi"/>
          <w:spacing w:val="-1"/>
          <w:u w:val="single"/>
        </w:rPr>
      </w:pPr>
      <w:r w:rsidRPr="00C548F1">
        <w:rPr>
          <w:rFonts w:asciiTheme="minorHAnsi" w:hAnsiTheme="minorHAnsi" w:cstheme="minorHAnsi"/>
          <w:spacing w:val="-1"/>
          <w:u w:val="single"/>
        </w:rPr>
        <w:t>Sérum:</w:t>
      </w:r>
    </w:p>
    <w:p w14:paraId="595B5F27" w14:textId="77777777" w:rsidR="00147632" w:rsidRPr="00C548F1" w:rsidRDefault="00147632" w:rsidP="00CE23A7">
      <w:pPr>
        <w:numPr>
          <w:ilvl w:val="0"/>
          <w:numId w:val="11"/>
        </w:num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Vzorky s hodnotou </w:t>
      </w:r>
      <w:r w:rsidR="00665618" w:rsidRPr="00C548F1">
        <w:rPr>
          <w:rFonts w:asciiTheme="minorHAnsi" w:hAnsiTheme="minorHAnsi" w:cstheme="minorHAnsi"/>
          <w:spacing w:val="-1"/>
        </w:rPr>
        <w:t>% blokace nižší než 25</w:t>
      </w:r>
      <w:r w:rsidRPr="00C548F1">
        <w:rPr>
          <w:rFonts w:asciiTheme="minorHAnsi" w:hAnsiTheme="minorHAnsi" w:cstheme="minorHAnsi"/>
          <w:spacing w:val="-1"/>
        </w:rPr>
        <w:t xml:space="preserve"> % jsou považovány za </w:t>
      </w:r>
      <w:r w:rsidRPr="00C548F1">
        <w:rPr>
          <w:rFonts w:asciiTheme="minorHAnsi" w:hAnsiTheme="minorHAnsi" w:cstheme="minorHAnsi"/>
          <w:b/>
          <w:spacing w:val="-1"/>
        </w:rPr>
        <w:t>negativní</w:t>
      </w:r>
      <w:r w:rsidR="00CE23A7" w:rsidRPr="00C548F1">
        <w:rPr>
          <w:rFonts w:asciiTheme="minorHAnsi" w:hAnsiTheme="minorHAnsi" w:cstheme="minorHAnsi"/>
          <w:spacing w:val="-1"/>
        </w:rPr>
        <w:t>.</w:t>
      </w:r>
    </w:p>
    <w:p w14:paraId="215E3742" w14:textId="77777777" w:rsidR="00CE23A7" w:rsidRPr="00C548F1" w:rsidRDefault="00CE23A7" w:rsidP="00CE23A7">
      <w:pPr>
        <w:numPr>
          <w:ilvl w:val="0"/>
          <w:numId w:val="11"/>
        </w:num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Vzorky s hodnotou </w:t>
      </w:r>
      <w:r w:rsidR="00665618" w:rsidRPr="00C548F1">
        <w:rPr>
          <w:rFonts w:asciiTheme="minorHAnsi" w:hAnsiTheme="minorHAnsi" w:cstheme="minorHAnsi"/>
          <w:spacing w:val="-1"/>
        </w:rPr>
        <w:t>% blokace</w:t>
      </w:r>
      <w:r w:rsidRPr="00C548F1">
        <w:rPr>
          <w:rFonts w:asciiTheme="minorHAnsi" w:hAnsiTheme="minorHAnsi" w:cstheme="minorHAnsi"/>
          <w:spacing w:val="-1"/>
        </w:rPr>
        <w:t xml:space="preserve"> vyšší než </w:t>
      </w:r>
      <w:r w:rsidR="00665618" w:rsidRPr="00C548F1">
        <w:rPr>
          <w:rFonts w:asciiTheme="minorHAnsi" w:hAnsiTheme="minorHAnsi" w:cstheme="minorHAnsi"/>
          <w:spacing w:val="-1"/>
        </w:rPr>
        <w:t xml:space="preserve">30 % jsou považovány za </w:t>
      </w:r>
      <w:r w:rsidR="00665618" w:rsidRPr="00C548F1">
        <w:rPr>
          <w:rFonts w:asciiTheme="minorHAnsi" w:hAnsiTheme="minorHAnsi" w:cstheme="minorHAnsi"/>
          <w:b/>
          <w:spacing w:val="-1"/>
        </w:rPr>
        <w:t>pozitivní</w:t>
      </w:r>
      <w:r w:rsidR="00665618" w:rsidRPr="00C548F1">
        <w:rPr>
          <w:rFonts w:asciiTheme="minorHAnsi" w:hAnsiTheme="minorHAnsi" w:cstheme="minorHAnsi"/>
          <w:spacing w:val="-1"/>
        </w:rPr>
        <w:t>.</w:t>
      </w:r>
    </w:p>
    <w:p w14:paraId="367A9B85" w14:textId="497E94F7" w:rsidR="00CE23A7" w:rsidRPr="00C548F1" w:rsidRDefault="00665618" w:rsidP="00CE23A7">
      <w:pPr>
        <w:numPr>
          <w:ilvl w:val="0"/>
          <w:numId w:val="11"/>
        </w:num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>Vzorky s hodnotou % blokace mezi 25 % a 3</w:t>
      </w:r>
      <w:r w:rsidR="00CE23A7" w:rsidRPr="00C548F1">
        <w:rPr>
          <w:rFonts w:asciiTheme="minorHAnsi" w:hAnsiTheme="minorHAnsi" w:cstheme="minorHAnsi"/>
          <w:spacing w:val="-1"/>
        </w:rPr>
        <w:t>0 % jsou</w:t>
      </w:r>
      <w:r w:rsidR="00F0339F" w:rsidRPr="00C548F1">
        <w:rPr>
          <w:rFonts w:asciiTheme="minorHAnsi" w:hAnsiTheme="minorHAnsi" w:cstheme="minorHAnsi"/>
          <w:spacing w:val="-1"/>
        </w:rPr>
        <w:t xml:space="preserve"> nejisté</w:t>
      </w:r>
      <w:r w:rsidRPr="00C548F1">
        <w:rPr>
          <w:rFonts w:asciiTheme="minorHAnsi" w:hAnsiTheme="minorHAnsi" w:cstheme="minorHAnsi"/>
          <w:spacing w:val="-1"/>
        </w:rPr>
        <w:t>.</w:t>
      </w:r>
      <w:r w:rsidR="00F0339F" w:rsidRPr="00C548F1">
        <w:rPr>
          <w:rFonts w:asciiTheme="minorHAnsi" w:hAnsiTheme="minorHAnsi" w:cstheme="minorHAnsi"/>
          <w:spacing w:val="-1"/>
        </w:rPr>
        <w:t xml:space="preserve"> </w:t>
      </w:r>
      <w:r w:rsidRPr="00C548F1">
        <w:rPr>
          <w:rFonts w:asciiTheme="minorHAnsi" w:hAnsiTheme="minorHAnsi" w:cstheme="minorHAnsi"/>
          <w:spacing w:val="-1"/>
        </w:rPr>
        <w:t>Dotyčná zvířata je doporučeno znovu otestovat po 3 týdnech.</w:t>
      </w:r>
    </w:p>
    <w:p w14:paraId="1825A026" w14:textId="767D922A" w:rsidR="00F00E04" w:rsidRPr="00C548F1" w:rsidRDefault="00F00E04" w:rsidP="00F00E04">
      <w:pPr>
        <w:spacing w:after="0"/>
        <w:rPr>
          <w:rFonts w:asciiTheme="minorHAnsi" w:hAnsiTheme="minorHAnsi" w:cstheme="minorHAnsi"/>
          <w:spacing w:val="-1"/>
        </w:rPr>
      </w:pPr>
    </w:p>
    <w:p w14:paraId="4A5D5695" w14:textId="004AA94F" w:rsidR="00F00E04" w:rsidRPr="00C548F1" w:rsidRDefault="00F00E04" w:rsidP="00F00E04">
      <w:pPr>
        <w:spacing w:after="0"/>
        <w:rPr>
          <w:rFonts w:asciiTheme="minorHAnsi" w:hAnsiTheme="minorHAnsi" w:cstheme="minorHAnsi"/>
          <w:spacing w:val="-1"/>
          <w:u w:val="single"/>
        </w:rPr>
      </w:pPr>
      <w:r w:rsidRPr="00C548F1">
        <w:rPr>
          <w:rFonts w:asciiTheme="minorHAnsi" w:hAnsiTheme="minorHAnsi" w:cstheme="minorHAnsi"/>
          <w:spacing w:val="-1"/>
          <w:u w:val="single"/>
        </w:rPr>
        <w:t>Mléko:</w:t>
      </w:r>
    </w:p>
    <w:p w14:paraId="391B6B4B" w14:textId="7D4EB45A" w:rsidR="00F00E04" w:rsidRPr="00C548F1" w:rsidRDefault="00F00E04" w:rsidP="00F00E04">
      <w:pPr>
        <w:numPr>
          <w:ilvl w:val="0"/>
          <w:numId w:val="11"/>
        </w:num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Vzorky s hodnotou % blokace nižší než 40 % jsou považovány za </w:t>
      </w:r>
      <w:r w:rsidRPr="00C548F1">
        <w:rPr>
          <w:rFonts w:asciiTheme="minorHAnsi" w:hAnsiTheme="minorHAnsi" w:cstheme="minorHAnsi"/>
          <w:b/>
          <w:spacing w:val="-1"/>
        </w:rPr>
        <w:t>negativní</w:t>
      </w:r>
      <w:r w:rsidRPr="00C548F1">
        <w:rPr>
          <w:rFonts w:asciiTheme="minorHAnsi" w:hAnsiTheme="minorHAnsi" w:cstheme="minorHAnsi"/>
          <w:spacing w:val="-1"/>
        </w:rPr>
        <w:t>.</w:t>
      </w:r>
    </w:p>
    <w:p w14:paraId="6BEFFBC7" w14:textId="702DDE14" w:rsidR="00F00E04" w:rsidRPr="00C548F1" w:rsidRDefault="00F00E04" w:rsidP="00F00E04">
      <w:pPr>
        <w:numPr>
          <w:ilvl w:val="0"/>
          <w:numId w:val="11"/>
        </w:numPr>
        <w:spacing w:after="0"/>
        <w:rPr>
          <w:rFonts w:asciiTheme="minorHAnsi" w:hAnsiTheme="minorHAnsi" w:cstheme="minorHAnsi"/>
          <w:spacing w:val="-1"/>
        </w:rPr>
      </w:pPr>
      <w:r w:rsidRPr="00C548F1">
        <w:rPr>
          <w:rFonts w:asciiTheme="minorHAnsi" w:hAnsiTheme="minorHAnsi" w:cstheme="minorHAnsi"/>
          <w:spacing w:val="-1"/>
        </w:rPr>
        <w:t xml:space="preserve">Vzorky s hodnotou % blokace vyšší nebo stejnou než 40 % jsou považovány za </w:t>
      </w:r>
      <w:r w:rsidRPr="00C548F1">
        <w:rPr>
          <w:rFonts w:asciiTheme="minorHAnsi" w:hAnsiTheme="minorHAnsi" w:cstheme="minorHAnsi"/>
          <w:b/>
          <w:spacing w:val="-1"/>
        </w:rPr>
        <w:t>pozitivní</w:t>
      </w:r>
      <w:r w:rsidRPr="00C548F1">
        <w:rPr>
          <w:rFonts w:asciiTheme="minorHAnsi" w:hAnsiTheme="minorHAnsi" w:cstheme="minorHAnsi"/>
          <w:spacing w:val="-1"/>
        </w:rPr>
        <w:t>.</w:t>
      </w:r>
    </w:p>
    <w:p w14:paraId="554169A4" w14:textId="77777777" w:rsidR="00F00E04" w:rsidRPr="00C548F1" w:rsidRDefault="00F00E04" w:rsidP="00F00E04">
      <w:pPr>
        <w:spacing w:after="0"/>
        <w:ind w:left="720"/>
        <w:rPr>
          <w:rFonts w:asciiTheme="minorHAnsi" w:hAnsiTheme="minorHAnsi" w:cstheme="minorHAnsi"/>
          <w:spacing w:val="-1"/>
        </w:rPr>
      </w:pPr>
    </w:p>
    <w:p w14:paraId="46FCEB78" w14:textId="77777777" w:rsidR="00F00E04" w:rsidRPr="00C548F1" w:rsidRDefault="00F00E04" w:rsidP="00F00E04">
      <w:pPr>
        <w:spacing w:after="0"/>
        <w:rPr>
          <w:rFonts w:asciiTheme="minorHAnsi" w:hAnsiTheme="minorHAnsi" w:cstheme="minorHAnsi"/>
          <w:spacing w:val="-1"/>
        </w:rPr>
      </w:pPr>
    </w:p>
    <w:p w14:paraId="18AD0E2B" w14:textId="77777777" w:rsidR="00AA7AE1" w:rsidRPr="00C548F1" w:rsidRDefault="00AA7AE1" w:rsidP="00AA7AE1">
      <w:pPr>
        <w:spacing w:after="0"/>
        <w:rPr>
          <w:rFonts w:asciiTheme="minorHAnsi" w:hAnsiTheme="minorHAnsi" w:cstheme="minorHAnsi"/>
        </w:rPr>
      </w:pPr>
    </w:p>
    <w:p w14:paraId="42053AB9" w14:textId="77777777" w:rsidR="00B22131" w:rsidRPr="00C548F1" w:rsidRDefault="00AA7AE1" w:rsidP="00AA7AE1">
      <w:pPr>
        <w:spacing w:after="0"/>
        <w:rPr>
          <w:rFonts w:asciiTheme="minorHAnsi" w:hAnsiTheme="minorHAnsi" w:cstheme="minorHAnsi"/>
        </w:rPr>
      </w:pPr>
      <w:r w:rsidRPr="00C548F1">
        <w:rPr>
          <w:rFonts w:asciiTheme="minorHAnsi" w:hAnsiTheme="minorHAnsi" w:cstheme="minorHAnsi"/>
        </w:rPr>
        <w:tab/>
      </w:r>
    </w:p>
    <w:sectPr w:rsidR="00B22131" w:rsidRPr="00C548F1" w:rsidSect="001E6058">
      <w:headerReference w:type="default" r:id="rId8"/>
      <w:footerReference w:type="default" r:id="rId9"/>
      <w:pgSz w:w="11906" w:h="16838" w:code="9"/>
      <w:pgMar w:top="1417" w:right="1417" w:bottom="1417" w:left="141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E96E" w14:textId="77777777" w:rsidR="002E1B80" w:rsidRDefault="002E1B80" w:rsidP="00630FE1">
      <w:pPr>
        <w:spacing w:after="0" w:line="240" w:lineRule="auto"/>
      </w:pPr>
      <w:r>
        <w:separator/>
      </w:r>
    </w:p>
  </w:endnote>
  <w:endnote w:type="continuationSeparator" w:id="0">
    <w:p w14:paraId="0B53590B" w14:textId="77777777" w:rsidR="002E1B80" w:rsidRDefault="002E1B80" w:rsidP="006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369E" w14:textId="77777777" w:rsidR="00630FE1" w:rsidRDefault="008B1AA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48F1">
      <w:rPr>
        <w:noProof/>
      </w:rPr>
      <w:t>6</w:t>
    </w:r>
    <w:r>
      <w:rPr>
        <w:noProof/>
      </w:rPr>
      <w:fldChar w:fldCharType="end"/>
    </w:r>
  </w:p>
  <w:p w14:paraId="64CF12E1" w14:textId="77777777" w:rsidR="00630FE1" w:rsidRDefault="00630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1A01E" w14:textId="77777777" w:rsidR="002E1B80" w:rsidRDefault="002E1B80" w:rsidP="00630FE1">
      <w:pPr>
        <w:spacing w:after="0" w:line="240" w:lineRule="auto"/>
      </w:pPr>
      <w:r>
        <w:separator/>
      </w:r>
    </w:p>
  </w:footnote>
  <w:footnote w:type="continuationSeparator" w:id="0">
    <w:p w14:paraId="5C9C75DD" w14:textId="77777777" w:rsidR="002E1B80" w:rsidRDefault="002E1B80" w:rsidP="006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C73BC" w14:textId="3380B4A1" w:rsidR="001E6058" w:rsidRDefault="001E6058" w:rsidP="000A77FE">
    <w:pPr>
      <w:rPr>
        <w:b/>
        <w:bCs/>
      </w:rPr>
    </w:pPr>
    <w:r w:rsidRPr="00AD42B7">
      <w:rPr>
        <w:bCs/>
      </w:rPr>
      <w:t xml:space="preserve">Text </w:t>
    </w:r>
    <w:r>
      <w:rPr>
        <w:bCs/>
      </w:rPr>
      <w:t>návodu k použití</w:t>
    </w:r>
    <w:r w:rsidRPr="00AD42B7">
      <w:rPr>
        <w:bCs/>
      </w:rPr>
      <w:t> součást dokumentace schválené rozhodnutím sp.</w:t>
    </w:r>
    <w:r w:rsidR="00C548F1">
      <w:rPr>
        <w:bCs/>
      </w:rPr>
      <w:t xml:space="preserve"> </w:t>
    </w:r>
    <w:r w:rsidRPr="00AD42B7">
      <w:rPr>
        <w:bCs/>
      </w:rPr>
      <w:t xml:space="preserve">zn. </w:t>
    </w:r>
    <w:sdt>
      <w:sdtPr>
        <w:rPr>
          <w:bCs/>
        </w:rPr>
        <w:id w:val="485062483"/>
        <w:placeholder>
          <w:docPart w:val="C9FD0DC1A6F047C3B3BB6E0A3B90EBA0"/>
        </w:placeholder>
        <w:text/>
      </w:sdtPr>
      <w:sdtEndPr/>
      <w:sdtContent>
        <w:r w:rsidR="00F96D52" w:rsidRPr="00F96D52">
          <w:rPr>
            <w:bCs/>
          </w:rPr>
          <w:t>USKVBL/940/2023/POD</w:t>
        </w:r>
        <w:r w:rsidR="00F96D52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C9FD0DC1A6F047C3B3BB6E0A3B90EBA0"/>
        </w:placeholder>
        <w:text/>
      </w:sdtPr>
      <w:sdtEndPr/>
      <w:sdtContent>
        <w:r w:rsidR="00F96D52" w:rsidRPr="00F96D52">
          <w:rPr>
            <w:bCs/>
          </w:rPr>
          <w:t>USKVBL/4032/2023/REG-Gro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E20DD3687C8A4373B46A979B4A327835"/>
        </w:placeholder>
        <w:date w:fullDate="2023-03-2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96D52">
          <w:rPr>
            <w:bCs/>
          </w:rPr>
          <w:t>29.3.2023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C5C420650B6D414E844AE1508CB571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AD42B7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773553566"/>
        <w:placeholder>
          <w:docPart w:val="FF4F06E7B7DF4437B7DF971C37A94715"/>
        </w:placeholder>
        <w:text/>
      </w:sdtPr>
      <w:sdtEndPr/>
      <w:sdtContent>
        <w:r w:rsidR="00F96D52" w:rsidRPr="00F96D52">
          <w:rPr>
            <w:rFonts w:eastAsia="Times New Roman" w:cs="Calibri"/>
            <w:lang w:eastAsia="cs-CZ"/>
          </w:rPr>
          <w:t>INGEZIM IBR COMPAC 2.0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292" w:hanging="283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 w15:restartNumberingAfterBreak="0">
    <w:nsid w:val="00000007"/>
    <w:multiLevelType w:val="singleLevel"/>
    <w:tmpl w:val="00000007"/>
    <w:name w:val="WW8Num9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A"/>
    <w:multiLevelType w:val="singleLevel"/>
    <w:tmpl w:val="0000000A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sz w:val="18"/>
      </w:rPr>
    </w:lvl>
  </w:abstractNum>
  <w:abstractNum w:abstractNumId="7" w15:restartNumberingAfterBreak="0">
    <w:nsid w:val="0000000C"/>
    <w:multiLevelType w:val="singleLevel"/>
    <w:tmpl w:val="0000000C"/>
    <w:lvl w:ilvl="0">
      <w:numFmt w:val="bullet"/>
      <w:lvlText w:val=""/>
      <w:lvlJc w:val="left"/>
      <w:pPr>
        <w:tabs>
          <w:tab w:val="num" w:pos="0"/>
        </w:tabs>
        <w:ind w:left="567" w:hanging="283"/>
      </w:pPr>
      <w:rPr>
        <w:rFonts w:ascii="Symbol" w:hAnsi="Symbol"/>
        <w:sz w:val="16"/>
      </w:r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4C9A779F"/>
    <w:multiLevelType w:val="hybridMultilevel"/>
    <w:tmpl w:val="761C9902"/>
    <w:lvl w:ilvl="0" w:tplc="C06095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22CD"/>
    <w:multiLevelType w:val="hybridMultilevel"/>
    <w:tmpl w:val="F0800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27A0"/>
    <w:multiLevelType w:val="hybridMultilevel"/>
    <w:tmpl w:val="845433A4"/>
    <w:lvl w:ilvl="0" w:tplc="F5928EB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751E5"/>
    <w:multiLevelType w:val="hybridMultilevel"/>
    <w:tmpl w:val="154C6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DE"/>
    <w:rsid w:val="000737DB"/>
    <w:rsid w:val="0008047A"/>
    <w:rsid w:val="000877BA"/>
    <w:rsid w:val="000B072E"/>
    <w:rsid w:val="000B44FD"/>
    <w:rsid w:val="00112B33"/>
    <w:rsid w:val="00140388"/>
    <w:rsid w:val="00147632"/>
    <w:rsid w:val="001704C2"/>
    <w:rsid w:val="00175035"/>
    <w:rsid w:val="001A6553"/>
    <w:rsid w:val="001D3BDF"/>
    <w:rsid w:val="001D5A37"/>
    <w:rsid w:val="001E0E05"/>
    <w:rsid w:val="001E37AC"/>
    <w:rsid w:val="001E6058"/>
    <w:rsid w:val="00226E1D"/>
    <w:rsid w:val="0023048B"/>
    <w:rsid w:val="002316D9"/>
    <w:rsid w:val="00235DBE"/>
    <w:rsid w:val="00264188"/>
    <w:rsid w:val="002675A7"/>
    <w:rsid w:val="00274F60"/>
    <w:rsid w:val="002755D5"/>
    <w:rsid w:val="002A15AE"/>
    <w:rsid w:val="002D1CBF"/>
    <w:rsid w:val="002E1B80"/>
    <w:rsid w:val="0030689B"/>
    <w:rsid w:val="00362191"/>
    <w:rsid w:val="003765F8"/>
    <w:rsid w:val="00393261"/>
    <w:rsid w:val="003C762C"/>
    <w:rsid w:val="003E3BDE"/>
    <w:rsid w:val="003E444B"/>
    <w:rsid w:val="00410B77"/>
    <w:rsid w:val="00412E26"/>
    <w:rsid w:val="00423B9F"/>
    <w:rsid w:val="004531C3"/>
    <w:rsid w:val="004B639C"/>
    <w:rsid w:val="004E040C"/>
    <w:rsid w:val="0055531D"/>
    <w:rsid w:val="00563B36"/>
    <w:rsid w:val="00572549"/>
    <w:rsid w:val="00582605"/>
    <w:rsid w:val="0059678C"/>
    <w:rsid w:val="005A3FF9"/>
    <w:rsid w:val="0061184D"/>
    <w:rsid w:val="00616AAE"/>
    <w:rsid w:val="006244C9"/>
    <w:rsid w:val="00630FE1"/>
    <w:rsid w:val="00665618"/>
    <w:rsid w:val="00707454"/>
    <w:rsid w:val="00760A5C"/>
    <w:rsid w:val="0077449E"/>
    <w:rsid w:val="007B165D"/>
    <w:rsid w:val="007E2C48"/>
    <w:rsid w:val="007F5672"/>
    <w:rsid w:val="0087570C"/>
    <w:rsid w:val="0088386A"/>
    <w:rsid w:val="00883FEA"/>
    <w:rsid w:val="008B1AA0"/>
    <w:rsid w:val="008C37A8"/>
    <w:rsid w:val="008D5F91"/>
    <w:rsid w:val="009079AE"/>
    <w:rsid w:val="00913035"/>
    <w:rsid w:val="0092344A"/>
    <w:rsid w:val="00926A44"/>
    <w:rsid w:val="00933023"/>
    <w:rsid w:val="009571BF"/>
    <w:rsid w:val="009617DF"/>
    <w:rsid w:val="00976E04"/>
    <w:rsid w:val="009C43FE"/>
    <w:rsid w:val="009E4195"/>
    <w:rsid w:val="00A15132"/>
    <w:rsid w:val="00A476A9"/>
    <w:rsid w:val="00AA7AE1"/>
    <w:rsid w:val="00B00287"/>
    <w:rsid w:val="00B03A85"/>
    <w:rsid w:val="00B22131"/>
    <w:rsid w:val="00B5419B"/>
    <w:rsid w:val="00B81E15"/>
    <w:rsid w:val="00BA426E"/>
    <w:rsid w:val="00C548F1"/>
    <w:rsid w:val="00C60511"/>
    <w:rsid w:val="00C77DE5"/>
    <w:rsid w:val="00CA1A63"/>
    <w:rsid w:val="00CC2BAC"/>
    <w:rsid w:val="00CE2092"/>
    <w:rsid w:val="00CE23A7"/>
    <w:rsid w:val="00CF29DE"/>
    <w:rsid w:val="00CF545B"/>
    <w:rsid w:val="00D641ED"/>
    <w:rsid w:val="00D75470"/>
    <w:rsid w:val="00D827F1"/>
    <w:rsid w:val="00DB1597"/>
    <w:rsid w:val="00DD3B73"/>
    <w:rsid w:val="00DF2C3E"/>
    <w:rsid w:val="00E17913"/>
    <w:rsid w:val="00F00E04"/>
    <w:rsid w:val="00F0339F"/>
    <w:rsid w:val="00F13BFA"/>
    <w:rsid w:val="00F32796"/>
    <w:rsid w:val="00F417B4"/>
    <w:rsid w:val="00F4243A"/>
    <w:rsid w:val="00F60B66"/>
    <w:rsid w:val="00F96D52"/>
    <w:rsid w:val="00F97B4D"/>
    <w:rsid w:val="00F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2318"/>
  <w15:docId w15:val="{CB98211F-33D4-46AC-ABEC-07FF5231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C4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E3BDE"/>
    <w:pPr>
      <w:keepNext/>
      <w:suppressAutoHyphens/>
      <w:spacing w:after="0" w:line="240" w:lineRule="auto"/>
      <w:jc w:val="center"/>
      <w:outlineLvl w:val="0"/>
    </w:pPr>
    <w:rPr>
      <w:rFonts w:ascii="Eurostile" w:eastAsia="Times New Roman" w:hAnsi="Eurostile"/>
      <w:b/>
      <w:outline/>
      <w:color w:val="008000"/>
      <w:spacing w:val="-20"/>
      <w:w w:val="200"/>
      <w:sz w:val="36"/>
      <w:szCs w:val="20"/>
      <w:lang w:val="en-GB" w:eastAsia="ar-SA"/>
      <w14:textOutline w14:w="9525" w14:cap="flat" w14:cmpd="sng" w14:algn="ctr">
        <w14:solidFill>
          <w14:srgbClr w14:val="008000"/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79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3BDE"/>
    <w:rPr>
      <w:rFonts w:ascii="Eurostile" w:eastAsia="Times New Roman" w:hAnsi="Eurostile" w:cs="Times New Roman"/>
      <w:b/>
      <w:outline/>
      <w:color w:val="008000"/>
      <w:spacing w:val="-20"/>
      <w:w w:val="200"/>
      <w:sz w:val="36"/>
      <w:szCs w:val="20"/>
      <w:lang w:val="en-GB" w:eastAsia="ar-SA"/>
      <w14:textOutline w14:w="9525" w14:cap="flat" w14:cmpd="sng" w14:algn="ctr">
        <w14:solidFill>
          <w14:srgbClr w14:val="008000"/>
        </w14:solidFill>
        <w14:prstDash w14:val="solid"/>
        <w14:round/>
      </w14:textOutline>
      <w14:textFill>
        <w14:noFill/>
      </w14:textFill>
    </w:rPr>
  </w:style>
  <w:style w:type="paragraph" w:styleId="Zpat">
    <w:name w:val="footer"/>
    <w:basedOn w:val="Normln"/>
    <w:link w:val="ZpatChar"/>
    <w:uiPriority w:val="99"/>
    <w:rsid w:val="003E3BD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E3BDE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17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Zkladntextodsazen21">
    <w:name w:val="Základní text odsazený 21"/>
    <w:basedOn w:val="Normln"/>
    <w:rsid w:val="00E17913"/>
    <w:pPr>
      <w:suppressAutoHyphens/>
      <w:spacing w:before="40" w:after="0" w:line="240" w:lineRule="auto"/>
      <w:ind w:left="157" w:hanging="15"/>
      <w:jc w:val="both"/>
    </w:pPr>
    <w:rPr>
      <w:rFonts w:ascii="Arial" w:eastAsia="Times New Roman" w:hAnsi="Arial"/>
      <w:spacing w:val="-1"/>
      <w:sz w:val="16"/>
      <w:szCs w:val="20"/>
      <w:lang w:val="en-GB" w:eastAsia="ar-SA"/>
    </w:rPr>
  </w:style>
  <w:style w:type="character" w:styleId="Hypertextovodkaz">
    <w:name w:val="Hyperlink"/>
    <w:basedOn w:val="Standardnpsmoodstavce"/>
    <w:semiHidden/>
    <w:rsid w:val="00F4243A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4243A"/>
    <w:pPr>
      <w:suppressAutoHyphens/>
      <w:spacing w:after="0" w:line="240" w:lineRule="auto"/>
      <w:jc w:val="both"/>
    </w:pPr>
    <w:rPr>
      <w:rFonts w:ascii="Arial" w:eastAsia="Times New Roman" w:hAnsi="Arial"/>
      <w:spacing w:val="-1"/>
      <w:sz w:val="16"/>
      <w:szCs w:val="20"/>
      <w:lang w:val="en-GB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4243A"/>
    <w:rPr>
      <w:rFonts w:ascii="Arial" w:eastAsia="Times New Roman" w:hAnsi="Arial"/>
      <w:spacing w:val="-1"/>
      <w:sz w:val="16"/>
      <w:lang w:val="en-GB" w:eastAsia="ar-SA"/>
    </w:rPr>
  </w:style>
  <w:style w:type="table" w:styleId="Mkatabulky">
    <w:name w:val="Table Grid"/>
    <w:basedOn w:val="Normlntabulka"/>
    <w:uiPriority w:val="59"/>
    <w:rsid w:val="00926A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630F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FE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55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03A85"/>
    <w:pPr>
      <w:ind w:left="720"/>
      <w:contextualSpacing/>
    </w:pPr>
  </w:style>
  <w:style w:type="character" w:styleId="Zstupntext">
    <w:name w:val="Placeholder Text"/>
    <w:rsid w:val="001E6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FD0DC1A6F047C3B3BB6E0A3B90E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529D8-780C-4CA0-BCFD-DC2A7B114B01}"/>
      </w:docPartPr>
      <w:docPartBody>
        <w:p w:rsidR="00CE563E" w:rsidRDefault="0045111C" w:rsidP="0045111C">
          <w:pPr>
            <w:pStyle w:val="C9FD0DC1A6F047C3B3BB6E0A3B90EBA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20DD3687C8A4373B46A979B4A327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13D1D-6C2F-4BED-ADE3-A3A71B39235C}"/>
      </w:docPartPr>
      <w:docPartBody>
        <w:p w:rsidR="00CE563E" w:rsidRDefault="0045111C" w:rsidP="0045111C">
          <w:pPr>
            <w:pStyle w:val="E20DD3687C8A4373B46A979B4A32783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5C420650B6D414E844AE1508CB57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4804A-598B-4665-B871-A6CDAE48A020}"/>
      </w:docPartPr>
      <w:docPartBody>
        <w:p w:rsidR="00CE563E" w:rsidRDefault="0045111C" w:rsidP="0045111C">
          <w:pPr>
            <w:pStyle w:val="C5C420650B6D414E844AE1508CB5716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F4F06E7B7DF4437B7DF971C37A94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CC0C1-9200-48CD-AEEB-030881DCBE5C}"/>
      </w:docPartPr>
      <w:docPartBody>
        <w:p w:rsidR="00CE563E" w:rsidRDefault="0045111C" w:rsidP="0045111C">
          <w:pPr>
            <w:pStyle w:val="FF4F06E7B7DF4437B7DF971C37A947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1C"/>
    <w:rsid w:val="00181DDE"/>
    <w:rsid w:val="0045111C"/>
    <w:rsid w:val="008B6711"/>
    <w:rsid w:val="00CE563E"/>
    <w:rsid w:val="00CE7199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5111C"/>
    <w:rPr>
      <w:color w:val="808080"/>
    </w:rPr>
  </w:style>
  <w:style w:type="paragraph" w:customStyle="1" w:styleId="C9FD0DC1A6F047C3B3BB6E0A3B90EBA0">
    <w:name w:val="C9FD0DC1A6F047C3B3BB6E0A3B90EBA0"/>
    <w:rsid w:val="0045111C"/>
  </w:style>
  <w:style w:type="paragraph" w:customStyle="1" w:styleId="E20DD3687C8A4373B46A979B4A327835">
    <w:name w:val="E20DD3687C8A4373B46A979B4A327835"/>
    <w:rsid w:val="0045111C"/>
  </w:style>
  <w:style w:type="paragraph" w:customStyle="1" w:styleId="C5C420650B6D414E844AE1508CB57166">
    <w:name w:val="C5C420650B6D414E844AE1508CB57166"/>
    <w:rsid w:val="0045111C"/>
  </w:style>
  <w:style w:type="paragraph" w:customStyle="1" w:styleId="FF4F06E7B7DF4437B7DF971C37A94715">
    <w:name w:val="FF4F06E7B7DF4437B7DF971C37A94715"/>
    <w:rsid w:val="00451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Noack s.r.o.</Company>
  <LinksUpToDate>false</LinksUpToDate>
  <CharactersWithSpaces>7949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http://www.noack.cz/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Pelikánová</dc:creator>
  <cp:lastModifiedBy>Leona Nepejchalová</cp:lastModifiedBy>
  <cp:revision>13</cp:revision>
  <dcterms:created xsi:type="dcterms:W3CDTF">2023-03-28T09:40:00Z</dcterms:created>
  <dcterms:modified xsi:type="dcterms:W3CDTF">2023-03-31T16:58:00Z</dcterms:modified>
</cp:coreProperties>
</file>