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0438" w14:textId="77777777" w:rsidR="006125CD" w:rsidRPr="00B41CF6" w:rsidRDefault="006125CD" w:rsidP="006125CD">
      <w:pPr>
        <w:pStyle w:val="Zpat"/>
        <w:tabs>
          <w:tab w:val="clear" w:pos="4819"/>
          <w:tab w:val="clear" w:pos="9638"/>
        </w:tabs>
        <w:rPr>
          <w:bCs/>
          <w:sz w:val="22"/>
          <w:szCs w:val="22"/>
        </w:rPr>
      </w:pPr>
    </w:p>
    <w:p w14:paraId="254A2CF5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29AB7D09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32E89E6F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2112CBD6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69229D77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6FFFDE6E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460519FF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4CC3252D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75760B82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4CA4641A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59A1063F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11797FB2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7D249D36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00B020C0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7FE50A3D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10C6B19D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31987ED2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42460D43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1477AE6A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4E6AE1A3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755F0ED7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5AC94C22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777AA245" w14:textId="77777777" w:rsidR="00066A67" w:rsidRPr="00B41CF6" w:rsidRDefault="00066A67" w:rsidP="00066A67">
      <w:pPr>
        <w:pStyle w:val="Zpat"/>
        <w:rPr>
          <w:bCs/>
          <w:sz w:val="22"/>
          <w:szCs w:val="22"/>
        </w:rPr>
      </w:pPr>
    </w:p>
    <w:p w14:paraId="36B01CD0" w14:textId="44A208D8" w:rsidR="00066A67" w:rsidRPr="00B41CF6" w:rsidRDefault="00066A67" w:rsidP="004914AC">
      <w:pPr>
        <w:pStyle w:val="Zpat"/>
        <w:jc w:val="center"/>
        <w:rPr>
          <w:b/>
          <w:bCs/>
          <w:sz w:val="22"/>
          <w:szCs w:val="22"/>
        </w:rPr>
      </w:pPr>
      <w:r w:rsidRPr="00B41CF6">
        <w:rPr>
          <w:b/>
          <w:bCs/>
          <w:sz w:val="22"/>
          <w:szCs w:val="22"/>
        </w:rPr>
        <w:t>B. PŘÍBALOVÁ INFORMACE</w:t>
      </w:r>
    </w:p>
    <w:p w14:paraId="05E5AA8B" w14:textId="11095A5D" w:rsidR="006125CD" w:rsidRPr="00B41CF6" w:rsidRDefault="00066A67" w:rsidP="00066A67">
      <w:pPr>
        <w:pStyle w:val="Zpat"/>
        <w:tabs>
          <w:tab w:val="clear" w:pos="4819"/>
          <w:tab w:val="clear" w:pos="9638"/>
        </w:tabs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br w:type="page"/>
      </w:r>
    </w:p>
    <w:p w14:paraId="2EDC6765" w14:textId="5EC05973" w:rsidR="00066A67" w:rsidRPr="00B41CF6" w:rsidRDefault="00066A67" w:rsidP="004914AC">
      <w:pPr>
        <w:pStyle w:val="Zpat"/>
        <w:tabs>
          <w:tab w:val="clear" w:pos="4819"/>
          <w:tab w:val="clear" w:pos="9638"/>
        </w:tabs>
        <w:jc w:val="center"/>
        <w:rPr>
          <w:b/>
          <w:bCs/>
          <w:sz w:val="22"/>
          <w:szCs w:val="22"/>
        </w:rPr>
      </w:pPr>
      <w:r w:rsidRPr="00B41CF6">
        <w:rPr>
          <w:b/>
          <w:bCs/>
          <w:sz w:val="22"/>
          <w:szCs w:val="22"/>
        </w:rPr>
        <w:lastRenderedPageBreak/>
        <w:t>PŘÍBALOVÁ INFORMACE</w:t>
      </w:r>
    </w:p>
    <w:p w14:paraId="14346C1E" w14:textId="77777777" w:rsidR="00066A67" w:rsidRPr="00B41CF6" w:rsidRDefault="00066A67" w:rsidP="004914AC">
      <w:pPr>
        <w:pStyle w:val="Zpat"/>
        <w:tabs>
          <w:tab w:val="clear" w:pos="4819"/>
          <w:tab w:val="clear" w:pos="9638"/>
        </w:tabs>
        <w:jc w:val="center"/>
        <w:rPr>
          <w:bCs/>
          <w:sz w:val="22"/>
          <w:szCs w:val="22"/>
        </w:rPr>
      </w:pPr>
    </w:p>
    <w:p w14:paraId="56CC53F0" w14:textId="77777777" w:rsidR="006125CD" w:rsidRPr="00B41CF6" w:rsidRDefault="006125CD" w:rsidP="006125CD">
      <w:pPr>
        <w:pStyle w:val="Zpat"/>
        <w:tabs>
          <w:tab w:val="clear" w:pos="4819"/>
          <w:tab w:val="clear" w:pos="9638"/>
        </w:tabs>
        <w:rPr>
          <w:bCs/>
          <w:sz w:val="22"/>
          <w:szCs w:val="22"/>
        </w:rPr>
      </w:pPr>
    </w:p>
    <w:p w14:paraId="7574CED4" w14:textId="188F4B50" w:rsidR="003067CA" w:rsidRPr="00B41CF6" w:rsidRDefault="006125CD" w:rsidP="003067CA">
      <w:pPr>
        <w:ind w:left="567" w:hanging="567"/>
        <w:jc w:val="both"/>
        <w:rPr>
          <w:b/>
          <w:bCs/>
          <w:sz w:val="22"/>
          <w:szCs w:val="22"/>
        </w:rPr>
      </w:pPr>
      <w:r w:rsidRPr="00B41CF6">
        <w:rPr>
          <w:b/>
          <w:sz w:val="22"/>
          <w:szCs w:val="22"/>
          <w:highlight w:val="lightGray"/>
        </w:rPr>
        <w:t>1.</w:t>
      </w:r>
      <w:r w:rsidRPr="00B41CF6">
        <w:rPr>
          <w:sz w:val="22"/>
          <w:szCs w:val="22"/>
        </w:rPr>
        <w:tab/>
      </w:r>
      <w:r w:rsidR="00EC4EC0" w:rsidRPr="00B41CF6">
        <w:rPr>
          <w:b/>
          <w:sz w:val="22"/>
          <w:szCs w:val="22"/>
        </w:rPr>
        <w:t xml:space="preserve">Název veterinárního léčivého přípravku </w:t>
      </w:r>
    </w:p>
    <w:p w14:paraId="1D2F9587" w14:textId="77777777" w:rsidR="003067CA" w:rsidRPr="00B41CF6" w:rsidRDefault="003067CA" w:rsidP="003067CA">
      <w:pPr>
        <w:ind w:left="567" w:hanging="567"/>
        <w:rPr>
          <w:b/>
          <w:bCs/>
          <w:sz w:val="22"/>
          <w:szCs w:val="22"/>
        </w:rPr>
      </w:pPr>
    </w:p>
    <w:p w14:paraId="45880EEB" w14:textId="60C4C40C" w:rsidR="003067CA" w:rsidRPr="00B41CF6" w:rsidRDefault="003067CA" w:rsidP="003067CA">
      <w:pPr>
        <w:ind w:left="567"/>
        <w:rPr>
          <w:sz w:val="22"/>
          <w:szCs w:val="22"/>
        </w:rPr>
      </w:pPr>
      <w:r w:rsidRPr="00B41CF6">
        <w:rPr>
          <w:sz w:val="22"/>
          <w:szCs w:val="22"/>
        </w:rPr>
        <w:t>DALMARELIN 25 µg/ml injekční roztok pro skot a králíky</w:t>
      </w:r>
    </w:p>
    <w:p w14:paraId="7C7413E8" w14:textId="4FCE8046" w:rsidR="004914AC" w:rsidRPr="00B41CF6" w:rsidRDefault="004914AC" w:rsidP="003067CA">
      <w:pPr>
        <w:ind w:left="567"/>
        <w:rPr>
          <w:bCs/>
          <w:sz w:val="22"/>
          <w:szCs w:val="22"/>
        </w:rPr>
      </w:pPr>
    </w:p>
    <w:p w14:paraId="401BCB5B" w14:textId="77777777" w:rsidR="006800DA" w:rsidRPr="00B41CF6" w:rsidRDefault="006800DA" w:rsidP="003067CA">
      <w:pPr>
        <w:ind w:left="567"/>
        <w:rPr>
          <w:bCs/>
          <w:sz w:val="22"/>
          <w:szCs w:val="22"/>
        </w:rPr>
      </w:pPr>
    </w:p>
    <w:p w14:paraId="3E5C8455" w14:textId="714DA603" w:rsidR="006125CD" w:rsidRPr="00B41CF6" w:rsidRDefault="00EC4EC0" w:rsidP="006125CD">
      <w:pPr>
        <w:ind w:left="567" w:hanging="567"/>
        <w:rPr>
          <w:b/>
          <w:sz w:val="22"/>
          <w:szCs w:val="22"/>
        </w:rPr>
      </w:pPr>
      <w:r w:rsidRPr="00B41CF6">
        <w:rPr>
          <w:b/>
          <w:sz w:val="22"/>
          <w:szCs w:val="22"/>
          <w:highlight w:val="lightGray"/>
        </w:rPr>
        <w:t>2</w:t>
      </w:r>
      <w:r w:rsidR="006125CD" w:rsidRPr="00B41CF6">
        <w:rPr>
          <w:b/>
          <w:sz w:val="22"/>
          <w:szCs w:val="22"/>
          <w:highlight w:val="lightGray"/>
        </w:rPr>
        <w:t>.</w:t>
      </w:r>
      <w:r w:rsidR="006125CD" w:rsidRPr="00B41CF6">
        <w:rPr>
          <w:sz w:val="22"/>
          <w:szCs w:val="22"/>
        </w:rPr>
        <w:tab/>
      </w:r>
      <w:r w:rsidRPr="00B41CF6">
        <w:rPr>
          <w:b/>
          <w:sz w:val="22"/>
          <w:szCs w:val="22"/>
        </w:rPr>
        <w:t xml:space="preserve">Složení </w:t>
      </w:r>
    </w:p>
    <w:p w14:paraId="7E4D9624" w14:textId="77777777" w:rsidR="006125CD" w:rsidRPr="00B41CF6" w:rsidRDefault="006125CD" w:rsidP="006125CD">
      <w:pPr>
        <w:ind w:left="567" w:hanging="567"/>
        <w:rPr>
          <w:b/>
          <w:sz w:val="22"/>
          <w:szCs w:val="22"/>
        </w:rPr>
      </w:pPr>
    </w:p>
    <w:p w14:paraId="0185E2C3" w14:textId="15DBCEFF" w:rsidR="0088678E" w:rsidRPr="00B41CF6" w:rsidRDefault="00EC4EC0" w:rsidP="006125CD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Každý </w:t>
      </w:r>
      <w:r w:rsidR="00F53BD9" w:rsidRPr="00B41CF6">
        <w:rPr>
          <w:sz w:val="22"/>
          <w:szCs w:val="22"/>
        </w:rPr>
        <w:t>ml obsahuje:</w:t>
      </w:r>
    </w:p>
    <w:p w14:paraId="0858F3BD" w14:textId="77777777" w:rsidR="006125CD" w:rsidRPr="00B41CF6" w:rsidRDefault="00F53BD9" w:rsidP="006125CD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 </w:t>
      </w:r>
    </w:p>
    <w:p w14:paraId="578B432C" w14:textId="77777777" w:rsidR="0088678E" w:rsidRPr="00B41CF6" w:rsidRDefault="006125CD" w:rsidP="006125CD">
      <w:pPr>
        <w:ind w:left="567"/>
        <w:jc w:val="both"/>
        <w:rPr>
          <w:b/>
          <w:sz w:val="22"/>
          <w:szCs w:val="22"/>
        </w:rPr>
      </w:pPr>
      <w:r w:rsidRPr="00B41CF6">
        <w:rPr>
          <w:b/>
          <w:sz w:val="22"/>
          <w:szCs w:val="22"/>
        </w:rPr>
        <w:t xml:space="preserve">Léčivá látka: </w:t>
      </w:r>
    </w:p>
    <w:p w14:paraId="149CC617" w14:textId="1D12DA26" w:rsidR="00265793" w:rsidRPr="00B41CF6" w:rsidRDefault="00D0647D" w:rsidP="006125CD">
      <w:pPr>
        <w:ind w:left="567"/>
        <w:jc w:val="both"/>
        <w:rPr>
          <w:sz w:val="22"/>
          <w:szCs w:val="22"/>
        </w:rPr>
      </w:pPr>
      <w:proofErr w:type="spellStart"/>
      <w:r w:rsidRPr="00B41CF6">
        <w:rPr>
          <w:sz w:val="22"/>
          <w:szCs w:val="22"/>
        </w:rPr>
        <w:t>Lecirelin</w:t>
      </w:r>
      <w:r w:rsidR="00320B86" w:rsidRPr="00B41CF6">
        <w:rPr>
          <w:sz w:val="22"/>
          <w:szCs w:val="22"/>
        </w:rPr>
        <w:t>um</w:t>
      </w:r>
      <w:proofErr w:type="spellEnd"/>
      <w:r w:rsidRPr="00B41CF6">
        <w:rPr>
          <w:sz w:val="22"/>
          <w:szCs w:val="22"/>
        </w:rPr>
        <w:t xml:space="preserve"> </w:t>
      </w:r>
      <w:proofErr w:type="gramStart"/>
      <w:r w:rsidR="00EC4EC0" w:rsidRPr="00B41CF6">
        <w:rPr>
          <w:sz w:val="22"/>
          <w:szCs w:val="22"/>
        </w:rPr>
        <w:t>25  µ</w:t>
      </w:r>
      <w:proofErr w:type="gramEnd"/>
      <w:r w:rsidR="00EC4EC0" w:rsidRPr="00B41CF6">
        <w:rPr>
          <w:sz w:val="22"/>
          <w:szCs w:val="22"/>
        </w:rPr>
        <w:t>g</w:t>
      </w:r>
      <w:r w:rsidR="006125CD" w:rsidRPr="00B41CF6">
        <w:rPr>
          <w:sz w:val="22"/>
          <w:szCs w:val="22"/>
        </w:rPr>
        <w:t xml:space="preserve"> </w:t>
      </w:r>
    </w:p>
    <w:p w14:paraId="5D682D15" w14:textId="29681676" w:rsidR="00EF6D99" w:rsidRPr="00B41CF6" w:rsidRDefault="006125CD" w:rsidP="006125CD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(</w:t>
      </w:r>
      <w:r w:rsidR="00320B86" w:rsidRPr="00B41CF6">
        <w:rPr>
          <w:sz w:val="22"/>
          <w:szCs w:val="22"/>
        </w:rPr>
        <w:t xml:space="preserve">jako </w:t>
      </w:r>
      <w:proofErr w:type="spellStart"/>
      <w:r w:rsidR="00320B86" w:rsidRPr="00B41CF6">
        <w:rPr>
          <w:sz w:val="22"/>
          <w:szCs w:val="22"/>
        </w:rPr>
        <w:t>l</w:t>
      </w:r>
      <w:r w:rsidR="00D0647D" w:rsidRPr="00B41CF6">
        <w:rPr>
          <w:sz w:val="22"/>
          <w:szCs w:val="22"/>
        </w:rPr>
        <w:t>ecirelin</w:t>
      </w:r>
      <w:r w:rsidR="00320B86" w:rsidRPr="00B41CF6">
        <w:rPr>
          <w:sz w:val="22"/>
          <w:szCs w:val="22"/>
        </w:rPr>
        <w:t>i</w:t>
      </w:r>
      <w:proofErr w:type="spellEnd"/>
      <w:r w:rsidR="00320B86" w:rsidRPr="00B41CF6">
        <w:rPr>
          <w:sz w:val="22"/>
          <w:szCs w:val="22"/>
        </w:rPr>
        <w:t xml:space="preserve"> </w:t>
      </w:r>
      <w:proofErr w:type="spellStart"/>
      <w:r w:rsidR="00320B86" w:rsidRPr="00B41CF6">
        <w:rPr>
          <w:sz w:val="22"/>
          <w:szCs w:val="22"/>
        </w:rPr>
        <w:t>acetas</w:t>
      </w:r>
      <w:proofErr w:type="spellEnd"/>
      <w:r w:rsidRPr="00B41CF6">
        <w:rPr>
          <w:sz w:val="22"/>
          <w:szCs w:val="22"/>
        </w:rPr>
        <w:t xml:space="preserve">) </w:t>
      </w:r>
    </w:p>
    <w:p w14:paraId="00965879" w14:textId="77777777" w:rsidR="0088678E" w:rsidRPr="00B41CF6" w:rsidRDefault="0088678E" w:rsidP="006125CD">
      <w:pPr>
        <w:ind w:left="567"/>
        <w:jc w:val="both"/>
        <w:rPr>
          <w:b/>
          <w:sz w:val="22"/>
          <w:szCs w:val="22"/>
        </w:rPr>
      </w:pPr>
    </w:p>
    <w:p w14:paraId="22CCC545" w14:textId="77777777" w:rsidR="0088678E" w:rsidRPr="00B41CF6" w:rsidRDefault="006125CD" w:rsidP="006125CD">
      <w:pPr>
        <w:ind w:left="567"/>
        <w:jc w:val="both"/>
        <w:rPr>
          <w:b/>
          <w:sz w:val="22"/>
          <w:szCs w:val="22"/>
        </w:rPr>
      </w:pPr>
      <w:r w:rsidRPr="00B41CF6">
        <w:rPr>
          <w:b/>
          <w:sz w:val="22"/>
          <w:szCs w:val="22"/>
        </w:rPr>
        <w:t xml:space="preserve">Pomocné látky: </w:t>
      </w:r>
    </w:p>
    <w:p w14:paraId="24B89B19" w14:textId="77777777" w:rsidR="006125CD" w:rsidRPr="00B41CF6" w:rsidRDefault="0088678E" w:rsidP="006125CD">
      <w:pPr>
        <w:ind w:left="567"/>
        <w:jc w:val="both"/>
        <w:rPr>
          <w:sz w:val="22"/>
          <w:szCs w:val="22"/>
        </w:rPr>
      </w:pPr>
      <w:proofErr w:type="spellStart"/>
      <w:r w:rsidRPr="00B41CF6">
        <w:rPr>
          <w:sz w:val="22"/>
          <w:szCs w:val="22"/>
        </w:rPr>
        <w:t>B</w:t>
      </w:r>
      <w:r w:rsidR="006125CD" w:rsidRPr="00B41CF6">
        <w:rPr>
          <w:sz w:val="22"/>
          <w:szCs w:val="22"/>
        </w:rPr>
        <w:t>enzylalkohol</w:t>
      </w:r>
      <w:proofErr w:type="spellEnd"/>
      <w:r w:rsidR="006125CD" w:rsidRPr="00B41CF6">
        <w:rPr>
          <w:sz w:val="22"/>
          <w:szCs w:val="22"/>
        </w:rPr>
        <w:t xml:space="preserve"> (E1519) 20 mg</w:t>
      </w:r>
    </w:p>
    <w:p w14:paraId="5922C172" w14:textId="77777777" w:rsidR="006125CD" w:rsidRPr="00B41CF6" w:rsidRDefault="006125CD" w:rsidP="006125CD">
      <w:pPr>
        <w:ind w:left="567" w:hanging="567"/>
        <w:rPr>
          <w:sz w:val="22"/>
          <w:szCs w:val="22"/>
        </w:rPr>
      </w:pPr>
      <w:r w:rsidRPr="00B41CF6">
        <w:rPr>
          <w:sz w:val="22"/>
          <w:szCs w:val="22"/>
        </w:rPr>
        <w:t xml:space="preserve">           </w:t>
      </w:r>
    </w:p>
    <w:p w14:paraId="25640CD1" w14:textId="4BAFE948" w:rsidR="006125CD" w:rsidRPr="00B41CF6" w:rsidRDefault="006125CD" w:rsidP="006125CD">
      <w:pPr>
        <w:ind w:left="567" w:hanging="567"/>
        <w:rPr>
          <w:sz w:val="22"/>
          <w:szCs w:val="22"/>
        </w:rPr>
      </w:pPr>
      <w:r w:rsidRPr="00B41CF6">
        <w:rPr>
          <w:sz w:val="22"/>
          <w:szCs w:val="22"/>
        </w:rPr>
        <w:t xml:space="preserve"> </w:t>
      </w:r>
      <w:r w:rsidRPr="00B41CF6">
        <w:rPr>
          <w:sz w:val="22"/>
          <w:szCs w:val="22"/>
        </w:rPr>
        <w:tab/>
      </w:r>
      <w:r w:rsidR="005555BA" w:rsidRPr="00B41CF6">
        <w:rPr>
          <w:sz w:val="22"/>
          <w:szCs w:val="22"/>
        </w:rPr>
        <w:t>Čirý, bezbarvý roztok, bez viditelných částic.</w:t>
      </w:r>
    </w:p>
    <w:p w14:paraId="0A4C7A5B" w14:textId="1B49EF13" w:rsidR="006125CD" w:rsidRPr="00B41CF6" w:rsidRDefault="006125CD" w:rsidP="006125CD">
      <w:pPr>
        <w:ind w:left="567" w:hanging="567"/>
        <w:rPr>
          <w:sz w:val="22"/>
          <w:szCs w:val="22"/>
        </w:rPr>
      </w:pPr>
    </w:p>
    <w:p w14:paraId="7E6563A5" w14:textId="77777777" w:rsidR="006800DA" w:rsidRPr="00B41CF6" w:rsidRDefault="006800DA" w:rsidP="006125CD">
      <w:pPr>
        <w:ind w:left="567" w:hanging="567"/>
        <w:rPr>
          <w:sz w:val="22"/>
          <w:szCs w:val="22"/>
        </w:rPr>
      </w:pPr>
    </w:p>
    <w:p w14:paraId="056E39B2" w14:textId="081530BD" w:rsidR="00EC4EC0" w:rsidRPr="00B41CF6" w:rsidRDefault="00EC4EC0" w:rsidP="006125CD">
      <w:pPr>
        <w:pStyle w:val="Nadpis3"/>
        <w:spacing w:before="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41CF6">
        <w:rPr>
          <w:rFonts w:ascii="Times New Roman" w:hAnsi="Times New Roman" w:cs="Times New Roman"/>
          <w:sz w:val="22"/>
          <w:szCs w:val="22"/>
          <w:highlight w:val="lightGray"/>
        </w:rPr>
        <w:t xml:space="preserve">3. </w:t>
      </w:r>
      <w:r w:rsidR="00A77A60" w:rsidRPr="00B41CF6">
        <w:rPr>
          <w:rFonts w:ascii="Times New Roman" w:hAnsi="Times New Roman" w:cs="Times New Roman"/>
          <w:sz w:val="22"/>
          <w:szCs w:val="22"/>
        </w:rPr>
        <w:t xml:space="preserve">      </w:t>
      </w:r>
      <w:r w:rsidRPr="00B41CF6">
        <w:rPr>
          <w:rFonts w:ascii="Times New Roman" w:hAnsi="Times New Roman" w:cs="Times New Roman"/>
          <w:sz w:val="22"/>
          <w:szCs w:val="22"/>
        </w:rPr>
        <w:t>Cílové druhy zvířat</w:t>
      </w:r>
    </w:p>
    <w:p w14:paraId="3B221001" w14:textId="77777777" w:rsidR="004914AC" w:rsidRPr="00B41CF6" w:rsidRDefault="00EC4EC0" w:rsidP="00EC4EC0">
      <w:pPr>
        <w:rPr>
          <w:sz w:val="22"/>
          <w:szCs w:val="22"/>
        </w:rPr>
      </w:pPr>
      <w:r w:rsidRPr="00B41CF6">
        <w:rPr>
          <w:sz w:val="22"/>
          <w:szCs w:val="22"/>
        </w:rPr>
        <w:tab/>
      </w:r>
    </w:p>
    <w:p w14:paraId="4456829D" w14:textId="7EF5EA14" w:rsidR="00EC4EC0" w:rsidRPr="00B41CF6" w:rsidRDefault="00EC4EC0" w:rsidP="004914AC">
      <w:pPr>
        <w:ind w:firstLine="567"/>
        <w:rPr>
          <w:sz w:val="22"/>
          <w:szCs w:val="22"/>
        </w:rPr>
      </w:pPr>
      <w:r w:rsidRPr="00B41CF6">
        <w:rPr>
          <w:sz w:val="22"/>
          <w:szCs w:val="22"/>
        </w:rPr>
        <w:t>Skot (krávy) a králíci</w:t>
      </w:r>
    </w:p>
    <w:p w14:paraId="0225CEAA" w14:textId="6243CD6E" w:rsidR="00EC4EC0" w:rsidRPr="00B41CF6" w:rsidRDefault="00EC4EC0" w:rsidP="006125CD">
      <w:pPr>
        <w:pStyle w:val="Nadpis3"/>
        <w:spacing w:before="0" w:after="0"/>
        <w:ind w:left="567" w:hanging="567"/>
        <w:rPr>
          <w:rFonts w:ascii="Times New Roman" w:hAnsi="Times New Roman" w:cs="Times New Roman"/>
          <w:sz w:val="22"/>
          <w:szCs w:val="22"/>
          <w:highlight w:val="lightGray"/>
        </w:rPr>
      </w:pPr>
    </w:p>
    <w:p w14:paraId="5E2CF05E" w14:textId="77777777" w:rsidR="006800DA" w:rsidRPr="00B41CF6" w:rsidRDefault="006800DA" w:rsidP="006800DA">
      <w:pPr>
        <w:rPr>
          <w:sz w:val="22"/>
          <w:szCs w:val="22"/>
          <w:highlight w:val="lightGray"/>
        </w:rPr>
      </w:pPr>
    </w:p>
    <w:p w14:paraId="32FEB307" w14:textId="4FF13BEB" w:rsidR="006125CD" w:rsidRPr="00B41CF6" w:rsidRDefault="006125CD" w:rsidP="006125CD">
      <w:pPr>
        <w:pStyle w:val="Nadpis3"/>
        <w:spacing w:before="0" w:after="0"/>
        <w:ind w:left="567" w:hanging="567"/>
        <w:rPr>
          <w:rFonts w:ascii="Times New Roman" w:hAnsi="Times New Roman" w:cs="Times New Roman"/>
          <w:sz w:val="22"/>
          <w:szCs w:val="22"/>
        </w:rPr>
      </w:pPr>
      <w:r w:rsidRPr="00B41CF6">
        <w:rPr>
          <w:rFonts w:ascii="Times New Roman" w:hAnsi="Times New Roman" w:cs="Times New Roman"/>
          <w:sz w:val="22"/>
          <w:szCs w:val="22"/>
          <w:highlight w:val="lightGray"/>
        </w:rPr>
        <w:t>4.</w:t>
      </w:r>
      <w:r w:rsidRPr="00B41CF6">
        <w:rPr>
          <w:rFonts w:ascii="Times New Roman" w:hAnsi="Times New Roman" w:cs="Times New Roman"/>
          <w:sz w:val="22"/>
          <w:szCs w:val="22"/>
        </w:rPr>
        <w:tab/>
      </w:r>
      <w:r w:rsidR="00EC4EC0" w:rsidRPr="00B41CF6">
        <w:rPr>
          <w:rFonts w:ascii="Times New Roman" w:hAnsi="Times New Roman" w:cs="Times New Roman"/>
          <w:sz w:val="22"/>
          <w:szCs w:val="22"/>
        </w:rPr>
        <w:t xml:space="preserve">Indikace pro použití </w:t>
      </w:r>
    </w:p>
    <w:p w14:paraId="7026CF55" w14:textId="77777777" w:rsidR="006125CD" w:rsidRPr="00B41CF6" w:rsidRDefault="006125CD" w:rsidP="006125CD">
      <w:pPr>
        <w:ind w:left="567" w:hanging="567"/>
        <w:rPr>
          <w:b/>
          <w:bCs/>
          <w:sz w:val="22"/>
          <w:szCs w:val="22"/>
        </w:rPr>
      </w:pPr>
    </w:p>
    <w:p w14:paraId="1BECEE23" w14:textId="77777777" w:rsidR="006125CD" w:rsidRPr="00B41CF6" w:rsidRDefault="0068619A" w:rsidP="006125CD">
      <w:pPr>
        <w:spacing w:line="257" w:lineRule="exact"/>
        <w:ind w:left="567"/>
        <w:textAlignment w:val="baseline"/>
        <w:rPr>
          <w:color w:val="000000"/>
          <w:spacing w:val="-5"/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 xml:space="preserve">Skot </w:t>
      </w:r>
    </w:p>
    <w:p w14:paraId="6B786ABC" w14:textId="77777777" w:rsidR="006125CD" w:rsidRPr="00B41CF6" w:rsidRDefault="006125CD" w:rsidP="00EC4EC0">
      <w:pPr>
        <w:pStyle w:val="Odstavecseseznamem"/>
        <w:numPr>
          <w:ilvl w:val="0"/>
          <w:numId w:val="25"/>
        </w:numPr>
        <w:tabs>
          <w:tab w:val="left" w:pos="936"/>
        </w:tabs>
        <w:spacing w:line="262" w:lineRule="exact"/>
        <w:ind w:left="851" w:hanging="284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>Léčba folikulárních ovariálních cyst.</w:t>
      </w:r>
    </w:p>
    <w:p w14:paraId="05A3AD14" w14:textId="19326CEF" w:rsidR="00FD3B3F" w:rsidRPr="00B41CF6" w:rsidRDefault="00FD3B3F" w:rsidP="00EC4EC0">
      <w:pPr>
        <w:pStyle w:val="Odstavecseseznamem"/>
        <w:numPr>
          <w:ilvl w:val="0"/>
          <w:numId w:val="25"/>
        </w:numPr>
        <w:tabs>
          <w:tab w:val="left" w:pos="936"/>
        </w:tabs>
        <w:spacing w:line="283" w:lineRule="exact"/>
        <w:ind w:left="851" w:hanging="284"/>
        <w:textAlignment w:val="baseline"/>
        <w:rPr>
          <w:sz w:val="22"/>
          <w:szCs w:val="22"/>
        </w:rPr>
      </w:pPr>
      <w:r w:rsidRPr="00B41CF6">
        <w:rPr>
          <w:sz w:val="22"/>
          <w:szCs w:val="22"/>
        </w:rPr>
        <w:t>Indukce cyklu u krav krátce po porodu</w:t>
      </w:r>
      <w:r w:rsidR="007900C9">
        <w:rPr>
          <w:sz w:val="22"/>
          <w:szCs w:val="22"/>
        </w:rPr>
        <w:t>,</w:t>
      </w:r>
      <w:r w:rsidRPr="00B41CF6">
        <w:rPr>
          <w:sz w:val="22"/>
          <w:szCs w:val="22"/>
        </w:rPr>
        <w:t xml:space="preserve"> od 14. dne po porodu.</w:t>
      </w:r>
      <w:r w:rsidR="00D0647D" w:rsidRPr="00B41CF6">
        <w:rPr>
          <w:sz w:val="22"/>
          <w:szCs w:val="22"/>
        </w:rPr>
        <w:tab/>
      </w:r>
    </w:p>
    <w:p w14:paraId="733398A0" w14:textId="0FACC4EC" w:rsidR="00D0647D" w:rsidRPr="00B41CF6" w:rsidRDefault="00D0647D" w:rsidP="00EC4EC0">
      <w:pPr>
        <w:pStyle w:val="Odstavecseseznamem"/>
        <w:numPr>
          <w:ilvl w:val="0"/>
          <w:numId w:val="25"/>
        </w:numPr>
        <w:tabs>
          <w:tab w:val="left" w:pos="936"/>
        </w:tabs>
        <w:spacing w:line="283" w:lineRule="exact"/>
        <w:ind w:left="851" w:hanging="284"/>
        <w:textAlignment w:val="baseline"/>
        <w:rPr>
          <w:color w:val="000000"/>
          <w:spacing w:val="-1"/>
          <w:sz w:val="22"/>
          <w:szCs w:val="22"/>
        </w:rPr>
      </w:pPr>
      <w:r w:rsidRPr="00B41CF6">
        <w:rPr>
          <w:color w:val="000000"/>
          <w:spacing w:val="-1"/>
          <w:sz w:val="22"/>
          <w:szCs w:val="22"/>
        </w:rPr>
        <w:t>Indukce ovulace při oplodnění v případě krátké, tiché nebo prodloužené říje.</w:t>
      </w:r>
    </w:p>
    <w:p w14:paraId="1D733374" w14:textId="324C9274" w:rsidR="00D0647D" w:rsidRPr="00B41CF6" w:rsidRDefault="00D0647D" w:rsidP="00066A67">
      <w:pPr>
        <w:pStyle w:val="Odstavecseseznamem"/>
        <w:numPr>
          <w:ilvl w:val="0"/>
          <w:numId w:val="25"/>
        </w:numPr>
        <w:spacing w:line="257" w:lineRule="exact"/>
        <w:ind w:left="851" w:hanging="284"/>
        <w:textAlignment w:val="baseline"/>
        <w:rPr>
          <w:color w:val="000000"/>
          <w:spacing w:val="-5"/>
          <w:sz w:val="22"/>
          <w:szCs w:val="22"/>
        </w:rPr>
      </w:pPr>
      <w:r w:rsidRPr="00B41CF6">
        <w:rPr>
          <w:color w:val="000000"/>
          <w:spacing w:val="-5"/>
          <w:sz w:val="22"/>
          <w:szCs w:val="22"/>
        </w:rPr>
        <w:t>Indukce ovulace u cyklujících krav ve spojení s umělou inseminací pro optimalizaci doby ovulace.</w:t>
      </w:r>
    </w:p>
    <w:p w14:paraId="6789B065" w14:textId="77777777" w:rsidR="00D0647D" w:rsidRPr="00B41CF6" w:rsidRDefault="00D0647D" w:rsidP="00EC4EC0">
      <w:pPr>
        <w:pStyle w:val="Odstavecseseznamem"/>
        <w:numPr>
          <w:ilvl w:val="0"/>
          <w:numId w:val="25"/>
        </w:numPr>
        <w:spacing w:line="257" w:lineRule="exact"/>
        <w:ind w:left="851" w:hanging="284"/>
        <w:jc w:val="both"/>
        <w:textAlignment w:val="baseline"/>
        <w:rPr>
          <w:color w:val="000000"/>
          <w:spacing w:val="-5"/>
          <w:sz w:val="22"/>
          <w:szCs w:val="22"/>
        </w:rPr>
      </w:pPr>
      <w:r w:rsidRPr="00B41CF6">
        <w:rPr>
          <w:color w:val="000000"/>
          <w:spacing w:val="-5"/>
          <w:sz w:val="22"/>
          <w:szCs w:val="22"/>
        </w:rPr>
        <w:t>Indukce a synchronizace říje a ovulace v kombinaci s prostaglandinem F2α (PGF2α) nebo analogem PGF2α, s progesteronem nebo bez něj, jako součást protokolů umělé inseminace s pevnou dobou (FTAI).</w:t>
      </w:r>
    </w:p>
    <w:p w14:paraId="284108EE" w14:textId="77777777" w:rsidR="006125CD" w:rsidRPr="00B41CF6" w:rsidRDefault="006125CD" w:rsidP="006125CD">
      <w:pPr>
        <w:spacing w:line="257" w:lineRule="exact"/>
        <w:ind w:left="567"/>
        <w:textAlignment w:val="baseline"/>
        <w:rPr>
          <w:color w:val="000000"/>
          <w:spacing w:val="-5"/>
          <w:sz w:val="22"/>
          <w:szCs w:val="22"/>
          <w:u w:val="single"/>
        </w:rPr>
      </w:pPr>
    </w:p>
    <w:p w14:paraId="62005E10" w14:textId="77777777" w:rsidR="006E5DD6" w:rsidRPr="00B41CF6" w:rsidRDefault="006E5DD6" w:rsidP="006125CD">
      <w:pPr>
        <w:tabs>
          <w:tab w:val="left" w:pos="936"/>
        </w:tabs>
        <w:spacing w:line="264" w:lineRule="exact"/>
        <w:ind w:left="567"/>
        <w:textAlignment w:val="baseline"/>
        <w:rPr>
          <w:color w:val="000000"/>
          <w:sz w:val="22"/>
          <w:szCs w:val="22"/>
          <w:u w:val="single"/>
        </w:rPr>
      </w:pPr>
      <w:r w:rsidRPr="00B41CF6">
        <w:rPr>
          <w:color w:val="000000"/>
          <w:sz w:val="22"/>
          <w:szCs w:val="22"/>
          <w:u w:val="single"/>
        </w:rPr>
        <w:t>Králíci</w:t>
      </w:r>
    </w:p>
    <w:p w14:paraId="43257037" w14:textId="77777777" w:rsidR="006125CD" w:rsidRPr="00B41CF6" w:rsidRDefault="006125CD" w:rsidP="00EC4EC0">
      <w:pPr>
        <w:pStyle w:val="Odstavecseseznamem"/>
        <w:numPr>
          <w:ilvl w:val="0"/>
          <w:numId w:val="26"/>
        </w:numPr>
        <w:tabs>
          <w:tab w:val="left" w:pos="936"/>
        </w:tabs>
        <w:spacing w:line="264" w:lineRule="exact"/>
        <w:ind w:left="851" w:hanging="284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 xml:space="preserve">Indukce ovulace. </w:t>
      </w:r>
    </w:p>
    <w:p w14:paraId="0E4ED71C" w14:textId="49F986F6" w:rsidR="006125CD" w:rsidRPr="00B41CF6" w:rsidRDefault="002D23CB" w:rsidP="00066A67">
      <w:pPr>
        <w:pStyle w:val="Nadpis3"/>
        <w:numPr>
          <w:ilvl w:val="0"/>
          <w:numId w:val="26"/>
        </w:numPr>
        <w:spacing w:before="0" w:after="0"/>
        <w:ind w:left="851" w:hanging="284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B41CF6">
        <w:rPr>
          <w:rFonts w:ascii="Times New Roman" w:hAnsi="Times New Roman" w:cs="Times New Roman"/>
          <w:b w:val="0"/>
          <w:color w:val="000000"/>
          <w:sz w:val="22"/>
          <w:szCs w:val="22"/>
        </w:rPr>
        <w:t>Zlepšení koncepce.</w:t>
      </w:r>
    </w:p>
    <w:p w14:paraId="019EFA95" w14:textId="23424D7C" w:rsidR="00DC356B" w:rsidRPr="00B41CF6" w:rsidRDefault="00DC356B" w:rsidP="00DC356B">
      <w:pPr>
        <w:rPr>
          <w:sz w:val="22"/>
          <w:szCs w:val="22"/>
        </w:rPr>
      </w:pPr>
    </w:p>
    <w:p w14:paraId="41A35D79" w14:textId="77777777" w:rsidR="006800DA" w:rsidRPr="00B41CF6" w:rsidRDefault="006800DA" w:rsidP="00DC356B">
      <w:pPr>
        <w:rPr>
          <w:sz w:val="22"/>
          <w:szCs w:val="22"/>
        </w:rPr>
      </w:pPr>
    </w:p>
    <w:p w14:paraId="54B91C11" w14:textId="5F83EBFE" w:rsidR="006125CD" w:rsidRPr="00B41CF6" w:rsidRDefault="006125CD" w:rsidP="00EC4EC0">
      <w:pPr>
        <w:pStyle w:val="Nadpis3"/>
        <w:tabs>
          <w:tab w:val="left" w:pos="709"/>
        </w:tabs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41CF6">
        <w:rPr>
          <w:rFonts w:ascii="Times New Roman" w:hAnsi="Times New Roman" w:cs="Times New Roman"/>
          <w:sz w:val="22"/>
          <w:szCs w:val="22"/>
          <w:highlight w:val="lightGray"/>
        </w:rPr>
        <w:t>5.</w:t>
      </w:r>
      <w:r w:rsidRPr="00B41CF6">
        <w:rPr>
          <w:rFonts w:ascii="Times New Roman" w:hAnsi="Times New Roman" w:cs="Times New Roman"/>
          <w:sz w:val="22"/>
          <w:szCs w:val="22"/>
        </w:rPr>
        <w:tab/>
      </w:r>
      <w:r w:rsidR="00EC4EC0" w:rsidRPr="00B41CF6">
        <w:rPr>
          <w:rFonts w:ascii="Times New Roman" w:hAnsi="Times New Roman" w:cs="Times New Roman"/>
          <w:sz w:val="22"/>
          <w:szCs w:val="22"/>
        </w:rPr>
        <w:t>Kontraindikace</w:t>
      </w:r>
    </w:p>
    <w:p w14:paraId="494D382A" w14:textId="77777777" w:rsidR="00EC4EC0" w:rsidRPr="00B41CF6" w:rsidRDefault="00EC4EC0" w:rsidP="006125CD">
      <w:pPr>
        <w:ind w:left="567"/>
        <w:jc w:val="both"/>
        <w:rPr>
          <w:sz w:val="22"/>
          <w:szCs w:val="22"/>
        </w:rPr>
      </w:pPr>
    </w:p>
    <w:p w14:paraId="5C7699E2" w14:textId="7D33DA5E" w:rsidR="006125CD" w:rsidRPr="00B41CF6" w:rsidRDefault="00D0647D" w:rsidP="006125CD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Žádné.</w:t>
      </w:r>
    </w:p>
    <w:p w14:paraId="4CFA478C" w14:textId="77777777" w:rsidR="006125CD" w:rsidRPr="00B41CF6" w:rsidRDefault="006125CD" w:rsidP="006125CD">
      <w:pPr>
        <w:ind w:left="567" w:hanging="567"/>
        <w:rPr>
          <w:sz w:val="22"/>
          <w:szCs w:val="22"/>
        </w:rPr>
      </w:pPr>
    </w:p>
    <w:p w14:paraId="7F0583E1" w14:textId="77777777" w:rsidR="00D0647D" w:rsidRPr="00B41CF6" w:rsidRDefault="00D0647D" w:rsidP="004914AC">
      <w:pPr>
        <w:rPr>
          <w:sz w:val="22"/>
          <w:szCs w:val="22"/>
        </w:rPr>
      </w:pPr>
    </w:p>
    <w:p w14:paraId="373604C3" w14:textId="4C48FE39" w:rsidR="00EC4EC0" w:rsidRPr="00B41CF6" w:rsidRDefault="006125CD" w:rsidP="00B41CF6">
      <w:pPr>
        <w:pStyle w:val="Nadpis3"/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B41CF6">
        <w:rPr>
          <w:rFonts w:ascii="Times New Roman" w:hAnsi="Times New Roman" w:cs="Times New Roman"/>
          <w:sz w:val="22"/>
          <w:szCs w:val="22"/>
          <w:highlight w:val="lightGray"/>
        </w:rPr>
        <w:t>6.</w:t>
      </w:r>
      <w:r w:rsidRPr="00B41CF6">
        <w:rPr>
          <w:rFonts w:ascii="Times New Roman" w:hAnsi="Times New Roman" w:cs="Times New Roman"/>
          <w:sz w:val="22"/>
          <w:szCs w:val="22"/>
        </w:rPr>
        <w:tab/>
      </w:r>
      <w:r w:rsidR="00EC4EC0" w:rsidRPr="00B41CF6">
        <w:rPr>
          <w:rFonts w:ascii="Times New Roman" w:hAnsi="Times New Roman" w:cs="Times New Roman"/>
          <w:sz w:val="22"/>
          <w:szCs w:val="22"/>
          <w:lang w:eastAsia="en-US" w:bidi="ar-SA"/>
        </w:rPr>
        <w:t>Zvláštní upozornění</w:t>
      </w:r>
    </w:p>
    <w:p w14:paraId="274DB975" w14:textId="79C3963B" w:rsidR="00EC4EC0" w:rsidRPr="00B41CF6" w:rsidRDefault="00EC4EC0" w:rsidP="00B41CF6">
      <w:pPr>
        <w:jc w:val="both"/>
        <w:rPr>
          <w:sz w:val="22"/>
          <w:szCs w:val="22"/>
          <w:lang w:eastAsia="en-US" w:bidi="ar-SA"/>
        </w:rPr>
      </w:pPr>
    </w:p>
    <w:p w14:paraId="3D6F61AB" w14:textId="3E89CBEA" w:rsidR="005555BA" w:rsidRPr="00B41CF6" w:rsidRDefault="007900C9" w:rsidP="000176E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Zvláštní upozornění</w:t>
      </w:r>
      <w:r w:rsidR="005555BA" w:rsidRPr="00B41CF6">
        <w:rPr>
          <w:sz w:val="22"/>
          <w:szCs w:val="22"/>
        </w:rPr>
        <w:t>:</w:t>
      </w:r>
    </w:p>
    <w:p w14:paraId="31B39BF4" w14:textId="4E480EDF" w:rsidR="00EC4EC0" w:rsidRPr="00B41CF6" w:rsidRDefault="00596220" w:rsidP="000176EC">
      <w:pPr>
        <w:ind w:left="567"/>
        <w:jc w:val="both"/>
        <w:rPr>
          <w:sz w:val="22"/>
          <w:szCs w:val="22"/>
          <w:lang w:eastAsia="en-US" w:bidi="ar-SA"/>
        </w:rPr>
      </w:pPr>
      <w:r w:rsidRPr="00B41CF6">
        <w:rPr>
          <w:sz w:val="22"/>
          <w:szCs w:val="22"/>
          <w:lang w:eastAsia="en-US" w:bidi="ar-SA"/>
        </w:rPr>
        <w:t>Veterinární léčivý p</w:t>
      </w:r>
      <w:r w:rsidR="00EC4EC0" w:rsidRPr="00B41CF6">
        <w:rPr>
          <w:sz w:val="22"/>
          <w:szCs w:val="22"/>
          <w:lang w:eastAsia="en-US" w:bidi="ar-SA"/>
        </w:rPr>
        <w:t>řípravek by měl být podáván kravám s normálními vaječníky minimálně 14 dní po otelení z důvodu absence receptivity hypofýzy před touto dobou.</w:t>
      </w:r>
    </w:p>
    <w:p w14:paraId="5272AE17" w14:textId="5CE4E769" w:rsidR="00EC4EC0" w:rsidRPr="00B41CF6" w:rsidRDefault="00596220">
      <w:pPr>
        <w:ind w:left="567"/>
        <w:jc w:val="both"/>
        <w:rPr>
          <w:sz w:val="22"/>
          <w:szCs w:val="22"/>
          <w:lang w:eastAsia="en-US" w:bidi="ar-SA"/>
        </w:rPr>
      </w:pPr>
      <w:r w:rsidRPr="00B41CF6">
        <w:rPr>
          <w:sz w:val="22"/>
          <w:szCs w:val="22"/>
          <w:lang w:eastAsia="en-US" w:bidi="ar-SA"/>
        </w:rPr>
        <w:t>Veterinární léčivý p</w:t>
      </w:r>
      <w:r w:rsidR="00EC4EC0" w:rsidRPr="00B41CF6">
        <w:rPr>
          <w:sz w:val="22"/>
          <w:szCs w:val="22"/>
          <w:lang w:eastAsia="en-US" w:bidi="ar-SA"/>
        </w:rPr>
        <w:t>řípravek by měl být podáván alespoň 35 dní po porodu pro vyvolání ovulace ve spojení s umělou inseminací (s nebo bez FTAI protokolů).</w:t>
      </w:r>
    </w:p>
    <w:p w14:paraId="5F6758EE" w14:textId="148D8904" w:rsidR="00EC4EC0" w:rsidRPr="00B41CF6" w:rsidRDefault="00EC4EC0">
      <w:pPr>
        <w:ind w:left="567"/>
        <w:jc w:val="both"/>
        <w:rPr>
          <w:sz w:val="22"/>
          <w:szCs w:val="22"/>
          <w:lang w:eastAsia="en-US" w:bidi="ar-SA"/>
        </w:rPr>
      </w:pPr>
      <w:proofErr w:type="spellStart"/>
      <w:r w:rsidRPr="00B41CF6">
        <w:rPr>
          <w:sz w:val="22"/>
          <w:szCs w:val="22"/>
          <w:lang w:eastAsia="en-US" w:bidi="ar-SA"/>
        </w:rPr>
        <w:t>OvSynch</w:t>
      </w:r>
      <w:proofErr w:type="spellEnd"/>
      <w:r w:rsidRPr="00B41CF6">
        <w:rPr>
          <w:sz w:val="22"/>
          <w:szCs w:val="22"/>
          <w:lang w:eastAsia="en-US" w:bidi="ar-SA"/>
        </w:rPr>
        <w:t xml:space="preserve"> postup nemusí být u jalovic tak účinný jako u krav.</w:t>
      </w:r>
    </w:p>
    <w:p w14:paraId="0C508FB6" w14:textId="77777777" w:rsidR="00EC4EC0" w:rsidRPr="00B41CF6" w:rsidRDefault="00EC4EC0" w:rsidP="00B41CF6">
      <w:pPr>
        <w:pStyle w:val="Nadpis3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5937FBC" w14:textId="77777777" w:rsidR="00EC4EC0" w:rsidRPr="00B41CF6" w:rsidRDefault="00EC4EC0" w:rsidP="00B41CF6">
      <w:pPr>
        <w:pStyle w:val="Nadpis3"/>
        <w:spacing w:before="0"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2CD3ABD" w14:textId="301C280C" w:rsidR="00E20C3F" w:rsidRPr="00B41CF6" w:rsidRDefault="00E20C3F" w:rsidP="000176EC">
      <w:pPr>
        <w:tabs>
          <w:tab w:val="left" w:pos="709"/>
        </w:tabs>
        <w:suppressAutoHyphens/>
        <w:ind w:left="567"/>
        <w:jc w:val="both"/>
        <w:rPr>
          <w:bCs/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 xml:space="preserve">Zvláštní opatření pro </w:t>
      </w:r>
      <w:r w:rsidR="00066A67" w:rsidRPr="00B41CF6">
        <w:rPr>
          <w:sz w:val="22"/>
          <w:szCs w:val="22"/>
          <w:u w:val="single"/>
        </w:rPr>
        <w:t xml:space="preserve">bezpečné </w:t>
      </w:r>
      <w:r w:rsidRPr="00B41CF6">
        <w:rPr>
          <w:sz w:val="22"/>
          <w:szCs w:val="22"/>
          <w:u w:val="single"/>
        </w:rPr>
        <w:t xml:space="preserve">použití u </w:t>
      </w:r>
      <w:r w:rsidR="00066A67" w:rsidRPr="00B41CF6">
        <w:rPr>
          <w:sz w:val="22"/>
          <w:szCs w:val="22"/>
          <w:u w:val="single"/>
        </w:rPr>
        <w:t xml:space="preserve">cílových druhů </w:t>
      </w:r>
      <w:r w:rsidRPr="00B41CF6">
        <w:rPr>
          <w:sz w:val="22"/>
          <w:szCs w:val="22"/>
          <w:u w:val="single"/>
        </w:rPr>
        <w:t>zvířat:</w:t>
      </w:r>
    </w:p>
    <w:p w14:paraId="01C32496" w14:textId="4139C402" w:rsidR="00EC4EC0" w:rsidRPr="00B41CF6" w:rsidRDefault="00E20C3F">
      <w:pPr>
        <w:pStyle w:val="Nadpis3"/>
        <w:spacing w:before="0" w:after="0"/>
        <w:ind w:left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1CF6">
        <w:rPr>
          <w:rFonts w:ascii="Times New Roman" w:hAnsi="Times New Roman" w:cs="Times New Roman"/>
          <w:b w:val="0"/>
          <w:sz w:val="22"/>
          <w:szCs w:val="22"/>
        </w:rPr>
        <w:t>Zvířata ve špatném stavu, ať už v důsledku nemoci, nedostatečné výživy nebo jiných faktorů, mohou na léčbu špatně reagovat.</w:t>
      </w:r>
    </w:p>
    <w:p w14:paraId="602147FB" w14:textId="25BBC92F" w:rsidR="00CF0178" w:rsidRPr="00B41CF6" w:rsidRDefault="00CF0178">
      <w:pPr>
        <w:ind w:left="567"/>
        <w:jc w:val="both"/>
        <w:rPr>
          <w:sz w:val="22"/>
          <w:szCs w:val="22"/>
        </w:rPr>
      </w:pPr>
    </w:p>
    <w:p w14:paraId="6F255794" w14:textId="36955236" w:rsidR="00CF0178" w:rsidRPr="00B41CF6" w:rsidRDefault="00CF0178" w:rsidP="00B41CF6">
      <w:pPr>
        <w:keepNext/>
        <w:ind w:left="567"/>
        <w:jc w:val="both"/>
        <w:rPr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 xml:space="preserve">Zvláštní opatření </w:t>
      </w:r>
      <w:r w:rsidR="00066A67" w:rsidRPr="00B41CF6">
        <w:rPr>
          <w:sz w:val="22"/>
          <w:szCs w:val="22"/>
          <w:u w:val="single"/>
        </w:rPr>
        <w:t>pro osobu, která podává veterinární léčivý přípravek zvířatům</w:t>
      </w:r>
      <w:r w:rsidRPr="00B41CF6">
        <w:rPr>
          <w:sz w:val="22"/>
          <w:szCs w:val="22"/>
          <w:u w:val="single"/>
        </w:rPr>
        <w:t xml:space="preserve">: </w:t>
      </w:r>
    </w:p>
    <w:p w14:paraId="6A53F088" w14:textId="4760A799" w:rsidR="00CF0178" w:rsidRPr="00B41CF6" w:rsidRDefault="00CF0178" w:rsidP="000176EC">
      <w:pPr>
        <w:pStyle w:val="Odstavecseseznamem"/>
        <w:numPr>
          <w:ilvl w:val="0"/>
          <w:numId w:val="28"/>
        </w:numPr>
        <w:ind w:left="993" w:hanging="426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Lidé se známou přecitlivělostí na </w:t>
      </w:r>
      <w:proofErr w:type="spellStart"/>
      <w:r w:rsidRPr="00B41CF6">
        <w:rPr>
          <w:sz w:val="22"/>
          <w:szCs w:val="22"/>
        </w:rPr>
        <w:t>GnRH</w:t>
      </w:r>
      <w:proofErr w:type="spellEnd"/>
      <w:r w:rsidRPr="00B41CF6">
        <w:rPr>
          <w:sz w:val="22"/>
          <w:szCs w:val="22"/>
        </w:rPr>
        <w:t xml:space="preserve"> analogy a </w:t>
      </w:r>
      <w:proofErr w:type="spellStart"/>
      <w:r w:rsidRPr="00B41CF6">
        <w:rPr>
          <w:sz w:val="22"/>
          <w:szCs w:val="22"/>
        </w:rPr>
        <w:t>benzylalkoh</w:t>
      </w:r>
      <w:r w:rsidR="005562B4">
        <w:rPr>
          <w:sz w:val="22"/>
          <w:szCs w:val="22"/>
        </w:rPr>
        <w:t>o</w:t>
      </w:r>
      <w:r w:rsidRPr="00B41CF6">
        <w:rPr>
          <w:sz w:val="22"/>
          <w:szCs w:val="22"/>
        </w:rPr>
        <w:t>l</w:t>
      </w:r>
      <w:proofErr w:type="spellEnd"/>
      <w:r w:rsidRPr="00B41CF6">
        <w:rPr>
          <w:sz w:val="22"/>
          <w:szCs w:val="22"/>
        </w:rPr>
        <w:t xml:space="preserve"> by se měli vyhnout kontaktu </w:t>
      </w:r>
      <w:r w:rsidR="005562B4" w:rsidRPr="00B41CF6">
        <w:rPr>
          <w:sz w:val="22"/>
          <w:szCs w:val="22"/>
        </w:rPr>
        <w:t>s</w:t>
      </w:r>
      <w:r w:rsidR="005562B4">
        <w:rPr>
          <w:sz w:val="22"/>
          <w:szCs w:val="22"/>
        </w:rPr>
        <w:t> </w:t>
      </w:r>
      <w:r w:rsidRPr="00B41CF6">
        <w:rPr>
          <w:sz w:val="22"/>
          <w:szCs w:val="22"/>
        </w:rPr>
        <w:t>veterinárním léčivým přípravkem.</w:t>
      </w:r>
    </w:p>
    <w:p w14:paraId="313F7B0E" w14:textId="77777777" w:rsidR="00CF0178" w:rsidRPr="00B41CF6" w:rsidRDefault="00CF0178">
      <w:pPr>
        <w:pStyle w:val="Odstavecseseznamem"/>
        <w:numPr>
          <w:ilvl w:val="0"/>
          <w:numId w:val="28"/>
        </w:numPr>
        <w:ind w:left="993" w:hanging="426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Těhotné ženy by neměly podávat veterinární léčivý přípravek, protože bylo prokázáno, že </w:t>
      </w:r>
      <w:proofErr w:type="spellStart"/>
      <w:r w:rsidRPr="00B41CF6">
        <w:rPr>
          <w:sz w:val="22"/>
          <w:szCs w:val="22"/>
        </w:rPr>
        <w:t>lecirelin</w:t>
      </w:r>
      <w:proofErr w:type="spellEnd"/>
      <w:r w:rsidRPr="00B41CF6">
        <w:rPr>
          <w:sz w:val="22"/>
          <w:szCs w:val="22"/>
        </w:rPr>
        <w:t xml:space="preserve"> je </w:t>
      </w:r>
      <w:proofErr w:type="spellStart"/>
      <w:r w:rsidRPr="00B41CF6">
        <w:rPr>
          <w:sz w:val="22"/>
          <w:szCs w:val="22"/>
        </w:rPr>
        <w:t>fetotoxický</w:t>
      </w:r>
      <w:proofErr w:type="spellEnd"/>
      <w:r w:rsidRPr="00B41CF6">
        <w:rPr>
          <w:sz w:val="22"/>
          <w:szCs w:val="22"/>
        </w:rPr>
        <w:t xml:space="preserve"> u potkanů. Ženy v plodném věku by měly podávat veterinární léčivý přípravek obezřetně. </w:t>
      </w:r>
    </w:p>
    <w:p w14:paraId="6B60A645" w14:textId="035C0ACB" w:rsidR="00CF0178" w:rsidRPr="00B41CF6" w:rsidRDefault="00CF0178">
      <w:pPr>
        <w:pStyle w:val="Odstavecseseznamem"/>
        <w:numPr>
          <w:ilvl w:val="0"/>
          <w:numId w:val="28"/>
        </w:numPr>
        <w:ind w:left="993" w:hanging="426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Zabraňte kontaktu s kůží a vniknutí </w:t>
      </w:r>
      <w:r w:rsidR="00894109" w:rsidRPr="00B41CF6">
        <w:rPr>
          <w:color w:val="000000"/>
          <w:sz w:val="22"/>
          <w:szCs w:val="22"/>
        </w:rPr>
        <w:t xml:space="preserve">veterinárního léčivého </w:t>
      </w:r>
      <w:r w:rsidRPr="00B41CF6">
        <w:rPr>
          <w:sz w:val="22"/>
          <w:szCs w:val="22"/>
        </w:rPr>
        <w:t xml:space="preserve">přípravku do očí. V případě náhodného kontaktu </w:t>
      </w:r>
      <w:r w:rsidR="00894109" w:rsidRPr="00B41CF6">
        <w:rPr>
          <w:sz w:val="22"/>
          <w:szCs w:val="22"/>
        </w:rPr>
        <w:t>s veterinárním léčivým přípravkem</w:t>
      </w:r>
      <w:r w:rsidR="00894109" w:rsidRPr="00B41CF6">
        <w:rPr>
          <w:color w:val="000000"/>
          <w:sz w:val="22"/>
          <w:szCs w:val="22"/>
        </w:rPr>
        <w:t xml:space="preserve"> </w:t>
      </w:r>
      <w:r w:rsidRPr="00B41CF6">
        <w:rPr>
          <w:sz w:val="22"/>
          <w:szCs w:val="22"/>
        </w:rPr>
        <w:t xml:space="preserve">ihned řádně omyjte zasažené místo vodou. V případě kontaktu s kůží, ihned omyjte zasažené místo mýdlem a vodou, protože </w:t>
      </w:r>
      <w:proofErr w:type="spellStart"/>
      <w:r w:rsidR="00894109" w:rsidRPr="00B41CF6">
        <w:rPr>
          <w:color w:val="000000"/>
          <w:sz w:val="22"/>
          <w:szCs w:val="22"/>
        </w:rPr>
        <w:t>lecirelin</w:t>
      </w:r>
      <w:proofErr w:type="spellEnd"/>
      <w:r w:rsidR="00894109" w:rsidRPr="00B41CF6">
        <w:rPr>
          <w:color w:val="000000"/>
          <w:sz w:val="22"/>
          <w:szCs w:val="22"/>
        </w:rPr>
        <w:t xml:space="preserve">, stejně jako všechny </w:t>
      </w:r>
      <w:proofErr w:type="spellStart"/>
      <w:r w:rsidRPr="00B41CF6">
        <w:rPr>
          <w:sz w:val="22"/>
          <w:szCs w:val="22"/>
        </w:rPr>
        <w:t>GnRH</w:t>
      </w:r>
      <w:proofErr w:type="spellEnd"/>
      <w:r w:rsidRPr="00B41CF6">
        <w:rPr>
          <w:sz w:val="22"/>
          <w:szCs w:val="22"/>
        </w:rPr>
        <w:t xml:space="preserve"> analogy m</w:t>
      </w:r>
      <w:r w:rsidR="00894109" w:rsidRPr="00B41CF6">
        <w:rPr>
          <w:sz w:val="22"/>
          <w:szCs w:val="22"/>
        </w:rPr>
        <w:t>ůže</w:t>
      </w:r>
      <w:r w:rsidRPr="00B41CF6">
        <w:rPr>
          <w:sz w:val="22"/>
          <w:szCs w:val="22"/>
        </w:rPr>
        <w:t xml:space="preserve"> být absorbován i přes neporušenou kůži. </w:t>
      </w:r>
    </w:p>
    <w:p w14:paraId="75D78B44" w14:textId="77777777" w:rsidR="00CF0178" w:rsidRPr="00B41CF6" w:rsidRDefault="00CF0178">
      <w:pPr>
        <w:ind w:left="880" w:firstLine="113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Po použití si umyjte ruce. </w:t>
      </w:r>
    </w:p>
    <w:p w14:paraId="6906A69D" w14:textId="59B59FE8" w:rsidR="00CF0178" w:rsidRPr="00B41CF6" w:rsidRDefault="00CF0178">
      <w:pPr>
        <w:pStyle w:val="Odstavecseseznamem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Při nakládání s veterinárním léčivým přípravkem zabr</w:t>
      </w:r>
      <w:r w:rsidR="00894109" w:rsidRPr="00B41CF6">
        <w:rPr>
          <w:sz w:val="22"/>
          <w:szCs w:val="22"/>
        </w:rPr>
        <w:t>aňte</w:t>
      </w:r>
      <w:r w:rsidRPr="00B41CF6">
        <w:rPr>
          <w:sz w:val="22"/>
          <w:szCs w:val="22"/>
        </w:rPr>
        <w:t xml:space="preserve"> náhodnému </w:t>
      </w:r>
      <w:proofErr w:type="spellStart"/>
      <w:r w:rsidRPr="00B41CF6">
        <w:rPr>
          <w:sz w:val="22"/>
          <w:szCs w:val="22"/>
        </w:rPr>
        <w:t>samopodání</w:t>
      </w:r>
      <w:proofErr w:type="spellEnd"/>
      <w:r w:rsidRPr="00B41CF6">
        <w:rPr>
          <w:sz w:val="22"/>
          <w:szCs w:val="22"/>
        </w:rPr>
        <w:t xml:space="preserve"> injekce tím, že zajistíte, aby zvířata byla vhodně znehybněna a aby aplikační jehla </w:t>
      </w:r>
      <w:r w:rsidR="00894109" w:rsidRPr="00B41CF6">
        <w:rPr>
          <w:sz w:val="22"/>
          <w:szCs w:val="22"/>
        </w:rPr>
        <w:t xml:space="preserve">byla </w:t>
      </w:r>
      <w:r w:rsidRPr="00B41CF6">
        <w:rPr>
          <w:sz w:val="22"/>
          <w:szCs w:val="22"/>
        </w:rPr>
        <w:t>chráněna</w:t>
      </w:r>
      <w:r w:rsidR="00894109" w:rsidRPr="00B41CF6">
        <w:rPr>
          <w:sz w:val="22"/>
          <w:szCs w:val="22"/>
        </w:rPr>
        <w:t xml:space="preserve"> krytkou</w:t>
      </w:r>
      <w:r w:rsidRPr="00B41CF6">
        <w:rPr>
          <w:sz w:val="22"/>
          <w:szCs w:val="22"/>
        </w:rPr>
        <w:t xml:space="preserve"> až do okamžiku injekce. V případě náhodného </w:t>
      </w:r>
      <w:proofErr w:type="spellStart"/>
      <w:r w:rsidRPr="00B41CF6">
        <w:rPr>
          <w:sz w:val="22"/>
          <w:szCs w:val="22"/>
        </w:rPr>
        <w:t>samopodání</w:t>
      </w:r>
      <w:proofErr w:type="spellEnd"/>
      <w:r w:rsidRPr="00B41CF6">
        <w:rPr>
          <w:sz w:val="22"/>
          <w:szCs w:val="22"/>
        </w:rPr>
        <w:t xml:space="preserve"> injekce, vyhledejte ihned lékařskou pomoc </w:t>
      </w:r>
      <w:r w:rsidR="005562B4" w:rsidRPr="00B41CF6">
        <w:rPr>
          <w:sz w:val="22"/>
          <w:szCs w:val="22"/>
        </w:rPr>
        <w:t>a</w:t>
      </w:r>
      <w:r w:rsidR="005562B4">
        <w:rPr>
          <w:sz w:val="22"/>
          <w:szCs w:val="22"/>
        </w:rPr>
        <w:t> </w:t>
      </w:r>
      <w:r w:rsidRPr="00B41CF6">
        <w:rPr>
          <w:sz w:val="22"/>
          <w:szCs w:val="22"/>
        </w:rPr>
        <w:t>ukažte příbalovou informaci nebo etiketu praktickému lékaři.</w:t>
      </w:r>
    </w:p>
    <w:p w14:paraId="3F32B911" w14:textId="77777777" w:rsidR="00CF0178" w:rsidRPr="00B41CF6" w:rsidRDefault="00CF0178">
      <w:pPr>
        <w:pStyle w:val="Odstavecseseznamem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Při manipulaci s veterinárním léčivým přípravkem nejezte, nepijte a nekuřte.</w:t>
      </w:r>
    </w:p>
    <w:p w14:paraId="17F28776" w14:textId="77777777" w:rsidR="00CF0178" w:rsidRPr="00B41CF6" w:rsidRDefault="00CF0178" w:rsidP="00B41CF6">
      <w:pPr>
        <w:ind w:left="567"/>
        <w:jc w:val="both"/>
        <w:rPr>
          <w:sz w:val="22"/>
          <w:szCs w:val="22"/>
        </w:rPr>
      </w:pPr>
    </w:p>
    <w:p w14:paraId="3E954172" w14:textId="77777777" w:rsidR="0096709D" w:rsidRPr="00B41CF6" w:rsidRDefault="0096709D" w:rsidP="000176EC">
      <w:pPr>
        <w:ind w:left="567"/>
        <w:jc w:val="both"/>
        <w:rPr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>Březost a laktace:</w:t>
      </w:r>
    </w:p>
    <w:p w14:paraId="7EFC958A" w14:textId="27C46F35" w:rsidR="0096709D" w:rsidRPr="00B41CF6" w:rsidRDefault="0096709D" w:rsidP="00B41CF6">
      <w:pPr>
        <w:spacing w:line="264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 xml:space="preserve">Použití během březosti se nedoporučuje. </w:t>
      </w:r>
    </w:p>
    <w:p w14:paraId="3B01DB40" w14:textId="7936FE2A" w:rsidR="0096709D" w:rsidRPr="00B41CF6" w:rsidRDefault="0096709D" w:rsidP="00B41CF6">
      <w:pPr>
        <w:spacing w:line="264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>Lze použít během laktace.</w:t>
      </w:r>
    </w:p>
    <w:p w14:paraId="4DC17822" w14:textId="150C4DA0" w:rsidR="006C663B" w:rsidRPr="00B41CF6" w:rsidRDefault="006C663B" w:rsidP="00B41CF6">
      <w:pPr>
        <w:spacing w:line="264" w:lineRule="exact"/>
        <w:ind w:left="567"/>
        <w:jc w:val="both"/>
        <w:textAlignment w:val="baseline"/>
        <w:rPr>
          <w:color w:val="000000"/>
          <w:sz w:val="22"/>
          <w:szCs w:val="22"/>
        </w:rPr>
      </w:pPr>
    </w:p>
    <w:p w14:paraId="35B4178A" w14:textId="773AFA44" w:rsidR="006C663B" w:rsidRPr="00B41CF6" w:rsidRDefault="0057319F" w:rsidP="00B41CF6">
      <w:pPr>
        <w:spacing w:line="264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  <w:u w:val="single"/>
        </w:rPr>
        <w:t>Interakce s jinými léčivými přípravky a další formy interakce</w:t>
      </w:r>
      <w:r w:rsidRPr="00B41CF6">
        <w:rPr>
          <w:color w:val="000000"/>
          <w:sz w:val="22"/>
          <w:szCs w:val="22"/>
        </w:rPr>
        <w:t>:</w:t>
      </w:r>
    </w:p>
    <w:p w14:paraId="140AA721" w14:textId="37D12762" w:rsidR="006C663B" w:rsidRPr="00B41CF6" w:rsidRDefault="006C663B" w:rsidP="00B41CF6">
      <w:pPr>
        <w:spacing w:line="264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>Nejsou známy.</w:t>
      </w:r>
    </w:p>
    <w:p w14:paraId="4DF4B695" w14:textId="32B67BCA" w:rsidR="00EC4EC0" w:rsidRPr="00B41CF6" w:rsidRDefault="00EC4EC0" w:rsidP="00B41CF6">
      <w:pPr>
        <w:pStyle w:val="Nadpis3"/>
        <w:spacing w:before="0" w:after="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14:paraId="069DF2AE" w14:textId="012FEC17" w:rsidR="006C663B" w:rsidRPr="00B41CF6" w:rsidRDefault="006C663B" w:rsidP="00B41CF6">
      <w:pPr>
        <w:ind w:left="567"/>
        <w:jc w:val="both"/>
        <w:rPr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 xml:space="preserve">Předávkování: </w:t>
      </w:r>
    </w:p>
    <w:p w14:paraId="1DB7CCBA" w14:textId="178F74A9" w:rsidR="006C663B" w:rsidRPr="00B41CF6" w:rsidRDefault="006C663B" w:rsidP="000176EC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U skotu při podání až </w:t>
      </w:r>
      <w:r w:rsidR="007900C9" w:rsidRPr="007900C9">
        <w:rPr>
          <w:sz w:val="22"/>
          <w:szCs w:val="22"/>
        </w:rPr>
        <w:t>3násobku</w:t>
      </w:r>
      <w:r w:rsidRPr="00B41CF6">
        <w:rPr>
          <w:sz w:val="22"/>
          <w:szCs w:val="22"/>
        </w:rPr>
        <w:t xml:space="preserve"> doporučené dávky a u králíků při podání až </w:t>
      </w:r>
      <w:r w:rsidR="007900C9" w:rsidRPr="007900C9">
        <w:rPr>
          <w:sz w:val="22"/>
          <w:szCs w:val="22"/>
        </w:rPr>
        <w:t>2násobku</w:t>
      </w:r>
      <w:r w:rsidRPr="00B41CF6">
        <w:rPr>
          <w:sz w:val="22"/>
          <w:szCs w:val="22"/>
        </w:rPr>
        <w:t xml:space="preserve"> doporučené dávky nebyly zaznamenány žádné nežádoucí účinky.</w:t>
      </w:r>
    </w:p>
    <w:p w14:paraId="715277AC" w14:textId="42F6BB9D" w:rsidR="003A2137" w:rsidRPr="00B41CF6" w:rsidRDefault="003A2137" w:rsidP="00B41CF6">
      <w:pPr>
        <w:ind w:left="567"/>
        <w:jc w:val="both"/>
        <w:rPr>
          <w:sz w:val="22"/>
          <w:szCs w:val="22"/>
        </w:rPr>
      </w:pPr>
    </w:p>
    <w:p w14:paraId="6E839DC1" w14:textId="3C3A0231" w:rsidR="009C5181" w:rsidRPr="00B41CF6" w:rsidRDefault="009C5181" w:rsidP="00B41CF6">
      <w:pPr>
        <w:ind w:left="567"/>
        <w:jc w:val="both"/>
        <w:rPr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>Hlavní inkompatibility:</w:t>
      </w:r>
    </w:p>
    <w:p w14:paraId="58619469" w14:textId="757B3F53" w:rsidR="009C5181" w:rsidRPr="00B41CF6" w:rsidRDefault="009C5181" w:rsidP="000176EC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Studie kompatibility nejsou k dispozici, a proto tento veterinární léčivý přípravek nesmí být mísen </w:t>
      </w:r>
      <w:r w:rsidR="005562B4" w:rsidRPr="00B41CF6">
        <w:rPr>
          <w:sz w:val="22"/>
          <w:szCs w:val="22"/>
        </w:rPr>
        <w:t>s</w:t>
      </w:r>
      <w:r w:rsidR="005562B4">
        <w:rPr>
          <w:sz w:val="22"/>
          <w:szCs w:val="22"/>
        </w:rPr>
        <w:t> </w:t>
      </w:r>
      <w:r w:rsidRPr="00B41CF6">
        <w:rPr>
          <w:sz w:val="22"/>
          <w:szCs w:val="22"/>
        </w:rPr>
        <w:t>žádnými dalšími veterinárními léčivými přípravky.</w:t>
      </w:r>
    </w:p>
    <w:p w14:paraId="04FAB562" w14:textId="77F5FA2C" w:rsidR="006C663B" w:rsidRPr="00B41CF6" w:rsidRDefault="006C663B" w:rsidP="00B41CF6">
      <w:pPr>
        <w:jc w:val="both"/>
        <w:rPr>
          <w:sz w:val="22"/>
          <w:szCs w:val="22"/>
        </w:rPr>
      </w:pPr>
    </w:p>
    <w:p w14:paraId="328B51B0" w14:textId="77777777" w:rsidR="006800DA" w:rsidRPr="00B41CF6" w:rsidRDefault="006800DA" w:rsidP="00B41CF6">
      <w:pPr>
        <w:jc w:val="both"/>
        <w:rPr>
          <w:sz w:val="22"/>
          <w:szCs w:val="22"/>
        </w:rPr>
      </w:pPr>
    </w:p>
    <w:p w14:paraId="11A15ADB" w14:textId="44365BAE" w:rsidR="006125CD" w:rsidRPr="00B41CF6" w:rsidRDefault="0035011B" w:rsidP="00B41CF6">
      <w:pPr>
        <w:pStyle w:val="Nadpis3"/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41CF6">
        <w:rPr>
          <w:rFonts w:ascii="Times New Roman" w:hAnsi="Times New Roman" w:cs="Times New Roman"/>
          <w:sz w:val="22"/>
          <w:szCs w:val="22"/>
          <w:highlight w:val="lightGray"/>
        </w:rPr>
        <w:t>7.</w:t>
      </w:r>
      <w:r w:rsidRPr="00B41CF6">
        <w:rPr>
          <w:rFonts w:ascii="Times New Roman" w:hAnsi="Times New Roman" w:cs="Times New Roman"/>
          <w:sz w:val="22"/>
          <w:szCs w:val="22"/>
        </w:rPr>
        <w:tab/>
        <w:t>Nežádoucí účinky</w:t>
      </w:r>
    </w:p>
    <w:p w14:paraId="762750CF" w14:textId="7B1E75FE" w:rsidR="006125CD" w:rsidRPr="00B41CF6" w:rsidRDefault="006125CD" w:rsidP="00B41CF6">
      <w:pPr>
        <w:ind w:left="567" w:hanging="567"/>
        <w:jc w:val="both"/>
        <w:rPr>
          <w:b/>
          <w:bCs/>
          <w:sz w:val="22"/>
          <w:szCs w:val="22"/>
        </w:rPr>
      </w:pPr>
    </w:p>
    <w:p w14:paraId="5AA17FB7" w14:textId="1339DF19" w:rsidR="0035011B" w:rsidRPr="00B41CF6" w:rsidRDefault="0035011B" w:rsidP="00B41CF6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Skot (krávy) a králíci: </w:t>
      </w:r>
    </w:p>
    <w:p w14:paraId="3186147E" w14:textId="77777777" w:rsidR="006800DA" w:rsidRPr="00B41CF6" w:rsidRDefault="006800DA" w:rsidP="00B41CF6">
      <w:pPr>
        <w:tabs>
          <w:tab w:val="left" w:pos="2745"/>
        </w:tabs>
        <w:ind w:left="567" w:hanging="567"/>
        <w:jc w:val="both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ab/>
      </w:r>
      <w:r w:rsidR="005555BA" w:rsidRPr="00B41CF6">
        <w:rPr>
          <w:color w:val="000000"/>
          <w:sz w:val="22"/>
          <w:szCs w:val="22"/>
        </w:rPr>
        <w:t>Nejsou známy.</w:t>
      </w:r>
    </w:p>
    <w:p w14:paraId="7995B27A" w14:textId="71F07A05" w:rsidR="00DC356B" w:rsidRPr="00B41CF6" w:rsidRDefault="00DC356B" w:rsidP="00B41CF6">
      <w:pPr>
        <w:tabs>
          <w:tab w:val="left" w:pos="2745"/>
        </w:tabs>
        <w:ind w:left="567" w:hanging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ab/>
      </w:r>
    </w:p>
    <w:p w14:paraId="783C3848" w14:textId="14393B61" w:rsidR="006800DA" w:rsidRPr="00B41CF6" w:rsidRDefault="00C71E9E" w:rsidP="000176EC">
      <w:pPr>
        <w:tabs>
          <w:tab w:val="left" w:pos="2745"/>
        </w:tabs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 rozhodnutí o registraci</w:t>
      </w:r>
      <w:r w:rsidR="0057319F" w:rsidRPr="00B41CF6">
        <w:rPr>
          <w:sz w:val="22"/>
          <w:szCs w:val="22"/>
        </w:rPr>
        <w:t xml:space="preserve"> nebo</w:t>
      </w:r>
      <w:r w:rsidRPr="00B41CF6">
        <w:rPr>
          <w:sz w:val="22"/>
          <w:szCs w:val="22"/>
        </w:rPr>
        <w:t xml:space="preserve"> místní zástupce držitele rozhodnutí </w:t>
      </w:r>
      <w:r w:rsidR="006D1AF9" w:rsidRPr="00B41CF6">
        <w:rPr>
          <w:sz w:val="22"/>
          <w:szCs w:val="22"/>
        </w:rPr>
        <w:t>o</w:t>
      </w:r>
      <w:r w:rsidR="006D1AF9">
        <w:rPr>
          <w:sz w:val="22"/>
          <w:szCs w:val="22"/>
        </w:rPr>
        <w:t> </w:t>
      </w:r>
      <w:r w:rsidRPr="00B41CF6">
        <w:rPr>
          <w:sz w:val="22"/>
          <w:szCs w:val="22"/>
        </w:rPr>
        <w:t>registraci s využitím kontaktních údajů uvedených na konci této příbalové informace nebo prostřednictvím národního systému hlášení nežádoucích účinků</w:t>
      </w:r>
      <w:r w:rsidR="007900C9">
        <w:rPr>
          <w:sz w:val="22"/>
          <w:szCs w:val="22"/>
        </w:rPr>
        <w:t>:</w:t>
      </w:r>
      <w:r w:rsidRPr="00B41CF6">
        <w:rPr>
          <w:sz w:val="22"/>
          <w:szCs w:val="22"/>
        </w:rPr>
        <w:t xml:space="preserve"> </w:t>
      </w:r>
    </w:p>
    <w:p w14:paraId="6859F4FE" w14:textId="4B82E947" w:rsidR="006800DA" w:rsidRPr="00B41CF6" w:rsidRDefault="006800DA">
      <w:pPr>
        <w:tabs>
          <w:tab w:val="left" w:pos="2745"/>
        </w:tabs>
        <w:ind w:left="567"/>
        <w:jc w:val="both"/>
        <w:rPr>
          <w:sz w:val="22"/>
          <w:szCs w:val="22"/>
          <w:lang w:val="en-GB"/>
        </w:rPr>
      </w:pPr>
      <w:proofErr w:type="spellStart"/>
      <w:r w:rsidRPr="00B41CF6">
        <w:rPr>
          <w:sz w:val="22"/>
          <w:szCs w:val="22"/>
          <w:lang w:val="en-GB"/>
        </w:rPr>
        <w:t>Ústav</w:t>
      </w:r>
      <w:proofErr w:type="spellEnd"/>
      <w:r w:rsidRPr="00B41CF6">
        <w:rPr>
          <w:sz w:val="22"/>
          <w:szCs w:val="22"/>
          <w:lang w:val="en-GB"/>
        </w:rPr>
        <w:t xml:space="preserve"> pro </w:t>
      </w:r>
      <w:proofErr w:type="spellStart"/>
      <w:r w:rsidRPr="00B41CF6">
        <w:rPr>
          <w:sz w:val="22"/>
          <w:szCs w:val="22"/>
          <w:lang w:val="en-GB"/>
        </w:rPr>
        <w:t>státní</w:t>
      </w:r>
      <w:proofErr w:type="spellEnd"/>
      <w:r w:rsidRPr="00B41CF6">
        <w:rPr>
          <w:sz w:val="22"/>
          <w:szCs w:val="22"/>
          <w:lang w:val="en-GB"/>
        </w:rPr>
        <w:t xml:space="preserve"> </w:t>
      </w:r>
      <w:proofErr w:type="spellStart"/>
      <w:r w:rsidRPr="00B41CF6">
        <w:rPr>
          <w:sz w:val="22"/>
          <w:szCs w:val="22"/>
          <w:lang w:val="en-GB"/>
        </w:rPr>
        <w:t>kontrolu</w:t>
      </w:r>
      <w:proofErr w:type="spellEnd"/>
      <w:r w:rsidRPr="00B41CF6">
        <w:rPr>
          <w:sz w:val="22"/>
          <w:szCs w:val="22"/>
          <w:lang w:val="en-GB"/>
        </w:rPr>
        <w:t xml:space="preserve"> </w:t>
      </w:r>
      <w:proofErr w:type="spellStart"/>
      <w:r w:rsidRPr="00B41CF6">
        <w:rPr>
          <w:sz w:val="22"/>
          <w:szCs w:val="22"/>
          <w:lang w:val="en-GB"/>
        </w:rPr>
        <w:t>veterinárních</w:t>
      </w:r>
      <w:proofErr w:type="spellEnd"/>
      <w:r w:rsidRPr="00B41CF6">
        <w:rPr>
          <w:sz w:val="22"/>
          <w:szCs w:val="22"/>
          <w:lang w:val="en-GB"/>
        </w:rPr>
        <w:t xml:space="preserve"> </w:t>
      </w:r>
      <w:proofErr w:type="spellStart"/>
      <w:r w:rsidRPr="00B41CF6">
        <w:rPr>
          <w:sz w:val="22"/>
          <w:szCs w:val="22"/>
          <w:lang w:val="en-GB"/>
        </w:rPr>
        <w:t>biopreparátů</w:t>
      </w:r>
      <w:proofErr w:type="spellEnd"/>
      <w:r w:rsidRPr="00B41CF6">
        <w:rPr>
          <w:sz w:val="22"/>
          <w:szCs w:val="22"/>
          <w:lang w:val="en-GB"/>
        </w:rPr>
        <w:t xml:space="preserve"> a </w:t>
      </w:r>
      <w:proofErr w:type="spellStart"/>
      <w:r w:rsidRPr="00B41CF6">
        <w:rPr>
          <w:sz w:val="22"/>
          <w:szCs w:val="22"/>
          <w:lang w:val="en-GB"/>
        </w:rPr>
        <w:t>léčiv</w:t>
      </w:r>
      <w:proofErr w:type="spellEnd"/>
      <w:r w:rsidRPr="00B41CF6">
        <w:rPr>
          <w:sz w:val="22"/>
          <w:szCs w:val="22"/>
          <w:lang w:val="en-GB"/>
        </w:rPr>
        <w:t xml:space="preserve"> </w:t>
      </w:r>
    </w:p>
    <w:p w14:paraId="5E18B00E" w14:textId="77777777" w:rsidR="006800DA" w:rsidRPr="00B41CF6" w:rsidRDefault="006800DA">
      <w:pPr>
        <w:tabs>
          <w:tab w:val="left" w:pos="2745"/>
        </w:tabs>
        <w:ind w:left="567"/>
        <w:jc w:val="both"/>
        <w:rPr>
          <w:sz w:val="22"/>
          <w:szCs w:val="22"/>
          <w:lang w:val="en-GB"/>
        </w:rPr>
      </w:pPr>
      <w:proofErr w:type="spellStart"/>
      <w:r w:rsidRPr="00B41CF6">
        <w:rPr>
          <w:sz w:val="22"/>
          <w:szCs w:val="22"/>
          <w:lang w:val="en-GB"/>
        </w:rPr>
        <w:t>Hudcova</w:t>
      </w:r>
      <w:proofErr w:type="spellEnd"/>
      <w:r w:rsidRPr="00B41CF6">
        <w:rPr>
          <w:sz w:val="22"/>
          <w:szCs w:val="22"/>
          <w:lang w:val="en-GB"/>
        </w:rPr>
        <w:t xml:space="preserve"> 56a </w:t>
      </w:r>
    </w:p>
    <w:p w14:paraId="7426E59F" w14:textId="77777777" w:rsidR="006800DA" w:rsidRPr="00B41CF6" w:rsidRDefault="006800DA">
      <w:pPr>
        <w:tabs>
          <w:tab w:val="left" w:pos="2745"/>
        </w:tabs>
        <w:ind w:left="567"/>
        <w:jc w:val="both"/>
        <w:rPr>
          <w:sz w:val="22"/>
          <w:szCs w:val="22"/>
          <w:lang w:val="en-GB"/>
        </w:rPr>
      </w:pPr>
      <w:r w:rsidRPr="00B41CF6">
        <w:rPr>
          <w:sz w:val="22"/>
          <w:szCs w:val="22"/>
          <w:lang w:val="en-GB"/>
        </w:rPr>
        <w:t>621 00 Brno</w:t>
      </w:r>
    </w:p>
    <w:p w14:paraId="1343EB1E" w14:textId="77777777" w:rsidR="006800DA" w:rsidRPr="00B41CF6" w:rsidRDefault="006800DA">
      <w:pPr>
        <w:tabs>
          <w:tab w:val="left" w:pos="2745"/>
        </w:tabs>
        <w:ind w:left="567"/>
        <w:jc w:val="both"/>
        <w:rPr>
          <w:sz w:val="22"/>
          <w:szCs w:val="22"/>
          <w:lang w:val="en-GB"/>
        </w:rPr>
      </w:pPr>
      <w:r w:rsidRPr="00B41CF6">
        <w:rPr>
          <w:sz w:val="22"/>
          <w:szCs w:val="22"/>
          <w:lang w:val="en-GB"/>
        </w:rPr>
        <w:t xml:space="preserve">Mail: </w:t>
      </w:r>
      <w:hyperlink r:id="rId8" w:history="1">
        <w:r w:rsidRPr="00B41CF6">
          <w:rPr>
            <w:rStyle w:val="Hypertextovodkaz"/>
            <w:sz w:val="22"/>
            <w:szCs w:val="22"/>
            <w:lang w:val="en-GB"/>
          </w:rPr>
          <w:t>adr@uskvbl.cz</w:t>
        </w:r>
      </w:hyperlink>
    </w:p>
    <w:p w14:paraId="2F9F962C" w14:textId="77777777" w:rsidR="006800DA" w:rsidRPr="00B41CF6" w:rsidRDefault="006800DA">
      <w:pPr>
        <w:tabs>
          <w:tab w:val="left" w:pos="2745"/>
        </w:tabs>
        <w:ind w:left="567"/>
        <w:jc w:val="both"/>
        <w:rPr>
          <w:sz w:val="22"/>
          <w:szCs w:val="22"/>
          <w:lang w:val="en-GB"/>
        </w:rPr>
      </w:pPr>
      <w:proofErr w:type="spellStart"/>
      <w:r w:rsidRPr="00B41CF6">
        <w:rPr>
          <w:sz w:val="22"/>
          <w:szCs w:val="22"/>
          <w:lang w:val="en-GB"/>
        </w:rPr>
        <w:t>Webové</w:t>
      </w:r>
      <w:proofErr w:type="spellEnd"/>
      <w:r w:rsidRPr="00B41CF6">
        <w:rPr>
          <w:sz w:val="22"/>
          <w:szCs w:val="22"/>
          <w:lang w:val="en-GB"/>
        </w:rPr>
        <w:t xml:space="preserve"> </w:t>
      </w:r>
      <w:proofErr w:type="spellStart"/>
      <w:r w:rsidRPr="00B41CF6">
        <w:rPr>
          <w:sz w:val="22"/>
          <w:szCs w:val="22"/>
          <w:lang w:val="en-GB"/>
        </w:rPr>
        <w:t>stránky</w:t>
      </w:r>
      <w:proofErr w:type="spellEnd"/>
      <w:r w:rsidRPr="00B41CF6">
        <w:rPr>
          <w:sz w:val="22"/>
          <w:szCs w:val="22"/>
          <w:lang w:val="en-GB"/>
        </w:rPr>
        <w:t xml:space="preserve">: </w:t>
      </w:r>
      <w:hyperlink r:id="rId9" w:history="1">
        <w:r w:rsidRPr="00B41CF6">
          <w:rPr>
            <w:rStyle w:val="Hypertextovodkaz"/>
            <w:sz w:val="22"/>
            <w:szCs w:val="22"/>
            <w:lang w:val="en-GB"/>
          </w:rPr>
          <w:t>http://www.uskvbl.cz/cs/farmakovigilance</w:t>
        </w:r>
      </w:hyperlink>
    </w:p>
    <w:p w14:paraId="7EECDC44" w14:textId="77777777" w:rsidR="009902D8" w:rsidRPr="00B41CF6" w:rsidRDefault="006125CD" w:rsidP="00B41CF6">
      <w:pPr>
        <w:tabs>
          <w:tab w:val="left" w:pos="2745"/>
        </w:tabs>
        <w:ind w:left="567" w:hanging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ab/>
      </w:r>
    </w:p>
    <w:p w14:paraId="7D5F65CC" w14:textId="77777777" w:rsidR="006544CA" w:rsidRPr="00B41CF6" w:rsidRDefault="006544CA" w:rsidP="00B41CF6">
      <w:pPr>
        <w:pStyle w:val="Nadpis3"/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4FD142C9" w14:textId="0CEC9542" w:rsidR="006125CD" w:rsidRPr="00B41CF6" w:rsidRDefault="006125CD" w:rsidP="00B41CF6">
      <w:pPr>
        <w:pStyle w:val="Nadpis3"/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41CF6">
        <w:rPr>
          <w:rFonts w:ascii="Times New Roman" w:hAnsi="Times New Roman" w:cs="Times New Roman"/>
          <w:sz w:val="22"/>
          <w:szCs w:val="22"/>
          <w:highlight w:val="lightGray"/>
        </w:rPr>
        <w:t>8.</w:t>
      </w:r>
      <w:r w:rsidRPr="00B41CF6">
        <w:rPr>
          <w:rFonts w:ascii="Times New Roman" w:hAnsi="Times New Roman" w:cs="Times New Roman"/>
          <w:sz w:val="22"/>
          <w:szCs w:val="22"/>
        </w:rPr>
        <w:tab/>
      </w:r>
      <w:r w:rsidR="00211111" w:rsidRPr="00B41CF6">
        <w:rPr>
          <w:rFonts w:ascii="Times New Roman" w:hAnsi="Times New Roman" w:cs="Times New Roman"/>
          <w:sz w:val="22"/>
          <w:szCs w:val="22"/>
        </w:rPr>
        <w:t>Dávkování pro každý druh, cesty a způsob podání</w:t>
      </w:r>
    </w:p>
    <w:p w14:paraId="29FC06A4" w14:textId="77777777" w:rsidR="006125CD" w:rsidRPr="00B41CF6" w:rsidRDefault="006125CD" w:rsidP="00B41CF6">
      <w:pPr>
        <w:ind w:left="567" w:hanging="567"/>
        <w:jc w:val="both"/>
        <w:rPr>
          <w:bCs/>
          <w:sz w:val="22"/>
          <w:szCs w:val="22"/>
        </w:rPr>
      </w:pPr>
    </w:p>
    <w:p w14:paraId="44979174" w14:textId="77777777" w:rsidR="006125CD" w:rsidRPr="00B41CF6" w:rsidRDefault="006125CD" w:rsidP="000176EC">
      <w:pPr>
        <w:ind w:left="567"/>
        <w:jc w:val="both"/>
        <w:rPr>
          <w:bCs/>
          <w:sz w:val="22"/>
          <w:szCs w:val="22"/>
        </w:rPr>
      </w:pPr>
      <w:r w:rsidRPr="00B41CF6">
        <w:rPr>
          <w:sz w:val="22"/>
          <w:szCs w:val="22"/>
        </w:rPr>
        <w:t>Podávat intramuskulárně.</w:t>
      </w:r>
    </w:p>
    <w:p w14:paraId="5FDB8F6D" w14:textId="77777777" w:rsidR="006125CD" w:rsidRPr="00B41CF6" w:rsidRDefault="006125CD">
      <w:pPr>
        <w:ind w:left="567"/>
        <w:jc w:val="both"/>
        <w:rPr>
          <w:bCs/>
          <w:sz w:val="22"/>
          <w:szCs w:val="22"/>
        </w:rPr>
      </w:pPr>
    </w:p>
    <w:p w14:paraId="051A31BA" w14:textId="4B4E1D88" w:rsidR="006125CD" w:rsidRPr="00B41CF6" w:rsidRDefault="006125CD">
      <w:pPr>
        <w:ind w:left="567"/>
        <w:jc w:val="both"/>
        <w:rPr>
          <w:bCs/>
          <w:sz w:val="22"/>
          <w:szCs w:val="22"/>
        </w:rPr>
      </w:pPr>
      <w:r w:rsidRPr="00B41CF6">
        <w:rPr>
          <w:sz w:val="22"/>
          <w:szCs w:val="22"/>
        </w:rPr>
        <w:t xml:space="preserve">Dávkování se liší v závislosti na </w:t>
      </w:r>
      <w:r w:rsidR="007900C9">
        <w:rPr>
          <w:sz w:val="22"/>
          <w:szCs w:val="22"/>
        </w:rPr>
        <w:t>indikaci</w:t>
      </w:r>
      <w:r w:rsidR="007900C9" w:rsidRPr="00B41CF6">
        <w:rPr>
          <w:sz w:val="22"/>
          <w:szCs w:val="22"/>
        </w:rPr>
        <w:t xml:space="preserve"> </w:t>
      </w:r>
      <w:r w:rsidRPr="00B41CF6">
        <w:rPr>
          <w:sz w:val="22"/>
          <w:szCs w:val="22"/>
        </w:rPr>
        <w:t>a druhu</w:t>
      </w:r>
      <w:r w:rsidR="007900C9">
        <w:rPr>
          <w:sz w:val="22"/>
          <w:szCs w:val="22"/>
        </w:rPr>
        <w:t xml:space="preserve"> zvířete</w:t>
      </w:r>
      <w:r w:rsidRPr="00B41CF6">
        <w:rPr>
          <w:sz w:val="22"/>
          <w:szCs w:val="22"/>
        </w:rPr>
        <w:t xml:space="preserve"> takto</w:t>
      </w:r>
    </w:p>
    <w:p w14:paraId="58F259FA" w14:textId="77777777" w:rsidR="006125CD" w:rsidRPr="00B41CF6" w:rsidRDefault="006125CD">
      <w:pPr>
        <w:ind w:left="567" w:hanging="567"/>
        <w:jc w:val="both"/>
        <w:rPr>
          <w:bCs/>
          <w:sz w:val="22"/>
          <w:szCs w:val="22"/>
        </w:rPr>
      </w:pPr>
    </w:p>
    <w:p w14:paraId="0544EDAC" w14:textId="77777777" w:rsidR="00D875AF" w:rsidRPr="00B41CF6" w:rsidRDefault="00D875AF">
      <w:pPr>
        <w:ind w:left="567"/>
        <w:jc w:val="both"/>
        <w:rPr>
          <w:bCs/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 xml:space="preserve">Skot </w:t>
      </w:r>
    </w:p>
    <w:p w14:paraId="405E89AB" w14:textId="27BC5554" w:rsidR="00D875AF" w:rsidRPr="00B41CF6" w:rsidRDefault="00D875AF">
      <w:pPr>
        <w:numPr>
          <w:ilvl w:val="0"/>
          <w:numId w:val="20"/>
        </w:numPr>
        <w:ind w:left="851" w:hanging="284"/>
        <w:jc w:val="both"/>
        <w:rPr>
          <w:bCs/>
          <w:sz w:val="22"/>
          <w:szCs w:val="22"/>
        </w:rPr>
      </w:pPr>
      <w:r w:rsidRPr="00B41CF6">
        <w:rPr>
          <w:sz w:val="22"/>
          <w:szCs w:val="22"/>
        </w:rPr>
        <w:t xml:space="preserve">Léčba folikulárních ovariálních cyst: 4 ml veterinárního léčivého přípravku </w:t>
      </w:r>
      <w:r w:rsidRPr="00B41CF6">
        <w:rPr>
          <w:i/>
          <w:sz w:val="22"/>
          <w:szCs w:val="22"/>
        </w:rPr>
        <w:t>pro toto</w:t>
      </w:r>
      <w:r w:rsidRPr="00B41CF6">
        <w:rPr>
          <w:sz w:val="22"/>
          <w:szCs w:val="22"/>
        </w:rPr>
        <w:t xml:space="preserve"> (100 µg </w:t>
      </w:r>
      <w:proofErr w:type="spellStart"/>
      <w:r w:rsidRPr="00B41CF6">
        <w:rPr>
          <w:sz w:val="22"/>
          <w:szCs w:val="22"/>
        </w:rPr>
        <w:t>lecirelinu</w:t>
      </w:r>
      <w:proofErr w:type="spellEnd"/>
      <w:r w:rsidRPr="00B41CF6">
        <w:rPr>
          <w:sz w:val="22"/>
          <w:szCs w:val="22"/>
        </w:rPr>
        <w:t xml:space="preserve">). </w:t>
      </w:r>
    </w:p>
    <w:p w14:paraId="05D44914" w14:textId="0ECFD2DC" w:rsidR="00D875AF" w:rsidRPr="00B41CF6" w:rsidRDefault="00D875AF" w:rsidP="00B41CF6">
      <w:pPr>
        <w:numPr>
          <w:ilvl w:val="0"/>
          <w:numId w:val="20"/>
        </w:numPr>
        <w:ind w:left="851" w:hanging="284"/>
        <w:jc w:val="both"/>
        <w:rPr>
          <w:bCs/>
          <w:sz w:val="22"/>
          <w:szCs w:val="22"/>
        </w:rPr>
      </w:pPr>
      <w:r w:rsidRPr="00B41CF6">
        <w:rPr>
          <w:sz w:val="22"/>
          <w:szCs w:val="22"/>
        </w:rPr>
        <w:t>Indukce cyklu u krav krátce po porodu</w:t>
      </w:r>
      <w:r w:rsidR="007900C9">
        <w:rPr>
          <w:sz w:val="22"/>
          <w:szCs w:val="22"/>
        </w:rPr>
        <w:t>,</w:t>
      </w:r>
      <w:r w:rsidRPr="00B41CF6">
        <w:rPr>
          <w:sz w:val="22"/>
          <w:szCs w:val="22"/>
        </w:rPr>
        <w:t xml:space="preserve"> od 14. dne po porodu:</w:t>
      </w:r>
      <w:r w:rsidRPr="00B41CF6">
        <w:rPr>
          <w:bCs/>
          <w:sz w:val="22"/>
          <w:szCs w:val="22"/>
        </w:rPr>
        <w:t xml:space="preserve"> 2 ml veterinárního léčivého přípravku </w:t>
      </w:r>
      <w:r w:rsidRPr="00B41CF6">
        <w:rPr>
          <w:bCs/>
          <w:i/>
          <w:sz w:val="22"/>
          <w:szCs w:val="22"/>
        </w:rPr>
        <w:t>pro toto</w:t>
      </w:r>
      <w:r w:rsidRPr="00B41CF6">
        <w:rPr>
          <w:bCs/>
          <w:sz w:val="22"/>
          <w:szCs w:val="22"/>
        </w:rPr>
        <w:t xml:space="preserve"> (50 µg </w:t>
      </w:r>
      <w:proofErr w:type="spellStart"/>
      <w:r w:rsidRPr="00B41CF6">
        <w:rPr>
          <w:bCs/>
          <w:sz w:val="22"/>
          <w:szCs w:val="22"/>
        </w:rPr>
        <w:t>lecirelinu</w:t>
      </w:r>
      <w:proofErr w:type="spellEnd"/>
      <w:r w:rsidRPr="00B41CF6">
        <w:rPr>
          <w:bCs/>
          <w:sz w:val="22"/>
          <w:szCs w:val="22"/>
        </w:rPr>
        <w:t xml:space="preserve">) </w:t>
      </w:r>
    </w:p>
    <w:p w14:paraId="3C044395" w14:textId="60E8B521" w:rsidR="00D875AF" w:rsidRPr="00B41CF6" w:rsidRDefault="00D875AF" w:rsidP="000176EC">
      <w:pPr>
        <w:numPr>
          <w:ilvl w:val="0"/>
          <w:numId w:val="20"/>
        </w:numPr>
        <w:ind w:left="851" w:hanging="284"/>
        <w:jc w:val="both"/>
        <w:rPr>
          <w:bCs/>
          <w:sz w:val="22"/>
          <w:szCs w:val="22"/>
        </w:rPr>
      </w:pPr>
      <w:r w:rsidRPr="00B41CF6">
        <w:rPr>
          <w:sz w:val="22"/>
          <w:szCs w:val="22"/>
        </w:rPr>
        <w:t xml:space="preserve">Indukce ovulace při oplodnění v případě krátké, tiché nebo prodloužené říje: 2 ml veterinárního léčivého přípravku </w:t>
      </w:r>
      <w:r w:rsidRPr="00B41CF6">
        <w:rPr>
          <w:i/>
          <w:sz w:val="22"/>
          <w:szCs w:val="22"/>
        </w:rPr>
        <w:t>pro toto</w:t>
      </w:r>
      <w:r w:rsidRPr="00B41CF6">
        <w:rPr>
          <w:sz w:val="22"/>
          <w:szCs w:val="22"/>
        </w:rPr>
        <w:t xml:space="preserve"> (50 µg </w:t>
      </w:r>
      <w:proofErr w:type="spellStart"/>
      <w:r w:rsidRPr="00B41CF6">
        <w:rPr>
          <w:sz w:val="22"/>
          <w:szCs w:val="22"/>
        </w:rPr>
        <w:t>lecirelinu</w:t>
      </w:r>
      <w:proofErr w:type="spellEnd"/>
      <w:r w:rsidRPr="00B41CF6">
        <w:rPr>
          <w:sz w:val="22"/>
          <w:szCs w:val="22"/>
        </w:rPr>
        <w:t xml:space="preserve">) </w:t>
      </w:r>
    </w:p>
    <w:p w14:paraId="0AA17144" w14:textId="5A7990B9" w:rsidR="00D875AF" w:rsidRPr="00B41CF6" w:rsidRDefault="00D875AF">
      <w:pPr>
        <w:numPr>
          <w:ilvl w:val="0"/>
          <w:numId w:val="20"/>
        </w:numPr>
        <w:ind w:left="851" w:hanging="284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Indukce ovulace u cyklujících krav ve spojení s umělou inseminací pro optimalizaci doby ovulace: 2 ml veterinárního léčivého přípravku </w:t>
      </w:r>
      <w:r w:rsidRPr="00B41CF6">
        <w:rPr>
          <w:bCs/>
          <w:i/>
          <w:sz w:val="22"/>
          <w:szCs w:val="22"/>
        </w:rPr>
        <w:t>pro toto</w:t>
      </w:r>
      <w:r w:rsidRPr="00B41CF6">
        <w:rPr>
          <w:bCs/>
          <w:sz w:val="22"/>
          <w:szCs w:val="22"/>
        </w:rPr>
        <w:t xml:space="preserve"> (50 µg </w:t>
      </w:r>
      <w:proofErr w:type="spellStart"/>
      <w:r w:rsidRPr="00B41CF6">
        <w:rPr>
          <w:bCs/>
          <w:sz w:val="22"/>
          <w:szCs w:val="22"/>
        </w:rPr>
        <w:t>lecirelinu</w:t>
      </w:r>
      <w:proofErr w:type="spellEnd"/>
      <w:r w:rsidRPr="00B41CF6">
        <w:rPr>
          <w:bCs/>
          <w:sz w:val="22"/>
          <w:szCs w:val="22"/>
        </w:rPr>
        <w:t>). Po zjištění říje by měl být veterinární léčivý přípravek podán v době umělé inseminace (AI) nebo až 8 hodin předem. Mezi nástupem pozorovatelné říje a AI by nemělo uplynout více než 20 hodin.</w:t>
      </w:r>
    </w:p>
    <w:p w14:paraId="6E82F1C7" w14:textId="04B1EBF7" w:rsidR="00D875AF" w:rsidRPr="00B41CF6" w:rsidRDefault="00D875AF" w:rsidP="00B41CF6">
      <w:pPr>
        <w:pStyle w:val="Odstavecseseznamem"/>
        <w:numPr>
          <w:ilvl w:val="0"/>
          <w:numId w:val="20"/>
        </w:numPr>
        <w:ind w:left="851" w:hanging="284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Indukce a synchronizace říje a ovulace v kombinaci s prostaglandinem F2α (PGF2α) nebo analogem PGF2α, s progesteronem nebo bez něj, jako součást protokolů umělé inseminace s pevnou dobou (FTAI): 2 ml veterinárního léčivého přípravku </w:t>
      </w:r>
      <w:r w:rsidRPr="00B41CF6">
        <w:rPr>
          <w:bCs/>
          <w:i/>
          <w:sz w:val="22"/>
          <w:szCs w:val="22"/>
        </w:rPr>
        <w:t>pro toto</w:t>
      </w:r>
      <w:r w:rsidRPr="00B41CF6">
        <w:rPr>
          <w:bCs/>
          <w:sz w:val="22"/>
          <w:szCs w:val="22"/>
        </w:rPr>
        <w:t xml:space="preserve"> (50 µg </w:t>
      </w:r>
      <w:proofErr w:type="spellStart"/>
      <w:r w:rsidRPr="00B41CF6">
        <w:rPr>
          <w:bCs/>
          <w:sz w:val="22"/>
          <w:szCs w:val="22"/>
        </w:rPr>
        <w:t>lecirelinu</w:t>
      </w:r>
      <w:proofErr w:type="spellEnd"/>
      <w:r w:rsidRPr="00B41CF6">
        <w:rPr>
          <w:bCs/>
          <w:sz w:val="22"/>
          <w:szCs w:val="22"/>
        </w:rPr>
        <w:t>).</w:t>
      </w:r>
    </w:p>
    <w:p w14:paraId="30824259" w14:textId="77777777" w:rsidR="00D875AF" w:rsidRPr="00B41CF6" w:rsidRDefault="00D875AF" w:rsidP="00B41CF6">
      <w:pPr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 </w:t>
      </w:r>
    </w:p>
    <w:p w14:paraId="10382F45" w14:textId="55D8FD57" w:rsidR="00D875AF" w:rsidRPr="00B41CF6" w:rsidRDefault="00D875AF" w:rsidP="00B41CF6">
      <w:pPr>
        <w:tabs>
          <w:tab w:val="left" w:pos="2160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Na základě výsledků klinických studií a vědecké literatury, lze </w:t>
      </w:r>
      <w:proofErr w:type="spellStart"/>
      <w:r w:rsidRPr="00B41CF6">
        <w:rPr>
          <w:bCs/>
          <w:sz w:val="22"/>
          <w:szCs w:val="22"/>
        </w:rPr>
        <w:t>lecirelin</w:t>
      </w:r>
      <w:proofErr w:type="spellEnd"/>
      <w:r w:rsidRPr="00B41CF6">
        <w:rPr>
          <w:bCs/>
          <w:sz w:val="22"/>
          <w:szCs w:val="22"/>
        </w:rPr>
        <w:t xml:space="preserve"> použít v kombinaci </w:t>
      </w:r>
      <w:r w:rsidR="006D1AF9" w:rsidRPr="00B41CF6">
        <w:rPr>
          <w:bCs/>
          <w:sz w:val="22"/>
          <w:szCs w:val="22"/>
        </w:rPr>
        <w:t>s</w:t>
      </w:r>
      <w:r w:rsidR="006D1AF9">
        <w:rPr>
          <w:bCs/>
          <w:sz w:val="22"/>
          <w:szCs w:val="22"/>
        </w:rPr>
        <w:t> </w:t>
      </w:r>
      <w:r w:rsidRPr="00B41CF6">
        <w:rPr>
          <w:bCs/>
          <w:sz w:val="22"/>
          <w:szCs w:val="22"/>
        </w:rPr>
        <w:t>prostaglandinem F2α (PGF2</w:t>
      </w:r>
      <w:proofErr w:type="gramStart"/>
      <w:r w:rsidRPr="00B41CF6">
        <w:rPr>
          <w:bCs/>
          <w:sz w:val="22"/>
          <w:szCs w:val="22"/>
        </w:rPr>
        <w:t>α)/</w:t>
      </w:r>
      <w:proofErr w:type="gramEnd"/>
      <w:r w:rsidRPr="00B41CF6">
        <w:rPr>
          <w:bCs/>
          <w:sz w:val="22"/>
          <w:szCs w:val="22"/>
        </w:rPr>
        <w:t xml:space="preserve">analogem PGF2α, s progesteronem nebo bez něj, v protokolech indukce a synchronizace ovulace (např. </w:t>
      </w:r>
      <w:proofErr w:type="spellStart"/>
      <w:r w:rsidRPr="00B41CF6">
        <w:rPr>
          <w:bCs/>
          <w:sz w:val="22"/>
          <w:szCs w:val="22"/>
        </w:rPr>
        <w:t>OvSynch</w:t>
      </w:r>
      <w:proofErr w:type="spellEnd"/>
      <w:r w:rsidRPr="00B41CF6">
        <w:rPr>
          <w:bCs/>
          <w:sz w:val="22"/>
          <w:szCs w:val="22"/>
        </w:rPr>
        <w:t>) s pevným časem umělé inseminace  (AI) u skotu.</w:t>
      </w:r>
    </w:p>
    <w:p w14:paraId="1D18EA44" w14:textId="77777777" w:rsidR="00FF0999" w:rsidRPr="00B41CF6" w:rsidRDefault="00FF0999" w:rsidP="000176EC">
      <w:pPr>
        <w:ind w:left="567"/>
        <w:jc w:val="both"/>
        <w:rPr>
          <w:bCs/>
          <w:sz w:val="22"/>
          <w:szCs w:val="22"/>
        </w:rPr>
      </w:pPr>
    </w:p>
    <w:p w14:paraId="2DD59C20" w14:textId="77777777" w:rsidR="0084146C" w:rsidRPr="00B41CF6" w:rsidRDefault="0084146C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Metodika </w:t>
      </w:r>
      <w:proofErr w:type="spellStart"/>
      <w:r w:rsidRPr="00B41CF6">
        <w:rPr>
          <w:bCs/>
          <w:sz w:val="22"/>
          <w:szCs w:val="22"/>
        </w:rPr>
        <w:t>OvSynch</w:t>
      </w:r>
      <w:proofErr w:type="spellEnd"/>
      <w:r w:rsidRPr="00B41CF6">
        <w:rPr>
          <w:bCs/>
          <w:sz w:val="22"/>
          <w:szCs w:val="22"/>
        </w:rPr>
        <w:t xml:space="preserve"> (tj. </w:t>
      </w:r>
      <w:proofErr w:type="spellStart"/>
      <w:r w:rsidRPr="00B41CF6">
        <w:rPr>
          <w:bCs/>
          <w:sz w:val="22"/>
          <w:szCs w:val="22"/>
        </w:rPr>
        <w:t>GnRH</w:t>
      </w:r>
      <w:proofErr w:type="spellEnd"/>
      <w:r w:rsidRPr="00B41CF6">
        <w:rPr>
          <w:bCs/>
          <w:sz w:val="22"/>
          <w:szCs w:val="22"/>
        </w:rPr>
        <w:t>/prostaglandin/</w:t>
      </w:r>
      <w:proofErr w:type="spellStart"/>
      <w:r w:rsidRPr="00B41CF6">
        <w:rPr>
          <w:bCs/>
          <w:sz w:val="22"/>
          <w:szCs w:val="22"/>
        </w:rPr>
        <w:t>GnRH</w:t>
      </w:r>
      <w:proofErr w:type="spellEnd"/>
      <w:r w:rsidRPr="00B41CF6">
        <w:rPr>
          <w:bCs/>
          <w:sz w:val="22"/>
          <w:szCs w:val="22"/>
        </w:rPr>
        <w:t>) pro chov dojnic v předem naplánovanou dobu bez potřeby specifické detekce říje je shrnut níže:</w:t>
      </w:r>
    </w:p>
    <w:p w14:paraId="76D34433" w14:textId="77777777" w:rsidR="0084146C" w:rsidRPr="00B41CF6" w:rsidRDefault="0084146C">
      <w:pPr>
        <w:ind w:left="567"/>
        <w:jc w:val="both"/>
        <w:rPr>
          <w:bCs/>
          <w:sz w:val="22"/>
          <w:szCs w:val="22"/>
        </w:rPr>
      </w:pPr>
    </w:p>
    <w:p w14:paraId="579A9D26" w14:textId="38B625A4" w:rsidR="00D875AF" w:rsidRPr="00B41CF6" w:rsidRDefault="00D875AF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Den 0      2 ml veterinárního léčivého přípravku (50 µg </w:t>
      </w:r>
      <w:proofErr w:type="spellStart"/>
      <w:r w:rsidRPr="00B41CF6">
        <w:rPr>
          <w:bCs/>
          <w:sz w:val="22"/>
          <w:szCs w:val="22"/>
        </w:rPr>
        <w:t>lecirelinu</w:t>
      </w:r>
      <w:proofErr w:type="spellEnd"/>
      <w:r w:rsidRPr="00B41CF6">
        <w:rPr>
          <w:bCs/>
          <w:sz w:val="22"/>
          <w:szCs w:val="22"/>
        </w:rPr>
        <w:t>)</w:t>
      </w:r>
    </w:p>
    <w:p w14:paraId="618BA893" w14:textId="77777777" w:rsidR="00D875AF" w:rsidRPr="00B41CF6" w:rsidRDefault="00D875AF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Den 7     Analog PGF2a/PGF2a v </w:t>
      </w:r>
      <w:proofErr w:type="spellStart"/>
      <w:r w:rsidRPr="00B41CF6">
        <w:rPr>
          <w:bCs/>
          <w:sz w:val="22"/>
          <w:szCs w:val="22"/>
        </w:rPr>
        <w:t>luteolytické</w:t>
      </w:r>
      <w:proofErr w:type="spellEnd"/>
      <w:r w:rsidRPr="00B41CF6">
        <w:rPr>
          <w:bCs/>
          <w:sz w:val="22"/>
          <w:szCs w:val="22"/>
        </w:rPr>
        <w:t xml:space="preserve"> dávce</w:t>
      </w:r>
    </w:p>
    <w:p w14:paraId="45CEED36" w14:textId="3ECEE649" w:rsidR="00D875AF" w:rsidRPr="00B41CF6" w:rsidRDefault="00D875AF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Den 9     2 ml veterinárního léčivého přípravku (50 µg </w:t>
      </w:r>
      <w:proofErr w:type="spellStart"/>
      <w:r w:rsidRPr="00B41CF6">
        <w:rPr>
          <w:bCs/>
          <w:sz w:val="22"/>
          <w:szCs w:val="22"/>
        </w:rPr>
        <w:t>lecirelinu</w:t>
      </w:r>
      <w:proofErr w:type="spellEnd"/>
      <w:r w:rsidRPr="00B41CF6">
        <w:rPr>
          <w:bCs/>
          <w:sz w:val="22"/>
          <w:szCs w:val="22"/>
        </w:rPr>
        <w:t>)</w:t>
      </w:r>
    </w:p>
    <w:p w14:paraId="2E6F1A58" w14:textId="007BCE06" w:rsidR="00D875AF" w:rsidRPr="00B41CF6" w:rsidRDefault="007900C9">
      <w:pPr>
        <w:ind w:left="567"/>
        <w:jc w:val="both"/>
        <w:rPr>
          <w:bCs/>
          <w:sz w:val="22"/>
          <w:szCs w:val="22"/>
        </w:rPr>
      </w:pPr>
      <w:r w:rsidRPr="007900C9">
        <w:rPr>
          <w:bCs/>
          <w:sz w:val="22"/>
          <w:szCs w:val="22"/>
        </w:rPr>
        <w:t>16–20</w:t>
      </w:r>
      <w:r w:rsidR="00D875AF" w:rsidRPr="00B41CF6">
        <w:rPr>
          <w:bCs/>
          <w:sz w:val="22"/>
          <w:szCs w:val="22"/>
        </w:rPr>
        <w:t xml:space="preserve"> hodin   po druhé injekci </w:t>
      </w:r>
      <w:proofErr w:type="spellStart"/>
      <w:r w:rsidR="00D875AF" w:rsidRPr="00B41CF6">
        <w:rPr>
          <w:bCs/>
          <w:sz w:val="22"/>
          <w:szCs w:val="22"/>
        </w:rPr>
        <w:t>lecirelinu</w:t>
      </w:r>
      <w:proofErr w:type="spellEnd"/>
      <w:r w:rsidR="00D875AF" w:rsidRPr="00B41CF6">
        <w:rPr>
          <w:bCs/>
          <w:sz w:val="22"/>
          <w:szCs w:val="22"/>
        </w:rPr>
        <w:t xml:space="preserve"> nebo při pozorované říji, pokud dříve provedení umělé inseminace</w:t>
      </w:r>
    </w:p>
    <w:p w14:paraId="194BDD71" w14:textId="77777777" w:rsidR="0084146C" w:rsidRPr="00B41CF6" w:rsidRDefault="0084146C">
      <w:pPr>
        <w:ind w:left="567"/>
        <w:jc w:val="both"/>
        <w:rPr>
          <w:bCs/>
          <w:sz w:val="22"/>
          <w:szCs w:val="22"/>
        </w:rPr>
      </w:pPr>
    </w:p>
    <w:p w14:paraId="0E7AE50C" w14:textId="47812630" w:rsidR="0084146C" w:rsidRPr="00B41CF6" w:rsidRDefault="0084146C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Metodika </w:t>
      </w:r>
      <w:proofErr w:type="spellStart"/>
      <w:r w:rsidRPr="00B41CF6">
        <w:rPr>
          <w:bCs/>
          <w:sz w:val="22"/>
          <w:szCs w:val="22"/>
        </w:rPr>
        <w:t>OvSynch</w:t>
      </w:r>
      <w:proofErr w:type="spellEnd"/>
      <w:r w:rsidRPr="00B41CF6">
        <w:rPr>
          <w:bCs/>
          <w:sz w:val="22"/>
          <w:szCs w:val="22"/>
        </w:rPr>
        <w:t xml:space="preserve"> kombinovaná s</w:t>
      </w:r>
      <w:r w:rsidR="00D875AF" w:rsidRPr="00B41CF6">
        <w:rPr>
          <w:bCs/>
          <w:sz w:val="22"/>
          <w:szCs w:val="22"/>
        </w:rPr>
        <w:t>e</w:t>
      </w:r>
      <w:r w:rsidRPr="00B41CF6">
        <w:rPr>
          <w:bCs/>
          <w:sz w:val="22"/>
          <w:szCs w:val="22"/>
        </w:rPr>
        <w:t xml:space="preserve"> </w:t>
      </w:r>
      <w:proofErr w:type="spellStart"/>
      <w:r w:rsidRPr="00B41CF6">
        <w:rPr>
          <w:bCs/>
          <w:sz w:val="22"/>
          <w:szCs w:val="22"/>
        </w:rPr>
        <w:t>suplementací</w:t>
      </w:r>
      <w:proofErr w:type="spellEnd"/>
      <w:r w:rsidRPr="00B41CF6">
        <w:rPr>
          <w:bCs/>
          <w:sz w:val="22"/>
          <w:szCs w:val="22"/>
        </w:rPr>
        <w:t xml:space="preserve"> progesteronu pro chov dojnic v předem naplánovanou dobu bez potřeby specifické detekce říje je shrnut níže:</w:t>
      </w:r>
    </w:p>
    <w:p w14:paraId="1BB1C6E7" w14:textId="77777777" w:rsidR="0084146C" w:rsidRPr="00B41CF6" w:rsidRDefault="0084146C">
      <w:pPr>
        <w:ind w:left="567"/>
        <w:jc w:val="both"/>
        <w:rPr>
          <w:bCs/>
          <w:sz w:val="22"/>
          <w:szCs w:val="22"/>
        </w:rPr>
      </w:pPr>
    </w:p>
    <w:p w14:paraId="0A3FFFE1" w14:textId="77777777" w:rsidR="00D875AF" w:rsidRPr="00B41CF6" w:rsidRDefault="00D875AF" w:rsidP="00B41CF6">
      <w:pPr>
        <w:ind w:left="567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Den 0      zavedení </w:t>
      </w:r>
      <w:proofErr w:type="spellStart"/>
      <w:r w:rsidRPr="00B41CF6">
        <w:rPr>
          <w:bCs/>
          <w:sz w:val="22"/>
          <w:szCs w:val="22"/>
        </w:rPr>
        <w:t>intravaginálního</w:t>
      </w:r>
      <w:proofErr w:type="spellEnd"/>
      <w:r w:rsidRPr="00B41CF6">
        <w:rPr>
          <w:bCs/>
          <w:sz w:val="22"/>
          <w:szCs w:val="22"/>
        </w:rPr>
        <w:t xml:space="preserve"> tělíska uvolňující progesteron</w:t>
      </w:r>
    </w:p>
    <w:p w14:paraId="54480AEB" w14:textId="226552F7" w:rsidR="00D875AF" w:rsidRPr="00B41CF6" w:rsidRDefault="00D875AF" w:rsidP="00B41CF6">
      <w:pPr>
        <w:ind w:left="567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               podání 2 ml veterinárního léčivého přípravku (50 µg </w:t>
      </w:r>
      <w:proofErr w:type="spellStart"/>
      <w:r w:rsidRPr="00B41CF6">
        <w:rPr>
          <w:bCs/>
          <w:sz w:val="22"/>
          <w:szCs w:val="22"/>
        </w:rPr>
        <w:t>lecirelinu</w:t>
      </w:r>
      <w:proofErr w:type="spellEnd"/>
      <w:r w:rsidRPr="00B41CF6">
        <w:rPr>
          <w:bCs/>
          <w:sz w:val="22"/>
          <w:szCs w:val="22"/>
        </w:rPr>
        <w:t>)</w:t>
      </w:r>
    </w:p>
    <w:p w14:paraId="6AD7AB57" w14:textId="77777777" w:rsidR="00D875AF" w:rsidRPr="00B41CF6" w:rsidRDefault="00D875AF" w:rsidP="00B41CF6">
      <w:pPr>
        <w:ind w:left="567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Den 7    odstranění tělíska </w:t>
      </w:r>
    </w:p>
    <w:p w14:paraId="6ED51DDE" w14:textId="77777777" w:rsidR="00D875AF" w:rsidRPr="00B41CF6" w:rsidRDefault="00D875AF" w:rsidP="00B41CF6">
      <w:pPr>
        <w:ind w:left="567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              podání PGF2α/PGF2α analog v </w:t>
      </w:r>
      <w:proofErr w:type="spellStart"/>
      <w:r w:rsidRPr="00B41CF6">
        <w:rPr>
          <w:bCs/>
          <w:sz w:val="22"/>
          <w:szCs w:val="22"/>
        </w:rPr>
        <w:t>luteolytické</w:t>
      </w:r>
      <w:proofErr w:type="spellEnd"/>
      <w:r w:rsidRPr="00B41CF6">
        <w:rPr>
          <w:bCs/>
          <w:sz w:val="22"/>
          <w:szCs w:val="22"/>
        </w:rPr>
        <w:t xml:space="preserve"> dávce</w:t>
      </w:r>
    </w:p>
    <w:p w14:paraId="00E7B1D5" w14:textId="289B605F" w:rsidR="00D875AF" w:rsidRPr="00B41CF6" w:rsidRDefault="00D875AF" w:rsidP="00B41CF6">
      <w:pPr>
        <w:ind w:left="567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Den 9    2 ml veterinárního léčivého přípravku (50 µg </w:t>
      </w:r>
      <w:proofErr w:type="spellStart"/>
      <w:r w:rsidRPr="00B41CF6">
        <w:rPr>
          <w:bCs/>
          <w:sz w:val="22"/>
          <w:szCs w:val="22"/>
        </w:rPr>
        <w:t>lecirelinu</w:t>
      </w:r>
      <w:proofErr w:type="spellEnd"/>
      <w:r w:rsidRPr="00B41CF6">
        <w:rPr>
          <w:bCs/>
          <w:sz w:val="22"/>
          <w:szCs w:val="22"/>
        </w:rPr>
        <w:t>)</w:t>
      </w:r>
    </w:p>
    <w:p w14:paraId="539DE64F" w14:textId="6BCCEC16" w:rsidR="00D875AF" w:rsidRPr="00B41CF6" w:rsidRDefault="007900C9" w:rsidP="00B41CF6">
      <w:pPr>
        <w:ind w:left="567"/>
        <w:rPr>
          <w:bCs/>
          <w:sz w:val="22"/>
          <w:szCs w:val="22"/>
        </w:rPr>
      </w:pPr>
      <w:r w:rsidRPr="007900C9">
        <w:rPr>
          <w:bCs/>
          <w:sz w:val="22"/>
          <w:szCs w:val="22"/>
        </w:rPr>
        <w:t>16–20</w:t>
      </w:r>
      <w:r w:rsidR="00D875AF" w:rsidRPr="00B41CF6">
        <w:rPr>
          <w:bCs/>
          <w:sz w:val="22"/>
          <w:szCs w:val="22"/>
        </w:rPr>
        <w:t xml:space="preserve"> hodin     po druhé injekci </w:t>
      </w:r>
      <w:proofErr w:type="spellStart"/>
      <w:r w:rsidR="00D875AF" w:rsidRPr="00B41CF6">
        <w:rPr>
          <w:bCs/>
          <w:sz w:val="22"/>
          <w:szCs w:val="22"/>
        </w:rPr>
        <w:t>lecirelinu</w:t>
      </w:r>
      <w:proofErr w:type="spellEnd"/>
      <w:r w:rsidR="00D875AF" w:rsidRPr="00B41CF6">
        <w:rPr>
          <w:bCs/>
          <w:sz w:val="22"/>
          <w:szCs w:val="22"/>
        </w:rPr>
        <w:t xml:space="preserve"> nebo při pozorované říji, pokud dříve </w:t>
      </w:r>
    </w:p>
    <w:p w14:paraId="6B994BCD" w14:textId="77777777" w:rsidR="00D875AF" w:rsidRPr="00B41CF6" w:rsidRDefault="00D875AF" w:rsidP="00B41CF6">
      <w:pPr>
        <w:ind w:left="567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 xml:space="preserve">                          provedení umělé inseminace</w:t>
      </w:r>
    </w:p>
    <w:p w14:paraId="22DABC0C" w14:textId="77777777" w:rsidR="0084146C" w:rsidRPr="00B41CF6" w:rsidRDefault="0084146C" w:rsidP="000176EC">
      <w:pPr>
        <w:ind w:left="567"/>
        <w:jc w:val="both"/>
        <w:rPr>
          <w:bCs/>
          <w:sz w:val="22"/>
          <w:szCs w:val="22"/>
        </w:rPr>
      </w:pPr>
    </w:p>
    <w:p w14:paraId="3C6CE8D6" w14:textId="77777777" w:rsidR="0084146C" w:rsidRPr="00B41CF6" w:rsidRDefault="0084146C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V daném stádě mohou být stejně relevantní i jiné metodiky. Odpovědný veterinární lékař posoudí použití vodné metodiky na základě charakteristiky léčeného stáda.</w:t>
      </w:r>
    </w:p>
    <w:p w14:paraId="392D1BDE" w14:textId="77777777" w:rsidR="00FF0999" w:rsidRPr="00B41CF6" w:rsidRDefault="00FF0999">
      <w:pPr>
        <w:ind w:left="567"/>
        <w:jc w:val="both"/>
        <w:rPr>
          <w:bCs/>
          <w:sz w:val="22"/>
          <w:szCs w:val="22"/>
        </w:rPr>
      </w:pPr>
    </w:p>
    <w:p w14:paraId="1292E5C6" w14:textId="77777777" w:rsidR="00FF0999" w:rsidRPr="00B41CF6" w:rsidRDefault="00FF0999">
      <w:pPr>
        <w:ind w:left="567"/>
        <w:jc w:val="both"/>
        <w:rPr>
          <w:bCs/>
          <w:sz w:val="22"/>
          <w:szCs w:val="22"/>
          <w:u w:val="single"/>
        </w:rPr>
      </w:pPr>
      <w:r w:rsidRPr="00B41CF6">
        <w:rPr>
          <w:bCs/>
          <w:sz w:val="22"/>
          <w:szCs w:val="22"/>
          <w:u w:val="single"/>
        </w:rPr>
        <w:t xml:space="preserve">Králíci </w:t>
      </w:r>
    </w:p>
    <w:p w14:paraId="28859368" w14:textId="77777777" w:rsidR="00FF0999" w:rsidRPr="00B41CF6" w:rsidRDefault="00FF0999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Indukce ovulace: 0,2 ml.</w:t>
      </w:r>
    </w:p>
    <w:p w14:paraId="2774B248" w14:textId="77777777" w:rsidR="00FF0999" w:rsidRPr="00B41CF6" w:rsidRDefault="00FF0999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Zlepšení koncepce: 0,3 ml.</w:t>
      </w:r>
    </w:p>
    <w:p w14:paraId="42E84228" w14:textId="77777777" w:rsidR="003B5CE7" w:rsidRPr="00B41CF6" w:rsidRDefault="003B5CE7">
      <w:pPr>
        <w:ind w:left="567"/>
        <w:jc w:val="both"/>
        <w:rPr>
          <w:bCs/>
          <w:sz w:val="22"/>
          <w:szCs w:val="22"/>
        </w:rPr>
      </w:pPr>
    </w:p>
    <w:p w14:paraId="633ED5BD" w14:textId="77777777" w:rsidR="00FF0999" w:rsidRPr="00B41CF6" w:rsidRDefault="00FF0999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Léčba může být aplikována 24 h po porodu.</w:t>
      </w:r>
    </w:p>
    <w:p w14:paraId="7C9AB25C" w14:textId="77777777" w:rsidR="00FF0999" w:rsidRPr="00B41CF6" w:rsidRDefault="00FF0999">
      <w:pPr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Páření nebo inseminace musí proběhnout neprodleně po podání.</w:t>
      </w:r>
    </w:p>
    <w:p w14:paraId="55B9798B" w14:textId="3B11EF59" w:rsidR="006125CD" w:rsidRPr="00B41CF6" w:rsidRDefault="006125CD" w:rsidP="00B41CF6">
      <w:pPr>
        <w:ind w:left="567" w:hanging="567"/>
        <w:jc w:val="both"/>
        <w:rPr>
          <w:bCs/>
          <w:sz w:val="22"/>
          <w:szCs w:val="22"/>
        </w:rPr>
      </w:pPr>
    </w:p>
    <w:p w14:paraId="3A17EC3E" w14:textId="77777777" w:rsidR="006800DA" w:rsidRPr="00B41CF6" w:rsidRDefault="006800DA" w:rsidP="00B41CF6">
      <w:pPr>
        <w:ind w:left="567" w:hanging="567"/>
        <w:jc w:val="both"/>
        <w:rPr>
          <w:bCs/>
          <w:sz w:val="22"/>
          <w:szCs w:val="22"/>
        </w:rPr>
      </w:pPr>
    </w:p>
    <w:p w14:paraId="4778A8BB" w14:textId="456EC696" w:rsidR="006125CD" w:rsidRPr="00B41CF6" w:rsidRDefault="006125CD" w:rsidP="000176EC">
      <w:pPr>
        <w:ind w:left="567" w:hanging="567"/>
        <w:jc w:val="both"/>
        <w:rPr>
          <w:b/>
          <w:bCs/>
          <w:sz w:val="22"/>
          <w:szCs w:val="22"/>
        </w:rPr>
      </w:pPr>
      <w:r w:rsidRPr="00B41CF6">
        <w:rPr>
          <w:b/>
          <w:sz w:val="22"/>
          <w:szCs w:val="22"/>
          <w:highlight w:val="lightGray"/>
        </w:rPr>
        <w:lastRenderedPageBreak/>
        <w:t>9.</w:t>
      </w:r>
      <w:r w:rsidRPr="00B41CF6">
        <w:rPr>
          <w:sz w:val="22"/>
          <w:szCs w:val="22"/>
        </w:rPr>
        <w:tab/>
      </w:r>
      <w:r w:rsidR="000766A1" w:rsidRPr="00B41CF6">
        <w:rPr>
          <w:b/>
          <w:sz w:val="22"/>
          <w:szCs w:val="22"/>
        </w:rPr>
        <w:t>Informace o správném podávání</w:t>
      </w:r>
    </w:p>
    <w:p w14:paraId="7AEDE299" w14:textId="77777777" w:rsidR="006125CD" w:rsidRPr="00B41CF6" w:rsidRDefault="006125CD" w:rsidP="00B41CF6">
      <w:pPr>
        <w:ind w:left="567" w:hanging="567"/>
        <w:jc w:val="both"/>
        <w:rPr>
          <w:bCs/>
          <w:sz w:val="22"/>
          <w:szCs w:val="22"/>
        </w:rPr>
      </w:pPr>
    </w:p>
    <w:p w14:paraId="7F570A2F" w14:textId="78476318" w:rsidR="004206C3" w:rsidRPr="00B41CF6" w:rsidRDefault="006125CD" w:rsidP="00B41CF6">
      <w:pPr>
        <w:ind w:left="567" w:hanging="567"/>
        <w:jc w:val="both"/>
        <w:rPr>
          <w:bCs/>
          <w:sz w:val="22"/>
          <w:szCs w:val="22"/>
        </w:rPr>
      </w:pPr>
      <w:r w:rsidRPr="00B41CF6">
        <w:rPr>
          <w:sz w:val="22"/>
          <w:szCs w:val="22"/>
        </w:rPr>
        <w:tab/>
      </w:r>
      <w:r w:rsidR="004206C3" w:rsidRPr="00B41CF6">
        <w:rPr>
          <w:bCs/>
          <w:sz w:val="22"/>
          <w:szCs w:val="22"/>
        </w:rPr>
        <w:t>Gumová zátka by neměla být propíchnuta více než 25krát.</w:t>
      </w:r>
    </w:p>
    <w:p w14:paraId="107C2AF5" w14:textId="04737A2C" w:rsidR="006125CD" w:rsidRPr="00B41CF6" w:rsidRDefault="006125CD" w:rsidP="00B41CF6">
      <w:pPr>
        <w:ind w:left="567" w:hanging="567"/>
        <w:jc w:val="both"/>
        <w:rPr>
          <w:bCs/>
          <w:sz w:val="22"/>
          <w:szCs w:val="22"/>
        </w:rPr>
      </w:pPr>
    </w:p>
    <w:p w14:paraId="5D229D29" w14:textId="77777777" w:rsidR="006800DA" w:rsidRPr="00B41CF6" w:rsidRDefault="006800DA" w:rsidP="00B41CF6">
      <w:pPr>
        <w:ind w:left="567" w:hanging="567"/>
        <w:jc w:val="both"/>
        <w:rPr>
          <w:bCs/>
          <w:sz w:val="22"/>
          <w:szCs w:val="22"/>
        </w:rPr>
      </w:pPr>
    </w:p>
    <w:p w14:paraId="457B8EC7" w14:textId="19FF8EC0" w:rsidR="006125CD" w:rsidRPr="00B41CF6" w:rsidRDefault="006125CD" w:rsidP="00B41CF6">
      <w:pPr>
        <w:pStyle w:val="Nadpis3"/>
        <w:tabs>
          <w:tab w:val="left" w:pos="709"/>
        </w:tabs>
        <w:spacing w:before="0" w:after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41CF6">
        <w:rPr>
          <w:rFonts w:ascii="Times New Roman" w:hAnsi="Times New Roman" w:cs="Times New Roman"/>
          <w:sz w:val="22"/>
          <w:szCs w:val="22"/>
          <w:highlight w:val="lightGray"/>
        </w:rPr>
        <w:t>10.</w:t>
      </w:r>
      <w:r w:rsidRPr="00B41CF6">
        <w:rPr>
          <w:rFonts w:ascii="Times New Roman" w:hAnsi="Times New Roman" w:cs="Times New Roman"/>
          <w:sz w:val="22"/>
          <w:szCs w:val="22"/>
        </w:rPr>
        <w:tab/>
      </w:r>
      <w:r w:rsidR="000766A1" w:rsidRPr="00B41CF6">
        <w:rPr>
          <w:rFonts w:ascii="Times New Roman" w:hAnsi="Times New Roman" w:cs="Times New Roman"/>
          <w:sz w:val="22"/>
          <w:szCs w:val="22"/>
        </w:rPr>
        <w:t>Ochranné lhůty</w:t>
      </w:r>
    </w:p>
    <w:p w14:paraId="7C1412AB" w14:textId="77777777" w:rsidR="000766A1" w:rsidRPr="00B41CF6" w:rsidRDefault="000766A1" w:rsidP="00B41CF6">
      <w:pPr>
        <w:jc w:val="both"/>
        <w:rPr>
          <w:sz w:val="22"/>
          <w:szCs w:val="22"/>
        </w:rPr>
      </w:pPr>
    </w:p>
    <w:p w14:paraId="302136F8" w14:textId="77777777" w:rsidR="006125CD" w:rsidRPr="00B41CF6" w:rsidRDefault="006125CD" w:rsidP="000176EC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 xml:space="preserve">Maso: </w:t>
      </w:r>
      <w:r w:rsidR="00D85578" w:rsidRPr="00B41CF6">
        <w:rPr>
          <w:sz w:val="22"/>
          <w:szCs w:val="22"/>
        </w:rPr>
        <w:t>Bez ochranných lhůt.</w:t>
      </w:r>
    </w:p>
    <w:p w14:paraId="0546974C" w14:textId="77777777" w:rsidR="006125CD" w:rsidRPr="00B41CF6" w:rsidRDefault="006125CD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Mléko:</w:t>
      </w:r>
      <w:r w:rsidR="00D85578" w:rsidRPr="00B41CF6">
        <w:rPr>
          <w:sz w:val="22"/>
          <w:szCs w:val="22"/>
        </w:rPr>
        <w:t xml:space="preserve"> Bez ochranných lhůt. </w:t>
      </w:r>
    </w:p>
    <w:p w14:paraId="0026F1DD" w14:textId="686DFEBC" w:rsidR="006125CD" w:rsidRPr="00B41CF6" w:rsidRDefault="006125CD" w:rsidP="00B41CF6">
      <w:pPr>
        <w:ind w:left="567" w:hanging="567"/>
        <w:jc w:val="both"/>
        <w:rPr>
          <w:sz w:val="22"/>
          <w:szCs w:val="22"/>
        </w:rPr>
      </w:pPr>
    </w:p>
    <w:p w14:paraId="5ED2732C" w14:textId="77777777" w:rsidR="006800DA" w:rsidRPr="00B41CF6" w:rsidRDefault="006800DA" w:rsidP="00B41CF6">
      <w:pPr>
        <w:ind w:left="567" w:hanging="567"/>
        <w:jc w:val="both"/>
        <w:rPr>
          <w:sz w:val="22"/>
          <w:szCs w:val="22"/>
        </w:rPr>
      </w:pPr>
    </w:p>
    <w:p w14:paraId="7119680D" w14:textId="4BB77307" w:rsidR="006125CD" w:rsidRPr="00B41CF6" w:rsidRDefault="006125CD" w:rsidP="000176EC">
      <w:pPr>
        <w:ind w:left="567" w:hanging="567"/>
        <w:jc w:val="both"/>
        <w:rPr>
          <w:b/>
          <w:bCs/>
          <w:sz w:val="22"/>
          <w:szCs w:val="22"/>
        </w:rPr>
      </w:pPr>
      <w:r w:rsidRPr="00B41CF6">
        <w:rPr>
          <w:b/>
          <w:sz w:val="22"/>
          <w:szCs w:val="22"/>
          <w:highlight w:val="lightGray"/>
        </w:rPr>
        <w:t>11.</w:t>
      </w:r>
      <w:r w:rsidRPr="00B41CF6">
        <w:rPr>
          <w:sz w:val="22"/>
          <w:szCs w:val="22"/>
        </w:rPr>
        <w:tab/>
      </w:r>
      <w:r w:rsidR="00E03D56" w:rsidRPr="00B41CF6">
        <w:rPr>
          <w:b/>
          <w:sz w:val="22"/>
          <w:szCs w:val="22"/>
        </w:rPr>
        <w:t>Zvláštní opatření pro uchovávání</w:t>
      </w:r>
    </w:p>
    <w:p w14:paraId="76B9A079" w14:textId="77777777" w:rsidR="006125CD" w:rsidRPr="00B41CF6" w:rsidRDefault="006125CD" w:rsidP="00B41CF6">
      <w:pPr>
        <w:ind w:left="567" w:hanging="567"/>
        <w:jc w:val="both"/>
        <w:rPr>
          <w:bCs/>
          <w:sz w:val="22"/>
          <w:szCs w:val="22"/>
        </w:rPr>
      </w:pPr>
    </w:p>
    <w:p w14:paraId="4A4E43CF" w14:textId="79795E41" w:rsidR="006125CD" w:rsidRPr="00B41CF6" w:rsidRDefault="006125CD" w:rsidP="00B41CF6">
      <w:pPr>
        <w:tabs>
          <w:tab w:val="left" w:pos="709"/>
        </w:tabs>
        <w:ind w:left="567" w:hanging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ab/>
      </w:r>
      <w:r w:rsidR="004206C3" w:rsidRPr="00B41CF6">
        <w:rPr>
          <w:sz w:val="22"/>
          <w:szCs w:val="22"/>
        </w:rPr>
        <w:t>Uchovávejte</w:t>
      </w:r>
      <w:r w:rsidR="00673E06" w:rsidRPr="00B41CF6">
        <w:rPr>
          <w:sz w:val="22"/>
          <w:szCs w:val="22"/>
        </w:rPr>
        <w:t xml:space="preserve"> </w:t>
      </w:r>
      <w:r w:rsidRPr="00B41CF6">
        <w:rPr>
          <w:sz w:val="22"/>
          <w:szCs w:val="22"/>
        </w:rPr>
        <w:t xml:space="preserve">mimo </w:t>
      </w:r>
      <w:r w:rsidR="006C43FE" w:rsidRPr="00B41CF6">
        <w:rPr>
          <w:sz w:val="22"/>
          <w:szCs w:val="22"/>
        </w:rPr>
        <w:t xml:space="preserve">dohled a </w:t>
      </w:r>
      <w:r w:rsidRPr="00B41CF6">
        <w:rPr>
          <w:sz w:val="22"/>
          <w:szCs w:val="22"/>
        </w:rPr>
        <w:t>dosah dětí.</w:t>
      </w:r>
    </w:p>
    <w:p w14:paraId="378C2DCC" w14:textId="77777777" w:rsidR="006125CD" w:rsidRPr="00B41CF6" w:rsidRDefault="006125CD" w:rsidP="00B41CF6">
      <w:pPr>
        <w:tabs>
          <w:tab w:val="left" w:pos="709"/>
        </w:tabs>
        <w:ind w:left="567" w:hanging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ab/>
        <w:t>Uchovávejte při teplotě do 25 °C.</w:t>
      </w:r>
    </w:p>
    <w:p w14:paraId="17C5BD89" w14:textId="2F89E996" w:rsidR="006125CD" w:rsidRPr="00B41CF6" w:rsidRDefault="00851E05" w:rsidP="00B41CF6">
      <w:pPr>
        <w:tabs>
          <w:tab w:val="left" w:pos="709"/>
        </w:tabs>
        <w:ind w:left="567" w:hanging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ab/>
      </w:r>
      <w:r w:rsidR="006125CD" w:rsidRPr="00B41CF6">
        <w:rPr>
          <w:sz w:val="22"/>
          <w:szCs w:val="22"/>
        </w:rPr>
        <w:t xml:space="preserve">Nepoužívejte tento </w:t>
      </w:r>
      <w:r w:rsidR="00EF6D99" w:rsidRPr="00B41CF6">
        <w:rPr>
          <w:sz w:val="22"/>
          <w:szCs w:val="22"/>
        </w:rPr>
        <w:t xml:space="preserve">veterinární léčivý </w:t>
      </w:r>
      <w:r w:rsidR="006125CD" w:rsidRPr="00B41CF6">
        <w:rPr>
          <w:sz w:val="22"/>
          <w:szCs w:val="22"/>
        </w:rPr>
        <w:t xml:space="preserve">přípravek po uplynutí doby použitelnosti uvedené na </w:t>
      </w:r>
      <w:r w:rsidR="00EF6D99" w:rsidRPr="00B41CF6">
        <w:rPr>
          <w:sz w:val="22"/>
          <w:szCs w:val="22"/>
        </w:rPr>
        <w:t>krabičce</w:t>
      </w:r>
      <w:r w:rsidR="006125CD" w:rsidRPr="00B41CF6">
        <w:rPr>
          <w:sz w:val="22"/>
          <w:szCs w:val="22"/>
        </w:rPr>
        <w:t xml:space="preserve"> </w:t>
      </w:r>
      <w:r w:rsidR="00EF6D99" w:rsidRPr="00B41CF6">
        <w:rPr>
          <w:sz w:val="22"/>
          <w:szCs w:val="22"/>
        </w:rPr>
        <w:t xml:space="preserve">po </w:t>
      </w:r>
      <w:r w:rsidR="004206C3" w:rsidRPr="00B41CF6">
        <w:rPr>
          <w:sz w:val="22"/>
          <w:szCs w:val="22"/>
        </w:rPr>
        <w:t>Exp</w:t>
      </w:r>
      <w:r w:rsidR="006125CD" w:rsidRPr="00B41CF6">
        <w:rPr>
          <w:sz w:val="22"/>
          <w:szCs w:val="22"/>
        </w:rPr>
        <w:t xml:space="preserve">. </w:t>
      </w:r>
      <w:r w:rsidR="00EF6D99" w:rsidRPr="00B41CF6">
        <w:rPr>
          <w:sz w:val="22"/>
          <w:szCs w:val="22"/>
        </w:rPr>
        <w:t xml:space="preserve">Doba </w:t>
      </w:r>
      <w:r w:rsidR="006125CD" w:rsidRPr="00B41CF6">
        <w:rPr>
          <w:sz w:val="22"/>
          <w:szCs w:val="22"/>
        </w:rPr>
        <w:t xml:space="preserve">použitelnosti </w:t>
      </w:r>
      <w:r w:rsidR="00EF6D99" w:rsidRPr="00B41CF6">
        <w:rPr>
          <w:sz w:val="22"/>
          <w:szCs w:val="22"/>
        </w:rPr>
        <w:t>končí posledním dnem v uvedeném měsíci.</w:t>
      </w:r>
    </w:p>
    <w:p w14:paraId="1804DCC1" w14:textId="77777777" w:rsidR="001C150E" w:rsidRPr="00B41CF6" w:rsidRDefault="006125CD" w:rsidP="000176EC">
      <w:pPr>
        <w:ind w:left="567" w:hanging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ab/>
      </w:r>
    </w:p>
    <w:p w14:paraId="0D95A37F" w14:textId="77777777" w:rsidR="006125CD" w:rsidRPr="00B41CF6" w:rsidRDefault="006125CD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Doba použitelnosti po prvním otevření</w:t>
      </w:r>
      <w:r w:rsidR="00EF6D99" w:rsidRPr="00B41CF6">
        <w:rPr>
          <w:sz w:val="22"/>
          <w:szCs w:val="22"/>
        </w:rPr>
        <w:t xml:space="preserve"> </w:t>
      </w:r>
      <w:r w:rsidR="00F06142" w:rsidRPr="00B41CF6">
        <w:rPr>
          <w:sz w:val="22"/>
          <w:szCs w:val="22"/>
        </w:rPr>
        <w:t>vnitřního obalu</w:t>
      </w:r>
      <w:r w:rsidRPr="00B41CF6">
        <w:rPr>
          <w:sz w:val="22"/>
          <w:szCs w:val="22"/>
        </w:rPr>
        <w:t>: 28 dní</w:t>
      </w:r>
      <w:r w:rsidR="006C43FE" w:rsidRPr="00B41CF6">
        <w:rPr>
          <w:sz w:val="22"/>
          <w:szCs w:val="22"/>
        </w:rPr>
        <w:t>.</w:t>
      </w:r>
      <w:r w:rsidRPr="00B41CF6">
        <w:rPr>
          <w:sz w:val="22"/>
          <w:szCs w:val="22"/>
        </w:rPr>
        <w:t xml:space="preserve"> </w:t>
      </w:r>
    </w:p>
    <w:p w14:paraId="40ADE846" w14:textId="5FA97CCD" w:rsidR="006125CD" w:rsidRPr="00B41CF6" w:rsidRDefault="006125CD">
      <w:pPr>
        <w:ind w:left="567" w:hanging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ab/>
      </w:r>
    </w:p>
    <w:p w14:paraId="0425AAAE" w14:textId="77777777" w:rsidR="006800DA" w:rsidRPr="00B41CF6" w:rsidRDefault="006800DA">
      <w:pPr>
        <w:ind w:left="567" w:hanging="567"/>
        <w:jc w:val="both"/>
        <w:rPr>
          <w:sz w:val="22"/>
          <w:szCs w:val="22"/>
        </w:rPr>
      </w:pPr>
    </w:p>
    <w:p w14:paraId="6AB4948D" w14:textId="518C69B5" w:rsidR="006125CD" w:rsidRPr="00B41CF6" w:rsidRDefault="006125CD" w:rsidP="00B41CF6">
      <w:pPr>
        <w:keepNext/>
        <w:tabs>
          <w:tab w:val="left" w:pos="709"/>
        </w:tabs>
        <w:ind w:left="567" w:hanging="567"/>
        <w:jc w:val="both"/>
        <w:rPr>
          <w:b/>
          <w:bCs/>
          <w:sz w:val="22"/>
          <w:szCs w:val="22"/>
        </w:rPr>
      </w:pPr>
      <w:r w:rsidRPr="00B41CF6">
        <w:rPr>
          <w:b/>
          <w:sz w:val="22"/>
          <w:szCs w:val="22"/>
          <w:highlight w:val="lightGray"/>
        </w:rPr>
        <w:t>12.</w:t>
      </w:r>
      <w:r w:rsidRPr="00B41CF6">
        <w:rPr>
          <w:sz w:val="22"/>
          <w:szCs w:val="22"/>
        </w:rPr>
        <w:tab/>
      </w:r>
      <w:r w:rsidR="007A4CB2" w:rsidRPr="00B41CF6">
        <w:rPr>
          <w:b/>
          <w:sz w:val="22"/>
          <w:szCs w:val="22"/>
        </w:rPr>
        <w:t>Zvláštní opatření pro likvidaci</w:t>
      </w:r>
    </w:p>
    <w:p w14:paraId="2CB3DE3C" w14:textId="77777777" w:rsidR="006125CD" w:rsidRPr="00B41CF6" w:rsidRDefault="006125CD" w:rsidP="00B41CF6">
      <w:pPr>
        <w:keepNext/>
        <w:tabs>
          <w:tab w:val="left" w:pos="709"/>
        </w:tabs>
        <w:ind w:left="567" w:hanging="567"/>
        <w:jc w:val="both"/>
        <w:rPr>
          <w:bCs/>
          <w:sz w:val="22"/>
          <w:szCs w:val="22"/>
        </w:rPr>
      </w:pPr>
    </w:p>
    <w:p w14:paraId="6C6FE362" w14:textId="75102CEE" w:rsidR="007A4CB2" w:rsidRPr="00B41CF6" w:rsidRDefault="006125CD" w:rsidP="000176EC">
      <w:pPr>
        <w:tabs>
          <w:tab w:val="left" w:pos="709"/>
        </w:tabs>
        <w:ind w:left="567" w:hanging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ab/>
      </w:r>
      <w:r w:rsidR="007A4CB2" w:rsidRPr="00B41CF6">
        <w:rPr>
          <w:sz w:val="22"/>
          <w:szCs w:val="22"/>
        </w:rPr>
        <w:t>Léčivé přípravky se nesmí likvidovat prostřednictvím odpadní vody či domovního odpadu.</w:t>
      </w:r>
    </w:p>
    <w:p w14:paraId="1B730756" w14:textId="77777777" w:rsidR="007A4CB2" w:rsidRPr="00B41CF6" w:rsidRDefault="007A4CB2">
      <w:pPr>
        <w:tabs>
          <w:tab w:val="left" w:pos="709"/>
        </w:tabs>
        <w:ind w:left="567"/>
        <w:jc w:val="both"/>
        <w:rPr>
          <w:sz w:val="22"/>
          <w:szCs w:val="22"/>
          <w:u w:val="single"/>
        </w:rPr>
      </w:pPr>
    </w:p>
    <w:p w14:paraId="7E9AC259" w14:textId="38222F94" w:rsidR="007A4CB2" w:rsidRPr="00B41CF6" w:rsidRDefault="007A4CB2">
      <w:pPr>
        <w:tabs>
          <w:tab w:val="left" w:pos="709"/>
        </w:tabs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121ED82E" w14:textId="77777777" w:rsidR="007A4CB2" w:rsidRPr="00B41CF6" w:rsidRDefault="007A4CB2">
      <w:pPr>
        <w:tabs>
          <w:tab w:val="left" w:pos="709"/>
        </w:tabs>
        <w:ind w:left="567"/>
        <w:jc w:val="both"/>
        <w:rPr>
          <w:sz w:val="22"/>
          <w:szCs w:val="22"/>
          <w:u w:val="single"/>
        </w:rPr>
      </w:pPr>
    </w:p>
    <w:p w14:paraId="378A2D44" w14:textId="327B7258" w:rsidR="007A4CB2" w:rsidRPr="00B41CF6" w:rsidRDefault="007A4CB2">
      <w:pPr>
        <w:tabs>
          <w:tab w:val="left" w:pos="709"/>
        </w:tabs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O možnostech likvidace nepotřebných léčivých přípravků se poraďte s vaším veterinárním lékařem</w:t>
      </w:r>
      <w:r w:rsidR="00EB4691" w:rsidRPr="00B41CF6">
        <w:rPr>
          <w:sz w:val="22"/>
          <w:szCs w:val="22"/>
        </w:rPr>
        <w:t xml:space="preserve"> nebo lékárníkem</w:t>
      </w:r>
      <w:r w:rsidRPr="00B41CF6">
        <w:rPr>
          <w:sz w:val="22"/>
          <w:szCs w:val="22"/>
        </w:rPr>
        <w:t>.</w:t>
      </w:r>
    </w:p>
    <w:p w14:paraId="65A97AF4" w14:textId="77777777" w:rsidR="00A1726E" w:rsidRPr="00B41CF6" w:rsidRDefault="00A1726E">
      <w:pPr>
        <w:tabs>
          <w:tab w:val="left" w:pos="709"/>
        </w:tabs>
        <w:ind w:left="567" w:hanging="567"/>
        <w:jc w:val="both"/>
        <w:rPr>
          <w:bCs/>
          <w:sz w:val="22"/>
          <w:szCs w:val="22"/>
        </w:rPr>
      </w:pPr>
    </w:p>
    <w:p w14:paraId="549628B1" w14:textId="77777777" w:rsidR="006125CD" w:rsidRPr="00B41CF6" w:rsidRDefault="006125CD" w:rsidP="00B41CF6">
      <w:pPr>
        <w:jc w:val="both"/>
        <w:rPr>
          <w:rStyle w:val="hps"/>
          <w:sz w:val="22"/>
          <w:szCs w:val="22"/>
        </w:rPr>
      </w:pPr>
    </w:p>
    <w:p w14:paraId="1B7BCFC3" w14:textId="068A06D2" w:rsidR="006125CD" w:rsidRPr="00B41CF6" w:rsidRDefault="006125CD" w:rsidP="000176EC">
      <w:pPr>
        <w:ind w:left="567" w:hanging="567"/>
        <w:jc w:val="both"/>
        <w:rPr>
          <w:b/>
          <w:sz w:val="22"/>
          <w:szCs w:val="22"/>
        </w:rPr>
      </w:pPr>
      <w:r w:rsidRPr="00B41CF6">
        <w:rPr>
          <w:b/>
          <w:sz w:val="22"/>
          <w:szCs w:val="22"/>
          <w:highlight w:val="lightGray"/>
        </w:rPr>
        <w:t>13.</w:t>
      </w:r>
      <w:r w:rsidRPr="00B41CF6">
        <w:rPr>
          <w:sz w:val="22"/>
          <w:szCs w:val="22"/>
        </w:rPr>
        <w:tab/>
      </w:r>
      <w:r w:rsidR="00271A7B" w:rsidRPr="00B41CF6">
        <w:rPr>
          <w:b/>
          <w:sz w:val="22"/>
          <w:szCs w:val="22"/>
        </w:rPr>
        <w:t>Klasifikace veterinárních léčivých přípravků</w:t>
      </w:r>
    </w:p>
    <w:p w14:paraId="78346D3E" w14:textId="68370DFA" w:rsidR="00271A7B" w:rsidRPr="00B41CF6" w:rsidRDefault="00271A7B">
      <w:pPr>
        <w:ind w:left="567" w:hanging="567"/>
        <w:jc w:val="both"/>
        <w:rPr>
          <w:sz w:val="22"/>
          <w:szCs w:val="22"/>
        </w:rPr>
      </w:pPr>
    </w:p>
    <w:p w14:paraId="77DE1E90" w14:textId="1AB00F11" w:rsidR="006125CD" w:rsidRPr="00B41CF6" w:rsidRDefault="000B64C0" w:rsidP="00B41CF6">
      <w:pPr>
        <w:ind w:left="567"/>
        <w:jc w:val="both"/>
        <w:rPr>
          <w:sz w:val="22"/>
          <w:szCs w:val="22"/>
        </w:rPr>
      </w:pPr>
      <w:r w:rsidRPr="00B41CF6">
        <w:rPr>
          <w:sz w:val="22"/>
          <w:szCs w:val="22"/>
        </w:rPr>
        <w:t>Veterinární léčivý přípravek je vydáván pouze na předpis.</w:t>
      </w:r>
    </w:p>
    <w:p w14:paraId="6F3EAE14" w14:textId="725DAD46" w:rsidR="004206C3" w:rsidRPr="00B41CF6" w:rsidRDefault="004206C3" w:rsidP="00B41CF6">
      <w:pPr>
        <w:ind w:left="567" w:hanging="567"/>
        <w:jc w:val="both"/>
        <w:rPr>
          <w:sz w:val="22"/>
          <w:szCs w:val="22"/>
        </w:rPr>
      </w:pPr>
    </w:p>
    <w:p w14:paraId="0ECD5E21" w14:textId="77777777" w:rsidR="006800DA" w:rsidRPr="00B41CF6" w:rsidRDefault="006800DA" w:rsidP="00B41CF6">
      <w:pPr>
        <w:ind w:left="567" w:hanging="567"/>
        <w:jc w:val="both"/>
        <w:rPr>
          <w:sz w:val="22"/>
          <w:szCs w:val="22"/>
        </w:rPr>
      </w:pPr>
    </w:p>
    <w:p w14:paraId="54286576" w14:textId="3E954172" w:rsidR="003028BC" w:rsidRPr="00B41CF6" w:rsidRDefault="006125CD" w:rsidP="00B41CF6">
      <w:pPr>
        <w:tabs>
          <w:tab w:val="left" w:pos="709"/>
        </w:tabs>
        <w:ind w:left="567" w:hanging="567"/>
        <w:jc w:val="both"/>
        <w:rPr>
          <w:b/>
          <w:sz w:val="22"/>
          <w:szCs w:val="22"/>
        </w:rPr>
      </w:pPr>
      <w:r w:rsidRPr="00B41CF6">
        <w:rPr>
          <w:b/>
          <w:sz w:val="22"/>
          <w:szCs w:val="22"/>
          <w:highlight w:val="lightGray"/>
        </w:rPr>
        <w:t>14.</w:t>
      </w:r>
      <w:r w:rsidRPr="00B41CF6">
        <w:rPr>
          <w:sz w:val="22"/>
          <w:szCs w:val="22"/>
        </w:rPr>
        <w:tab/>
      </w:r>
      <w:r w:rsidR="003028BC" w:rsidRPr="00B41CF6">
        <w:rPr>
          <w:b/>
          <w:sz w:val="22"/>
          <w:szCs w:val="22"/>
        </w:rPr>
        <w:t>Registrační čísla a velikosti balení</w:t>
      </w:r>
    </w:p>
    <w:p w14:paraId="2CC94A0B" w14:textId="77777777" w:rsidR="003028BC" w:rsidRPr="00B41CF6" w:rsidRDefault="003028BC" w:rsidP="00B41CF6">
      <w:pPr>
        <w:tabs>
          <w:tab w:val="left" w:pos="709"/>
        </w:tabs>
        <w:ind w:left="567" w:hanging="567"/>
        <w:jc w:val="both"/>
        <w:rPr>
          <w:b/>
          <w:sz w:val="22"/>
          <w:szCs w:val="22"/>
        </w:rPr>
      </w:pPr>
    </w:p>
    <w:p w14:paraId="34181226" w14:textId="3466E4E5" w:rsidR="00B41CF6" w:rsidRDefault="00B41CF6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96/027/</w:t>
      </w:r>
      <w:proofErr w:type="gramStart"/>
      <w:r>
        <w:rPr>
          <w:bCs/>
          <w:sz w:val="22"/>
          <w:szCs w:val="22"/>
        </w:rPr>
        <w:t>23-C</w:t>
      </w:r>
      <w:proofErr w:type="gramEnd"/>
    </w:p>
    <w:p w14:paraId="1E16D49C" w14:textId="77777777" w:rsidR="00B41CF6" w:rsidRDefault="00B41CF6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</w:p>
    <w:p w14:paraId="7A08657E" w14:textId="577AD3A9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Velikosti balení:</w:t>
      </w:r>
    </w:p>
    <w:p w14:paraId="2F2A7DB3" w14:textId="77777777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-</w:t>
      </w:r>
      <w:r w:rsidRPr="00B41CF6">
        <w:rPr>
          <w:bCs/>
          <w:sz w:val="22"/>
          <w:szCs w:val="22"/>
        </w:rPr>
        <w:tab/>
        <w:t>Krabička s 1 x 4 ml injekční lahvičkou</w:t>
      </w:r>
    </w:p>
    <w:p w14:paraId="0C24F74D" w14:textId="77777777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-</w:t>
      </w:r>
      <w:r w:rsidRPr="00B41CF6">
        <w:rPr>
          <w:bCs/>
          <w:sz w:val="22"/>
          <w:szCs w:val="22"/>
        </w:rPr>
        <w:tab/>
        <w:t xml:space="preserve">Krabička s 10 x 4 ml </w:t>
      </w:r>
      <w:proofErr w:type="gramStart"/>
      <w:r w:rsidRPr="00B41CF6">
        <w:rPr>
          <w:bCs/>
          <w:sz w:val="22"/>
          <w:szCs w:val="22"/>
        </w:rPr>
        <w:t>injekčními  lahvičkami</w:t>
      </w:r>
      <w:proofErr w:type="gramEnd"/>
      <w:r w:rsidRPr="00B41CF6">
        <w:rPr>
          <w:bCs/>
          <w:sz w:val="22"/>
          <w:szCs w:val="22"/>
        </w:rPr>
        <w:t xml:space="preserve"> </w:t>
      </w:r>
    </w:p>
    <w:p w14:paraId="012FEC17" w14:textId="77777777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-</w:t>
      </w:r>
      <w:r w:rsidRPr="00B41CF6">
        <w:rPr>
          <w:bCs/>
          <w:sz w:val="22"/>
          <w:szCs w:val="22"/>
        </w:rPr>
        <w:tab/>
        <w:t xml:space="preserve">Krabička s 1 x 10 ml injekční lahvičkou </w:t>
      </w:r>
    </w:p>
    <w:p w14:paraId="2680DACA" w14:textId="77777777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-</w:t>
      </w:r>
      <w:r w:rsidRPr="00B41CF6">
        <w:rPr>
          <w:bCs/>
          <w:sz w:val="22"/>
          <w:szCs w:val="22"/>
        </w:rPr>
        <w:tab/>
        <w:t xml:space="preserve">Krabička s 5 x 10 ml </w:t>
      </w:r>
      <w:proofErr w:type="gramStart"/>
      <w:r w:rsidRPr="00B41CF6">
        <w:rPr>
          <w:bCs/>
          <w:sz w:val="22"/>
          <w:szCs w:val="22"/>
        </w:rPr>
        <w:t>injekčními  lahvičkami</w:t>
      </w:r>
      <w:proofErr w:type="gramEnd"/>
      <w:r w:rsidRPr="00B41CF6">
        <w:rPr>
          <w:bCs/>
          <w:sz w:val="22"/>
          <w:szCs w:val="22"/>
        </w:rPr>
        <w:t xml:space="preserve"> </w:t>
      </w:r>
    </w:p>
    <w:p w14:paraId="38564636" w14:textId="785E47CE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-</w:t>
      </w:r>
      <w:r w:rsidRPr="00B41CF6">
        <w:rPr>
          <w:bCs/>
          <w:sz w:val="22"/>
          <w:szCs w:val="22"/>
        </w:rPr>
        <w:tab/>
        <w:t xml:space="preserve">Krabička s 1 x 20 ml injekční lahvičkou </w:t>
      </w:r>
    </w:p>
    <w:p w14:paraId="7F67D01C" w14:textId="60D047E4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-</w:t>
      </w:r>
      <w:r w:rsidRPr="00B41CF6">
        <w:rPr>
          <w:bCs/>
          <w:sz w:val="22"/>
          <w:szCs w:val="22"/>
        </w:rPr>
        <w:tab/>
        <w:t xml:space="preserve">Krabička s 1 x 100 ml HDPE skládací nádobkou  </w:t>
      </w:r>
    </w:p>
    <w:p w14:paraId="4CA7C0E0" w14:textId="77777777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</w:p>
    <w:p w14:paraId="610A9324" w14:textId="5A9F3135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Na trhu nemusí být všechny velikosti balení.</w:t>
      </w:r>
    </w:p>
    <w:p w14:paraId="1B7FDDE6" w14:textId="349CC10C" w:rsidR="0078743D" w:rsidRPr="00B41CF6" w:rsidRDefault="0078743D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</w:p>
    <w:p w14:paraId="7CA6BA5A" w14:textId="77777777" w:rsidR="006800DA" w:rsidRPr="00B41CF6" w:rsidRDefault="006800DA" w:rsidP="00B41CF6">
      <w:pPr>
        <w:tabs>
          <w:tab w:val="left" w:pos="709"/>
        </w:tabs>
        <w:ind w:left="567"/>
        <w:jc w:val="both"/>
        <w:rPr>
          <w:bCs/>
          <w:sz w:val="22"/>
          <w:szCs w:val="22"/>
        </w:rPr>
      </w:pPr>
    </w:p>
    <w:p w14:paraId="6DD18816" w14:textId="77777777" w:rsidR="009E49E2" w:rsidRPr="005562B4" w:rsidRDefault="006125CD" w:rsidP="00B41CF6">
      <w:pPr>
        <w:pStyle w:val="Style1"/>
        <w:jc w:val="both"/>
      </w:pPr>
      <w:r w:rsidRPr="00B41CF6">
        <w:rPr>
          <w:highlight w:val="lightGray"/>
        </w:rPr>
        <w:t>15.</w:t>
      </w:r>
      <w:r w:rsidRPr="005562B4">
        <w:tab/>
      </w:r>
      <w:r w:rsidR="009E49E2" w:rsidRPr="005562B4">
        <w:t>Datum poslední revize příbalové informace</w:t>
      </w:r>
    </w:p>
    <w:p w14:paraId="1A5E9327" w14:textId="77777777" w:rsidR="009E49E2" w:rsidRPr="005562B4" w:rsidRDefault="009E49E2" w:rsidP="00B41CF6">
      <w:pPr>
        <w:jc w:val="both"/>
        <w:rPr>
          <w:sz w:val="22"/>
          <w:szCs w:val="22"/>
          <w:lang w:eastAsia="en-US" w:bidi="ar-SA"/>
        </w:rPr>
      </w:pPr>
    </w:p>
    <w:p w14:paraId="39400D05" w14:textId="7C49AE1F" w:rsidR="009E49E2" w:rsidRPr="007900C9" w:rsidRDefault="00B41CF6" w:rsidP="00B41CF6">
      <w:pPr>
        <w:tabs>
          <w:tab w:val="left" w:pos="567"/>
        </w:tabs>
        <w:spacing w:line="260" w:lineRule="exact"/>
        <w:ind w:left="567"/>
        <w:jc w:val="both"/>
        <w:rPr>
          <w:sz w:val="22"/>
          <w:szCs w:val="22"/>
          <w:lang w:eastAsia="en-US" w:bidi="ar-SA"/>
        </w:rPr>
      </w:pPr>
      <w:proofErr w:type="gramStart"/>
      <w:r>
        <w:rPr>
          <w:sz w:val="22"/>
          <w:szCs w:val="22"/>
          <w:lang w:eastAsia="en-US" w:bidi="ar-SA"/>
        </w:rPr>
        <w:t>Červen</w:t>
      </w:r>
      <w:proofErr w:type="gramEnd"/>
      <w:r>
        <w:rPr>
          <w:sz w:val="22"/>
          <w:szCs w:val="22"/>
          <w:lang w:eastAsia="en-US" w:bidi="ar-SA"/>
        </w:rPr>
        <w:t xml:space="preserve"> 2023</w:t>
      </w:r>
    </w:p>
    <w:p w14:paraId="2277C43C" w14:textId="07D96CBB" w:rsidR="009E49E2" w:rsidRPr="007900C9" w:rsidRDefault="009E49E2" w:rsidP="00B41CF6">
      <w:pPr>
        <w:tabs>
          <w:tab w:val="left" w:pos="567"/>
        </w:tabs>
        <w:spacing w:line="260" w:lineRule="exact"/>
        <w:ind w:left="567"/>
        <w:jc w:val="both"/>
        <w:rPr>
          <w:sz w:val="22"/>
          <w:szCs w:val="22"/>
          <w:lang w:eastAsia="en-US" w:bidi="ar-SA"/>
        </w:rPr>
      </w:pPr>
    </w:p>
    <w:p w14:paraId="6DD4E52D" w14:textId="77777777" w:rsidR="00B41CF6" w:rsidRPr="00B41CF6" w:rsidRDefault="00B41CF6" w:rsidP="00B41CF6">
      <w:pPr>
        <w:pStyle w:val="Nadpis3"/>
        <w:spacing w:after="0"/>
        <w:ind w:left="567"/>
        <w:jc w:val="both"/>
        <w:rPr>
          <w:rFonts w:ascii="Times New Roman" w:hAnsi="Times New Roman" w:cs="Times New Roman"/>
          <w:b w:val="0"/>
          <w:sz w:val="22"/>
          <w:szCs w:val="22"/>
          <w:lang w:eastAsia="en-US" w:bidi="ar-SA"/>
        </w:rPr>
      </w:pPr>
      <w:r w:rsidRPr="00B41CF6">
        <w:rPr>
          <w:rFonts w:ascii="Times New Roman" w:hAnsi="Times New Roman" w:cs="Times New Roman"/>
          <w:b w:val="0"/>
          <w:sz w:val="22"/>
          <w:szCs w:val="22"/>
          <w:lang w:eastAsia="en-US" w:bidi="ar-SA"/>
        </w:rPr>
        <w:lastRenderedPageBreak/>
        <w:t>Podrobné informace o tomto veterinárním léčivém přípravku jsou k dispozici v databázi přípravků</w:t>
      </w:r>
      <w:r w:rsidRPr="00B41CF6">
        <w:rPr>
          <w:rFonts w:ascii="Times New Roman" w:hAnsi="Times New Roman" w:cs="Times New Roman"/>
          <w:b w:val="0"/>
          <w:sz w:val="22"/>
          <w:szCs w:val="22"/>
          <w:lang w:eastAsia="en-US" w:bidi="ar-SA"/>
        </w:rPr>
        <w:br/>
        <w:t>Unie (</w:t>
      </w:r>
      <w:hyperlink r:id="rId10" w:history="1">
        <w:r w:rsidRPr="00B41CF6">
          <w:rPr>
            <w:rStyle w:val="Hypertextovodkaz"/>
            <w:rFonts w:ascii="Times New Roman" w:hAnsi="Times New Roman" w:cs="Times New Roman"/>
            <w:b w:val="0"/>
            <w:sz w:val="22"/>
            <w:szCs w:val="22"/>
            <w:lang w:eastAsia="en-US" w:bidi="ar-SA"/>
          </w:rPr>
          <w:t>https://medicines.health.europa.eu/veterinary</w:t>
        </w:r>
      </w:hyperlink>
      <w:r w:rsidRPr="00B41CF6">
        <w:rPr>
          <w:rFonts w:ascii="Times New Roman" w:hAnsi="Times New Roman" w:cs="Times New Roman"/>
          <w:b w:val="0"/>
          <w:sz w:val="22"/>
          <w:szCs w:val="22"/>
          <w:lang w:eastAsia="en-US" w:bidi="ar-SA"/>
        </w:rPr>
        <w:t>).</w:t>
      </w:r>
    </w:p>
    <w:p w14:paraId="1B68D5C7" w14:textId="77777777" w:rsidR="00B41CF6" w:rsidRPr="00B41CF6" w:rsidRDefault="00B41CF6" w:rsidP="00B41CF6">
      <w:pPr>
        <w:pStyle w:val="Nadpis3"/>
        <w:spacing w:after="0"/>
        <w:ind w:left="567"/>
        <w:jc w:val="both"/>
        <w:rPr>
          <w:rFonts w:ascii="Times New Roman" w:hAnsi="Times New Roman" w:cs="Times New Roman"/>
          <w:b w:val="0"/>
          <w:sz w:val="22"/>
          <w:szCs w:val="22"/>
          <w:lang w:eastAsia="en-US" w:bidi="ar-SA"/>
        </w:rPr>
      </w:pPr>
      <w:r w:rsidRPr="00B41CF6">
        <w:rPr>
          <w:rFonts w:ascii="Times New Roman" w:hAnsi="Times New Roman" w:cs="Times New Roman"/>
          <w:b w:val="0"/>
          <w:sz w:val="22"/>
          <w:szCs w:val="22"/>
          <w:lang w:eastAsia="en-US" w:bidi="ar-SA"/>
        </w:rPr>
        <w:t>Podrobné informace o tomto veterinárním léčivém přípravku naleznete také v národní databázi (</w:t>
      </w:r>
      <w:hyperlink r:id="rId11" w:history="1">
        <w:r w:rsidRPr="00B41CF6">
          <w:rPr>
            <w:rStyle w:val="Hypertextovodkaz"/>
            <w:rFonts w:ascii="Times New Roman" w:hAnsi="Times New Roman" w:cs="Times New Roman"/>
            <w:b w:val="0"/>
            <w:sz w:val="22"/>
            <w:szCs w:val="22"/>
            <w:lang w:eastAsia="en-US" w:bidi="ar-SA"/>
          </w:rPr>
          <w:t>https://www.uskvbl.cz</w:t>
        </w:r>
      </w:hyperlink>
      <w:r w:rsidRPr="00B41CF6">
        <w:rPr>
          <w:rFonts w:ascii="Times New Roman" w:hAnsi="Times New Roman" w:cs="Times New Roman"/>
          <w:b w:val="0"/>
          <w:sz w:val="22"/>
          <w:szCs w:val="22"/>
          <w:lang w:eastAsia="en-US" w:bidi="ar-SA"/>
        </w:rPr>
        <w:t xml:space="preserve">). </w:t>
      </w:r>
    </w:p>
    <w:p w14:paraId="5AF84FC5" w14:textId="084D1EBA" w:rsidR="001177DA" w:rsidRPr="00B41CF6" w:rsidRDefault="001177DA" w:rsidP="00B41CF6">
      <w:pPr>
        <w:pStyle w:val="Nadpis3"/>
        <w:spacing w:before="0" w:after="0"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A070CF" w14:textId="77777777" w:rsidR="006800DA" w:rsidRPr="00B41CF6" w:rsidRDefault="006800DA" w:rsidP="00B41CF6">
      <w:pPr>
        <w:jc w:val="both"/>
        <w:rPr>
          <w:sz w:val="22"/>
          <w:szCs w:val="22"/>
        </w:rPr>
      </w:pPr>
    </w:p>
    <w:p w14:paraId="5AAC6F5B" w14:textId="3204B0F8" w:rsidR="00F144CE" w:rsidRPr="00B41CF6" w:rsidRDefault="00F144CE" w:rsidP="00B41CF6">
      <w:pPr>
        <w:ind w:left="567" w:hanging="567"/>
        <w:jc w:val="both"/>
        <w:rPr>
          <w:sz w:val="22"/>
          <w:szCs w:val="22"/>
        </w:rPr>
      </w:pPr>
      <w:r w:rsidRPr="00B41CF6">
        <w:rPr>
          <w:b/>
          <w:bCs/>
          <w:sz w:val="22"/>
          <w:szCs w:val="22"/>
          <w:highlight w:val="lightGray"/>
        </w:rPr>
        <w:t>16</w:t>
      </w:r>
      <w:r w:rsidRPr="00B41CF6">
        <w:rPr>
          <w:sz w:val="22"/>
          <w:szCs w:val="22"/>
        </w:rPr>
        <w:t xml:space="preserve">.     </w:t>
      </w:r>
      <w:r w:rsidRPr="00B41CF6">
        <w:rPr>
          <w:b/>
          <w:bCs/>
          <w:sz w:val="22"/>
          <w:szCs w:val="22"/>
        </w:rPr>
        <w:t>Kontaktní údaje</w:t>
      </w:r>
    </w:p>
    <w:p w14:paraId="2438E57B" w14:textId="77777777" w:rsidR="00F144CE" w:rsidRPr="00B41CF6" w:rsidRDefault="00F144CE" w:rsidP="00B41CF6">
      <w:pPr>
        <w:ind w:left="567"/>
        <w:jc w:val="both"/>
        <w:rPr>
          <w:sz w:val="22"/>
          <w:szCs w:val="22"/>
        </w:rPr>
      </w:pPr>
    </w:p>
    <w:p w14:paraId="6994D953" w14:textId="0D6F1BB9" w:rsidR="00F144CE" w:rsidRPr="00B41CF6" w:rsidRDefault="00F144CE" w:rsidP="000B64C0">
      <w:pPr>
        <w:ind w:left="567"/>
        <w:rPr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 xml:space="preserve">Držitel rozhodnutí o registraci a výrobce odpovědný za uvolnění šarže: </w:t>
      </w:r>
    </w:p>
    <w:p w14:paraId="0DFE3705" w14:textId="77777777" w:rsidR="000B64C0" w:rsidRPr="00B41CF6" w:rsidRDefault="000B64C0" w:rsidP="000B64C0">
      <w:pPr>
        <w:ind w:left="567"/>
        <w:rPr>
          <w:sz w:val="22"/>
          <w:szCs w:val="22"/>
        </w:rPr>
      </w:pPr>
      <w:r w:rsidRPr="00B41CF6">
        <w:rPr>
          <w:sz w:val="22"/>
          <w:szCs w:val="22"/>
        </w:rPr>
        <w:t>FATRO S.p.A.</w:t>
      </w:r>
    </w:p>
    <w:p w14:paraId="6C917329" w14:textId="77777777" w:rsidR="000B64C0" w:rsidRPr="00B41CF6" w:rsidRDefault="000B64C0" w:rsidP="000B64C0">
      <w:pPr>
        <w:ind w:left="567"/>
        <w:rPr>
          <w:sz w:val="22"/>
          <w:szCs w:val="22"/>
        </w:rPr>
      </w:pPr>
      <w:r w:rsidRPr="00B41CF6">
        <w:rPr>
          <w:sz w:val="22"/>
          <w:szCs w:val="22"/>
        </w:rPr>
        <w:t>Via Emilia, 285</w:t>
      </w:r>
    </w:p>
    <w:p w14:paraId="22FBDC84" w14:textId="77777777" w:rsidR="000B64C0" w:rsidRPr="00B41CF6" w:rsidRDefault="000B64C0" w:rsidP="000B64C0">
      <w:pPr>
        <w:ind w:left="567"/>
        <w:rPr>
          <w:sz w:val="22"/>
          <w:szCs w:val="22"/>
        </w:rPr>
      </w:pPr>
      <w:proofErr w:type="spellStart"/>
      <w:r w:rsidRPr="00B41CF6">
        <w:rPr>
          <w:sz w:val="22"/>
          <w:szCs w:val="22"/>
        </w:rPr>
        <w:t>Ozzano</w:t>
      </w:r>
      <w:proofErr w:type="spellEnd"/>
      <w:r w:rsidRPr="00B41CF6">
        <w:rPr>
          <w:sz w:val="22"/>
          <w:szCs w:val="22"/>
        </w:rPr>
        <w:t xml:space="preserve"> </w:t>
      </w:r>
      <w:proofErr w:type="spellStart"/>
      <w:r w:rsidRPr="00B41CF6">
        <w:rPr>
          <w:sz w:val="22"/>
          <w:szCs w:val="22"/>
        </w:rPr>
        <w:t>dell’Emilia</w:t>
      </w:r>
      <w:proofErr w:type="spellEnd"/>
      <w:r w:rsidRPr="00B41CF6">
        <w:rPr>
          <w:sz w:val="22"/>
          <w:szCs w:val="22"/>
        </w:rPr>
        <w:t xml:space="preserve"> (Bologna)</w:t>
      </w:r>
    </w:p>
    <w:p w14:paraId="6B56839B" w14:textId="334767BB" w:rsidR="00F144CE" w:rsidRPr="00B41CF6" w:rsidRDefault="000B64C0" w:rsidP="000B64C0">
      <w:pPr>
        <w:ind w:left="567"/>
        <w:rPr>
          <w:sz w:val="22"/>
          <w:szCs w:val="22"/>
        </w:rPr>
      </w:pPr>
      <w:r w:rsidRPr="00B41CF6">
        <w:rPr>
          <w:sz w:val="22"/>
          <w:szCs w:val="22"/>
        </w:rPr>
        <w:t>Itálie</w:t>
      </w:r>
    </w:p>
    <w:p w14:paraId="4D56DBD2" w14:textId="77777777" w:rsidR="00F144CE" w:rsidRPr="00B41CF6" w:rsidRDefault="00F144CE" w:rsidP="000B64C0">
      <w:pPr>
        <w:ind w:left="567"/>
        <w:rPr>
          <w:sz w:val="22"/>
          <w:szCs w:val="22"/>
        </w:rPr>
      </w:pPr>
    </w:p>
    <w:p w14:paraId="03192571" w14:textId="491156CC" w:rsidR="002D23CB" w:rsidRPr="00B41CF6" w:rsidRDefault="00F144CE" w:rsidP="000B64C0">
      <w:pPr>
        <w:ind w:left="567"/>
        <w:rPr>
          <w:sz w:val="22"/>
          <w:szCs w:val="22"/>
          <w:u w:val="single"/>
        </w:rPr>
      </w:pPr>
      <w:r w:rsidRPr="00B41CF6">
        <w:rPr>
          <w:sz w:val="22"/>
          <w:szCs w:val="22"/>
          <w:u w:val="single"/>
        </w:rPr>
        <w:t>Místní zástupce a kontaktní údaje pro hlášení podezření na nežádoucí účinky:</w:t>
      </w:r>
    </w:p>
    <w:p w14:paraId="324FE9A6" w14:textId="77777777" w:rsidR="00834B67" w:rsidRPr="00B41CF6" w:rsidRDefault="00834B67" w:rsidP="00834B67">
      <w:pPr>
        <w:ind w:left="567"/>
        <w:rPr>
          <w:sz w:val="22"/>
          <w:szCs w:val="22"/>
        </w:rPr>
      </w:pPr>
      <w:r w:rsidRPr="00B41CF6">
        <w:rPr>
          <w:sz w:val="22"/>
          <w:szCs w:val="22"/>
        </w:rPr>
        <w:t>BIOPHARM, Výzkumný ústav biofarmacie a veterinárních léčiv a.s.</w:t>
      </w:r>
    </w:p>
    <w:p w14:paraId="3EC35301" w14:textId="77777777" w:rsidR="00834B67" w:rsidRPr="00B41CF6" w:rsidRDefault="00834B67" w:rsidP="00834B67">
      <w:pPr>
        <w:ind w:left="567"/>
        <w:rPr>
          <w:sz w:val="22"/>
          <w:szCs w:val="22"/>
        </w:rPr>
      </w:pPr>
      <w:r w:rsidRPr="00B41CF6">
        <w:rPr>
          <w:sz w:val="22"/>
          <w:szCs w:val="22"/>
        </w:rPr>
        <w:t>Pohoří-</w:t>
      </w:r>
      <w:proofErr w:type="spellStart"/>
      <w:r w:rsidRPr="00B41CF6">
        <w:rPr>
          <w:sz w:val="22"/>
          <w:szCs w:val="22"/>
        </w:rPr>
        <w:t>Chotouň</w:t>
      </w:r>
      <w:proofErr w:type="spellEnd"/>
      <w:r w:rsidRPr="00B41CF6">
        <w:rPr>
          <w:sz w:val="22"/>
          <w:szCs w:val="22"/>
        </w:rPr>
        <w:t xml:space="preserve"> 90, 254 49 Jílové u Prahy, ČR</w:t>
      </w:r>
    </w:p>
    <w:p w14:paraId="5C6EFC24" w14:textId="625DB090" w:rsidR="00F144CE" w:rsidRPr="00B41CF6" w:rsidRDefault="00834B67" w:rsidP="00DC356B">
      <w:pPr>
        <w:ind w:left="567"/>
        <w:rPr>
          <w:b/>
          <w:sz w:val="22"/>
          <w:szCs w:val="22"/>
        </w:rPr>
      </w:pPr>
      <w:r w:rsidRPr="00B41CF6">
        <w:rPr>
          <w:sz w:val="22"/>
          <w:szCs w:val="22"/>
        </w:rPr>
        <w:t>+420 737 048 500</w:t>
      </w:r>
    </w:p>
    <w:p w14:paraId="1A8361A7" w14:textId="24980CC7" w:rsidR="0079288C" w:rsidRPr="00B41CF6" w:rsidRDefault="00834B67" w:rsidP="00DC356B">
      <w:pPr>
        <w:ind w:left="567"/>
        <w:rPr>
          <w:b/>
          <w:sz w:val="22"/>
          <w:szCs w:val="22"/>
        </w:rPr>
      </w:pPr>
      <w:r w:rsidRPr="00B41CF6">
        <w:rPr>
          <w:sz w:val="22"/>
          <w:szCs w:val="22"/>
        </w:rPr>
        <w:t xml:space="preserve">e-mail: </w:t>
      </w:r>
      <w:hyperlink r:id="rId12" w:history="1">
        <w:r w:rsidRPr="00B41CF6">
          <w:rPr>
            <w:rStyle w:val="Hypertextovodkaz"/>
            <w:sz w:val="22"/>
            <w:szCs w:val="22"/>
          </w:rPr>
          <w:t>pharmacovigilance@bri.cz</w:t>
        </w:r>
      </w:hyperlink>
    </w:p>
    <w:p w14:paraId="4FB3DB87" w14:textId="77777777" w:rsidR="00834B67" w:rsidRPr="00B41CF6" w:rsidRDefault="00834B67" w:rsidP="00DC356B">
      <w:pPr>
        <w:ind w:left="567"/>
        <w:rPr>
          <w:bCs/>
          <w:sz w:val="22"/>
          <w:szCs w:val="22"/>
        </w:rPr>
      </w:pPr>
    </w:p>
    <w:p w14:paraId="5E517CDD" w14:textId="478B8D2D" w:rsidR="00F144CE" w:rsidRPr="00B41CF6" w:rsidRDefault="0078743D" w:rsidP="00DC356B">
      <w:pPr>
        <w:ind w:left="567"/>
        <w:rPr>
          <w:bCs/>
          <w:sz w:val="22"/>
          <w:szCs w:val="22"/>
        </w:rPr>
      </w:pPr>
      <w:r w:rsidRPr="00B41CF6">
        <w:rPr>
          <w:bCs/>
          <w:sz w:val="22"/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D68F099" w14:textId="7C6E11A4" w:rsidR="0078743D" w:rsidRPr="00B41CF6" w:rsidRDefault="0078743D" w:rsidP="00DC356B">
      <w:pPr>
        <w:ind w:left="567"/>
        <w:rPr>
          <w:b/>
          <w:sz w:val="22"/>
          <w:szCs w:val="22"/>
        </w:rPr>
      </w:pPr>
    </w:p>
    <w:p w14:paraId="25A7A968" w14:textId="77777777" w:rsidR="006800DA" w:rsidRPr="00B41CF6" w:rsidRDefault="006800DA" w:rsidP="00DC356B">
      <w:pPr>
        <w:ind w:left="567"/>
        <w:rPr>
          <w:b/>
          <w:sz w:val="22"/>
          <w:szCs w:val="22"/>
        </w:rPr>
      </w:pPr>
    </w:p>
    <w:p w14:paraId="1FEF23D4" w14:textId="78286864" w:rsidR="00D06259" w:rsidRPr="00B41CF6" w:rsidRDefault="00433653" w:rsidP="0072704A">
      <w:pPr>
        <w:pStyle w:val="Zkladntextodsazen3"/>
        <w:ind w:left="567" w:hanging="567"/>
        <w:rPr>
          <w:b/>
          <w:bCs/>
          <w:sz w:val="22"/>
          <w:szCs w:val="22"/>
        </w:rPr>
      </w:pPr>
      <w:r w:rsidRPr="00B41CF6">
        <w:rPr>
          <w:b/>
          <w:bCs/>
          <w:sz w:val="22"/>
          <w:szCs w:val="22"/>
          <w:highlight w:val="lightGray"/>
        </w:rPr>
        <w:t>17.</w:t>
      </w:r>
      <w:r w:rsidRPr="00B41CF6">
        <w:rPr>
          <w:b/>
          <w:bCs/>
          <w:sz w:val="22"/>
          <w:szCs w:val="22"/>
        </w:rPr>
        <w:tab/>
        <w:t>Další informace</w:t>
      </w:r>
    </w:p>
    <w:p w14:paraId="6F4C7F8D" w14:textId="58D2FCC7" w:rsidR="00F3172C" w:rsidRPr="00B41CF6" w:rsidRDefault="00F3172C" w:rsidP="00F3172C">
      <w:pPr>
        <w:ind w:left="567"/>
        <w:jc w:val="both"/>
        <w:rPr>
          <w:color w:val="000000"/>
          <w:sz w:val="22"/>
          <w:szCs w:val="22"/>
        </w:rPr>
      </w:pPr>
      <w:proofErr w:type="spellStart"/>
      <w:r w:rsidRPr="00B41CF6">
        <w:rPr>
          <w:color w:val="000000"/>
          <w:sz w:val="22"/>
          <w:szCs w:val="22"/>
        </w:rPr>
        <w:t>Lecirelin</w:t>
      </w:r>
      <w:proofErr w:type="spellEnd"/>
      <w:r w:rsidRPr="00B41CF6">
        <w:rPr>
          <w:color w:val="000000"/>
          <w:sz w:val="22"/>
          <w:szCs w:val="22"/>
        </w:rPr>
        <w:t xml:space="preserve"> je syntetický analog gonadotropin uvolňujícího hormonu (</w:t>
      </w:r>
      <w:proofErr w:type="spellStart"/>
      <w:r w:rsidRPr="00B41CF6">
        <w:rPr>
          <w:color w:val="000000"/>
          <w:sz w:val="22"/>
          <w:szCs w:val="22"/>
        </w:rPr>
        <w:t>GnRH</w:t>
      </w:r>
      <w:proofErr w:type="spellEnd"/>
      <w:r w:rsidRPr="00B41CF6">
        <w:rPr>
          <w:color w:val="000000"/>
          <w:sz w:val="22"/>
          <w:szCs w:val="22"/>
        </w:rPr>
        <w:t xml:space="preserve">). Liší se substitucí D-terciárního leucinu za glycin v poloze 6 a nahrazením glycinu za </w:t>
      </w:r>
      <w:proofErr w:type="spellStart"/>
      <w:r w:rsidRPr="00B41CF6">
        <w:rPr>
          <w:color w:val="000000"/>
          <w:sz w:val="22"/>
          <w:szCs w:val="22"/>
        </w:rPr>
        <w:t>ethyl</w:t>
      </w:r>
      <w:proofErr w:type="spellEnd"/>
      <w:r w:rsidRPr="00B41CF6">
        <w:rPr>
          <w:color w:val="000000"/>
          <w:sz w:val="22"/>
          <w:szCs w:val="22"/>
        </w:rPr>
        <w:t xml:space="preserve">-amid v poloze 10. Proto jde </w:t>
      </w:r>
      <w:r w:rsidR="006D1AF9" w:rsidRPr="00B41CF6">
        <w:rPr>
          <w:color w:val="000000"/>
          <w:sz w:val="22"/>
          <w:szCs w:val="22"/>
        </w:rPr>
        <w:t>o</w:t>
      </w:r>
      <w:r w:rsidR="006D1AF9">
        <w:rPr>
          <w:color w:val="000000"/>
          <w:sz w:val="22"/>
          <w:szCs w:val="22"/>
        </w:rPr>
        <w:t> </w:t>
      </w:r>
      <w:proofErr w:type="spellStart"/>
      <w:r w:rsidRPr="00B41CF6">
        <w:rPr>
          <w:color w:val="000000"/>
          <w:sz w:val="22"/>
          <w:szCs w:val="22"/>
        </w:rPr>
        <w:t>nonapeptid</w:t>
      </w:r>
      <w:proofErr w:type="spellEnd"/>
      <w:r w:rsidRPr="00B41CF6">
        <w:rPr>
          <w:color w:val="000000"/>
          <w:sz w:val="22"/>
          <w:szCs w:val="22"/>
        </w:rPr>
        <w:t>.</w:t>
      </w:r>
    </w:p>
    <w:p w14:paraId="64C63570" w14:textId="77777777" w:rsidR="00F3172C" w:rsidRPr="00B41CF6" w:rsidRDefault="00F3172C" w:rsidP="00F3172C">
      <w:pPr>
        <w:spacing w:line="261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 xml:space="preserve">Vzhledem ke strukturálním rozdílům mezi </w:t>
      </w:r>
      <w:proofErr w:type="spellStart"/>
      <w:r w:rsidRPr="00B41CF6">
        <w:rPr>
          <w:color w:val="000000"/>
          <w:sz w:val="22"/>
          <w:szCs w:val="22"/>
        </w:rPr>
        <w:t>lecirelinem</w:t>
      </w:r>
      <w:proofErr w:type="spellEnd"/>
      <w:r w:rsidRPr="00B41CF6">
        <w:rPr>
          <w:color w:val="000000"/>
          <w:sz w:val="22"/>
          <w:szCs w:val="22"/>
        </w:rPr>
        <w:t xml:space="preserve"> a přirozeným </w:t>
      </w:r>
      <w:proofErr w:type="spellStart"/>
      <w:r w:rsidRPr="00B41CF6">
        <w:rPr>
          <w:color w:val="000000"/>
          <w:sz w:val="22"/>
          <w:szCs w:val="22"/>
        </w:rPr>
        <w:t>GnRH</w:t>
      </w:r>
      <w:proofErr w:type="spellEnd"/>
      <w:r w:rsidRPr="00B41CF6">
        <w:rPr>
          <w:color w:val="000000"/>
          <w:sz w:val="22"/>
          <w:szCs w:val="22"/>
        </w:rPr>
        <w:t xml:space="preserve"> vykazuje molekula </w:t>
      </w:r>
      <w:proofErr w:type="spellStart"/>
      <w:r w:rsidRPr="00B41CF6">
        <w:rPr>
          <w:color w:val="000000"/>
          <w:sz w:val="22"/>
          <w:szCs w:val="22"/>
        </w:rPr>
        <w:t>lecirelinu</w:t>
      </w:r>
      <w:proofErr w:type="spellEnd"/>
      <w:r w:rsidRPr="00B41CF6">
        <w:rPr>
          <w:color w:val="000000"/>
          <w:sz w:val="22"/>
          <w:szCs w:val="22"/>
        </w:rPr>
        <w:t xml:space="preserve"> vyšší vytrvalost v místě konkrétních receptorů hypofýzy.</w:t>
      </w:r>
    </w:p>
    <w:p w14:paraId="22FCF536" w14:textId="77777777" w:rsidR="00F3172C" w:rsidRPr="00B41CF6" w:rsidRDefault="00F3172C" w:rsidP="00F3172C">
      <w:pPr>
        <w:ind w:left="567"/>
        <w:jc w:val="both"/>
        <w:rPr>
          <w:sz w:val="22"/>
          <w:szCs w:val="22"/>
        </w:rPr>
      </w:pPr>
      <w:r w:rsidRPr="00B41CF6">
        <w:rPr>
          <w:color w:val="000000"/>
          <w:sz w:val="22"/>
          <w:szCs w:val="22"/>
        </w:rPr>
        <w:t>Fyziologické působení gonadotropinů vyplývá ze stimulace zrání folikulu, vyvolání ovulace a výskytu žlutých tělísek ve vaječnících.</w:t>
      </w:r>
    </w:p>
    <w:p w14:paraId="5D57E531" w14:textId="77777777" w:rsidR="00F3172C" w:rsidRPr="00B41CF6" w:rsidRDefault="00F3172C" w:rsidP="00F3172C">
      <w:pPr>
        <w:ind w:left="567" w:hanging="567"/>
        <w:rPr>
          <w:b/>
          <w:bCs/>
          <w:sz w:val="22"/>
          <w:szCs w:val="22"/>
        </w:rPr>
      </w:pPr>
    </w:p>
    <w:p w14:paraId="10007B12" w14:textId="77777777" w:rsidR="00F3172C" w:rsidRPr="00B41CF6" w:rsidRDefault="00F3172C" w:rsidP="00F3172C">
      <w:pPr>
        <w:spacing w:line="249" w:lineRule="exact"/>
        <w:ind w:left="567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B41CF6">
        <w:rPr>
          <w:color w:val="000000"/>
          <w:sz w:val="22"/>
          <w:szCs w:val="22"/>
        </w:rPr>
        <w:t>Lecirelin</w:t>
      </w:r>
      <w:proofErr w:type="spellEnd"/>
      <w:r w:rsidRPr="00B41CF6">
        <w:rPr>
          <w:color w:val="000000"/>
          <w:sz w:val="22"/>
          <w:szCs w:val="22"/>
        </w:rPr>
        <w:t xml:space="preserve"> podávaný intramuskulárně se rychle vstřebává.</w:t>
      </w:r>
    </w:p>
    <w:p w14:paraId="7D7E1516" w14:textId="77777777" w:rsidR="00F3172C" w:rsidRPr="00B41CF6" w:rsidRDefault="00F3172C" w:rsidP="00F3172C">
      <w:pPr>
        <w:spacing w:line="264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>K eliminaci v plazmě dochází rychle, zatímco hormonální účinek přetrvává po dobu několika hodin pro větší přetrvávání v navázání na místě receptoru.</w:t>
      </w:r>
    </w:p>
    <w:p w14:paraId="68FBEBFE" w14:textId="77777777" w:rsidR="00F3172C" w:rsidRPr="00B41CF6" w:rsidRDefault="00F3172C" w:rsidP="00F3172C">
      <w:pPr>
        <w:spacing w:line="245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B41CF6">
        <w:rPr>
          <w:color w:val="000000"/>
          <w:sz w:val="22"/>
          <w:szCs w:val="22"/>
        </w:rPr>
        <w:t>Farmakokinetika je nicméně závislá na druhu a na dávce.</w:t>
      </w:r>
    </w:p>
    <w:p w14:paraId="23996AFB" w14:textId="77777777" w:rsidR="00F3172C" w:rsidRPr="00B41CF6" w:rsidRDefault="00F3172C" w:rsidP="00F3172C">
      <w:pPr>
        <w:ind w:left="567"/>
        <w:jc w:val="both"/>
        <w:rPr>
          <w:color w:val="000000"/>
          <w:sz w:val="22"/>
          <w:szCs w:val="22"/>
        </w:rPr>
      </w:pPr>
      <w:proofErr w:type="spellStart"/>
      <w:r w:rsidRPr="00B41CF6">
        <w:rPr>
          <w:color w:val="000000"/>
          <w:sz w:val="22"/>
          <w:szCs w:val="22"/>
        </w:rPr>
        <w:t>GnRH</w:t>
      </w:r>
      <w:proofErr w:type="spellEnd"/>
      <w:r w:rsidRPr="00B41CF6">
        <w:rPr>
          <w:color w:val="000000"/>
          <w:sz w:val="22"/>
          <w:szCs w:val="22"/>
        </w:rPr>
        <w:t>-analogy se hromadí především v játrech, ledvinách a hypofýze, načež se enzymaticky metabolizují, produkují sloučeniny postrádající farmakologické aktivity, které jsou následně vylučovány močí.</w:t>
      </w:r>
    </w:p>
    <w:p w14:paraId="343E333D" w14:textId="77777777" w:rsidR="00CC47D4" w:rsidRPr="00B41CF6" w:rsidRDefault="00CC47D4" w:rsidP="00901AC0">
      <w:pPr>
        <w:tabs>
          <w:tab w:val="left" w:pos="567"/>
        </w:tabs>
        <w:spacing w:line="260" w:lineRule="exact"/>
        <w:rPr>
          <w:b/>
          <w:bCs/>
          <w:sz w:val="22"/>
          <w:szCs w:val="22"/>
        </w:rPr>
      </w:pPr>
      <w:bookmarkStart w:id="0" w:name="_GoBack"/>
      <w:bookmarkEnd w:id="0"/>
    </w:p>
    <w:sectPr w:rsidR="00CC47D4" w:rsidRPr="00B41CF6" w:rsidSect="00BB01CB">
      <w:headerReference w:type="default" r:id="rId13"/>
      <w:footerReference w:type="default" r:id="rId14"/>
      <w:pgSz w:w="11906" w:h="16838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2915" w14:textId="77777777" w:rsidR="00C51AE0" w:rsidRDefault="00C51AE0">
      <w:r>
        <w:separator/>
      </w:r>
    </w:p>
  </w:endnote>
  <w:endnote w:type="continuationSeparator" w:id="0">
    <w:p w14:paraId="74D14C24" w14:textId="77777777" w:rsidR="00C51AE0" w:rsidRDefault="00C5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23CA0" w14:textId="1284E367" w:rsidR="00CC47D4" w:rsidRPr="004B0850" w:rsidRDefault="00EF3A8D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 w:rsidRPr="004B0850">
      <w:rPr>
        <w:rStyle w:val="slostrnky"/>
        <w:sz w:val="20"/>
        <w:szCs w:val="20"/>
      </w:rPr>
      <w:fldChar w:fldCharType="begin"/>
    </w:r>
    <w:r w:rsidR="00CC47D4" w:rsidRPr="004B0850">
      <w:rPr>
        <w:rStyle w:val="slostrnky"/>
        <w:sz w:val="20"/>
        <w:szCs w:val="20"/>
      </w:rPr>
      <w:instrText xml:space="preserve">PAGE  </w:instrText>
    </w:r>
    <w:r w:rsidRPr="004B0850">
      <w:rPr>
        <w:rStyle w:val="slostrnky"/>
        <w:sz w:val="20"/>
        <w:szCs w:val="20"/>
      </w:rPr>
      <w:fldChar w:fldCharType="separate"/>
    </w:r>
    <w:r w:rsidR="00834B67">
      <w:rPr>
        <w:rStyle w:val="slostrnky"/>
        <w:noProof/>
        <w:sz w:val="20"/>
        <w:szCs w:val="20"/>
      </w:rPr>
      <w:t>7</w:t>
    </w:r>
    <w:r w:rsidRPr="004B0850">
      <w:rPr>
        <w:rStyle w:val="slostrnky"/>
        <w:sz w:val="20"/>
        <w:szCs w:val="20"/>
      </w:rPr>
      <w:fldChar w:fldCharType="end"/>
    </w:r>
  </w:p>
  <w:p w14:paraId="6ADCA2BC" w14:textId="61A74EF2" w:rsidR="00CC47D4" w:rsidRPr="004B0850" w:rsidRDefault="00CC47D4" w:rsidP="008E7DB0">
    <w:pPr>
      <w:pStyle w:val="Zpat"/>
      <w:rPr>
        <w:rStyle w:val="slostrnky"/>
        <w:sz w:val="20"/>
        <w:szCs w:val="20"/>
      </w:rPr>
    </w:pPr>
    <w:r>
      <w:rPr>
        <w:sz w:val="20"/>
      </w:rPr>
      <w:t xml:space="preserve">                                                                                                  /</w:t>
    </w:r>
    <w:r w:rsidR="00EF3A8D" w:rsidRPr="004B0850">
      <w:rPr>
        <w:rStyle w:val="slostrnky"/>
        <w:sz w:val="20"/>
        <w:szCs w:val="20"/>
      </w:rPr>
      <w:fldChar w:fldCharType="begin"/>
    </w:r>
    <w:r w:rsidRPr="004B0850">
      <w:rPr>
        <w:rStyle w:val="slostrnky"/>
        <w:sz w:val="20"/>
        <w:szCs w:val="20"/>
      </w:rPr>
      <w:instrText xml:space="preserve"> SECTIONPAGES  </w:instrText>
    </w:r>
    <w:r w:rsidR="00EF3A8D" w:rsidRPr="004B0850">
      <w:rPr>
        <w:rStyle w:val="slostrnky"/>
        <w:sz w:val="20"/>
        <w:szCs w:val="20"/>
      </w:rPr>
      <w:fldChar w:fldCharType="separate"/>
    </w:r>
    <w:r w:rsidR="000F7C98">
      <w:rPr>
        <w:rStyle w:val="slostrnky"/>
        <w:noProof/>
        <w:sz w:val="20"/>
        <w:szCs w:val="20"/>
      </w:rPr>
      <w:t>6</w:t>
    </w:r>
    <w:r w:rsidR="00EF3A8D" w:rsidRPr="004B0850">
      <w:rPr>
        <w:rStyle w:val="slostrnky"/>
        <w:sz w:val="20"/>
        <w:szCs w:val="20"/>
      </w:rPr>
      <w:fldChar w:fldCharType="end"/>
    </w:r>
  </w:p>
  <w:p w14:paraId="2D5BF39E" w14:textId="77777777" w:rsidR="00CC47D4" w:rsidRDefault="00CC47D4">
    <w:pPr>
      <w:pStyle w:val="Zpat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4147" w14:textId="77777777" w:rsidR="00C51AE0" w:rsidRDefault="00C51AE0">
      <w:r>
        <w:separator/>
      </w:r>
    </w:p>
  </w:footnote>
  <w:footnote w:type="continuationSeparator" w:id="0">
    <w:p w14:paraId="4F016538" w14:textId="77777777" w:rsidR="00C51AE0" w:rsidRDefault="00C5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2A6E" w14:textId="2AA3E5C9" w:rsidR="00E440EE" w:rsidRDefault="00E440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50A"/>
    <w:multiLevelType w:val="hybridMultilevel"/>
    <w:tmpl w:val="BE78974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84C7659"/>
    <w:multiLevelType w:val="hybridMultilevel"/>
    <w:tmpl w:val="1DFE14B2"/>
    <w:lvl w:ilvl="0" w:tplc="45788E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813739"/>
    <w:multiLevelType w:val="hybridMultilevel"/>
    <w:tmpl w:val="8AAA3A46"/>
    <w:lvl w:ilvl="0" w:tplc="0EAC20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B209E1"/>
    <w:multiLevelType w:val="hybridMultilevel"/>
    <w:tmpl w:val="73108BE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6C7961"/>
    <w:multiLevelType w:val="hybridMultilevel"/>
    <w:tmpl w:val="9E6E7950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21C6F29"/>
    <w:multiLevelType w:val="hybridMultilevel"/>
    <w:tmpl w:val="79CE31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424D6"/>
    <w:multiLevelType w:val="hybridMultilevel"/>
    <w:tmpl w:val="BFCC8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A4167A6"/>
    <w:multiLevelType w:val="hybridMultilevel"/>
    <w:tmpl w:val="40D0BDB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940D20"/>
    <w:multiLevelType w:val="hybridMultilevel"/>
    <w:tmpl w:val="5F3281FA"/>
    <w:lvl w:ilvl="0" w:tplc="CCA465B2">
      <w:start w:val="100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3B631FA"/>
    <w:multiLevelType w:val="hybridMultilevel"/>
    <w:tmpl w:val="C9AC5D4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011C6"/>
    <w:multiLevelType w:val="multilevel"/>
    <w:tmpl w:val="0040D524"/>
    <w:lvl w:ilvl="0">
      <w:start w:val="1"/>
      <w:numFmt w:val="bullet"/>
      <w:lvlText w:val="·"/>
      <w:lvlJc w:val="left"/>
      <w:pPr>
        <w:tabs>
          <w:tab w:val="left" w:pos="21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52065D"/>
    <w:multiLevelType w:val="hybridMultilevel"/>
    <w:tmpl w:val="7748AB2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65D5350"/>
    <w:multiLevelType w:val="hybridMultilevel"/>
    <w:tmpl w:val="7748AB2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8EB5308"/>
    <w:multiLevelType w:val="hybridMultilevel"/>
    <w:tmpl w:val="551A5CC4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01868C5"/>
    <w:multiLevelType w:val="hybridMultilevel"/>
    <w:tmpl w:val="319812A0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13F298B"/>
    <w:multiLevelType w:val="hybridMultilevel"/>
    <w:tmpl w:val="0AF2214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FE0279"/>
    <w:multiLevelType w:val="hybridMultilevel"/>
    <w:tmpl w:val="1F3C8E76"/>
    <w:lvl w:ilvl="0" w:tplc="0EAC20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75B7385"/>
    <w:multiLevelType w:val="hybridMultilevel"/>
    <w:tmpl w:val="FB8E1F06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8FD3C7A"/>
    <w:multiLevelType w:val="hybridMultilevel"/>
    <w:tmpl w:val="C80888B6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49D1459"/>
    <w:multiLevelType w:val="hybridMultilevel"/>
    <w:tmpl w:val="9D08D75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639529E"/>
    <w:multiLevelType w:val="hybridMultilevel"/>
    <w:tmpl w:val="1A22D4F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E9C1861"/>
    <w:multiLevelType w:val="multilevel"/>
    <w:tmpl w:val="9E6E7950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3C4001A"/>
    <w:multiLevelType w:val="multilevel"/>
    <w:tmpl w:val="336AFAE8"/>
    <w:lvl w:ilvl="0">
      <w:start w:val="1"/>
      <w:numFmt w:val="bullet"/>
      <w:lvlText w:val="·"/>
      <w:lvlJc w:val="left"/>
      <w:pPr>
        <w:tabs>
          <w:tab w:val="left" w:pos="79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4019AB"/>
    <w:multiLevelType w:val="hybridMultilevel"/>
    <w:tmpl w:val="E1262FC8"/>
    <w:lvl w:ilvl="0" w:tplc="73E0BA0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87D382B"/>
    <w:multiLevelType w:val="hybridMultilevel"/>
    <w:tmpl w:val="064E35E6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7B734F6F"/>
    <w:multiLevelType w:val="multilevel"/>
    <w:tmpl w:val="FB8E1F06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C965F44"/>
    <w:multiLevelType w:val="hybridMultilevel"/>
    <w:tmpl w:val="CB0E6FE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E344A0"/>
    <w:multiLevelType w:val="singleLevel"/>
    <w:tmpl w:val="8F32D92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8" w15:restartNumberingAfterBreak="0">
    <w:nsid w:val="7FCA3111"/>
    <w:multiLevelType w:val="multilevel"/>
    <w:tmpl w:val="319812A0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4"/>
  </w:num>
  <w:num w:numId="2">
    <w:abstractNumId w:val="28"/>
  </w:num>
  <w:num w:numId="3">
    <w:abstractNumId w:val="0"/>
  </w:num>
  <w:num w:numId="4">
    <w:abstractNumId w:val="17"/>
  </w:num>
  <w:num w:numId="5">
    <w:abstractNumId w:val="25"/>
  </w:num>
  <w:num w:numId="6">
    <w:abstractNumId w:val="3"/>
  </w:num>
  <w:num w:numId="7">
    <w:abstractNumId w:val="4"/>
  </w:num>
  <w:num w:numId="8">
    <w:abstractNumId w:val="21"/>
  </w:num>
  <w:num w:numId="9">
    <w:abstractNumId w:val="19"/>
  </w:num>
  <w:num w:numId="10">
    <w:abstractNumId w:val="12"/>
  </w:num>
  <w:num w:numId="11">
    <w:abstractNumId w:val="18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9"/>
  </w:num>
  <w:num w:numId="17">
    <w:abstractNumId w:val="11"/>
  </w:num>
  <w:num w:numId="18">
    <w:abstractNumId w:val="23"/>
  </w:num>
  <w:num w:numId="19">
    <w:abstractNumId w:val="22"/>
  </w:num>
  <w:num w:numId="20">
    <w:abstractNumId w:val="10"/>
  </w:num>
  <w:num w:numId="21">
    <w:abstractNumId w:val="2"/>
  </w:num>
  <w:num w:numId="22">
    <w:abstractNumId w:val="16"/>
  </w:num>
  <w:num w:numId="23">
    <w:abstractNumId w:val="24"/>
  </w:num>
  <w:num w:numId="24">
    <w:abstractNumId w:val="8"/>
  </w:num>
  <w:num w:numId="25">
    <w:abstractNumId w:val="5"/>
  </w:num>
  <w:num w:numId="26">
    <w:abstractNumId w:val="26"/>
  </w:num>
  <w:num w:numId="27">
    <w:abstractNumId w:val="27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680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05"/>
    <w:rsid w:val="000008F7"/>
    <w:rsid w:val="00002454"/>
    <w:rsid w:val="00002C7F"/>
    <w:rsid w:val="0000322F"/>
    <w:rsid w:val="0000617D"/>
    <w:rsid w:val="00012585"/>
    <w:rsid w:val="00014632"/>
    <w:rsid w:val="000160A2"/>
    <w:rsid w:val="000174B1"/>
    <w:rsid w:val="000176EC"/>
    <w:rsid w:val="00024DDA"/>
    <w:rsid w:val="000261EC"/>
    <w:rsid w:val="00036517"/>
    <w:rsid w:val="000471E3"/>
    <w:rsid w:val="00056C57"/>
    <w:rsid w:val="00062EE2"/>
    <w:rsid w:val="00066A67"/>
    <w:rsid w:val="00067333"/>
    <w:rsid w:val="000674B0"/>
    <w:rsid w:val="00067F68"/>
    <w:rsid w:val="00073435"/>
    <w:rsid w:val="00074263"/>
    <w:rsid w:val="000766A1"/>
    <w:rsid w:val="00076B70"/>
    <w:rsid w:val="00082A6F"/>
    <w:rsid w:val="00083FF2"/>
    <w:rsid w:val="000842FE"/>
    <w:rsid w:val="000878D3"/>
    <w:rsid w:val="000A2764"/>
    <w:rsid w:val="000A4605"/>
    <w:rsid w:val="000A52A3"/>
    <w:rsid w:val="000B35EF"/>
    <w:rsid w:val="000B3DBC"/>
    <w:rsid w:val="000B5BEB"/>
    <w:rsid w:val="000B64C0"/>
    <w:rsid w:val="000C4711"/>
    <w:rsid w:val="000C6EFF"/>
    <w:rsid w:val="000D08B7"/>
    <w:rsid w:val="000D16EE"/>
    <w:rsid w:val="000D2118"/>
    <w:rsid w:val="000D5C16"/>
    <w:rsid w:val="000D5F9D"/>
    <w:rsid w:val="000E43BD"/>
    <w:rsid w:val="000E5DDA"/>
    <w:rsid w:val="000F0CBD"/>
    <w:rsid w:val="000F192D"/>
    <w:rsid w:val="000F5B14"/>
    <w:rsid w:val="000F7C98"/>
    <w:rsid w:val="001160BE"/>
    <w:rsid w:val="001177DA"/>
    <w:rsid w:val="00121071"/>
    <w:rsid w:val="0012498E"/>
    <w:rsid w:val="00124E71"/>
    <w:rsid w:val="00126CA3"/>
    <w:rsid w:val="00127F49"/>
    <w:rsid w:val="001333AF"/>
    <w:rsid w:val="001342F1"/>
    <w:rsid w:val="001400AF"/>
    <w:rsid w:val="00141FC2"/>
    <w:rsid w:val="001708A1"/>
    <w:rsid w:val="00173D33"/>
    <w:rsid w:val="001773F8"/>
    <w:rsid w:val="00192F3F"/>
    <w:rsid w:val="001A29CB"/>
    <w:rsid w:val="001A29DA"/>
    <w:rsid w:val="001A2F9F"/>
    <w:rsid w:val="001A3BE3"/>
    <w:rsid w:val="001A4AE5"/>
    <w:rsid w:val="001A5D03"/>
    <w:rsid w:val="001A799A"/>
    <w:rsid w:val="001B4D95"/>
    <w:rsid w:val="001B6671"/>
    <w:rsid w:val="001C006D"/>
    <w:rsid w:val="001C0A86"/>
    <w:rsid w:val="001C150E"/>
    <w:rsid w:val="001D6130"/>
    <w:rsid w:val="001D6557"/>
    <w:rsid w:val="001D6F0F"/>
    <w:rsid w:val="001E17C0"/>
    <w:rsid w:val="001E3880"/>
    <w:rsid w:val="001F10D4"/>
    <w:rsid w:val="001F1A15"/>
    <w:rsid w:val="00202476"/>
    <w:rsid w:val="00202AA1"/>
    <w:rsid w:val="00206954"/>
    <w:rsid w:val="00211111"/>
    <w:rsid w:val="00212A8C"/>
    <w:rsid w:val="00223582"/>
    <w:rsid w:val="002243A1"/>
    <w:rsid w:val="0022446B"/>
    <w:rsid w:val="00232237"/>
    <w:rsid w:val="002403F9"/>
    <w:rsid w:val="00246191"/>
    <w:rsid w:val="00252493"/>
    <w:rsid w:val="00254F15"/>
    <w:rsid w:val="002561FE"/>
    <w:rsid w:val="0026534B"/>
    <w:rsid w:val="00265793"/>
    <w:rsid w:val="002657B3"/>
    <w:rsid w:val="00266F4E"/>
    <w:rsid w:val="00270A0E"/>
    <w:rsid w:val="00271A7B"/>
    <w:rsid w:val="00281B71"/>
    <w:rsid w:val="00281CF2"/>
    <w:rsid w:val="00282C87"/>
    <w:rsid w:val="00287209"/>
    <w:rsid w:val="00287312"/>
    <w:rsid w:val="00291A5B"/>
    <w:rsid w:val="0029582B"/>
    <w:rsid w:val="002970D7"/>
    <w:rsid w:val="002B06E9"/>
    <w:rsid w:val="002B774F"/>
    <w:rsid w:val="002C01B7"/>
    <w:rsid w:val="002C4F0A"/>
    <w:rsid w:val="002D13E9"/>
    <w:rsid w:val="002D1DC0"/>
    <w:rsid w:val="002D23CB"/>
    <w:rsid w:val="002D38FD"/>
    <w:rsid w:val="002D3F7A"/>
    <w:rsid w:val="002D486D"/>
    <w:rsid w:val="002E1FEC"/>
    <w:rsid w:val="002E62AF"/>
    <w:rsid w:val="002F58FC"/>
    <w:rsid w:val="002F6E2E"/>
    <w:rsid w:val="00300F65"/>
    <w:rsid w:val="003022CC"/>
    <w:rsid w:val="003028BC"/>
    <w:rsid w:val="00304F7B"/>
    <w:rsid w:val="003067CA"/>
    <w:rsid w:val="00320B86"/>
    <w:rsid w:val="00337C87"/>
    <w:rsid w:val="00344A18"/>
    <w:rsid w:val="00344E4D"/>
    <w:rsid w:val="00347AA1"/>
    <w:rsid w:val="0035011B"/>
    <w:rsid w:val="00356E87"/>
    <w:rsid w:val="0036349C"/>
    <w:rsid w:val="00364540"/>
    <w:rsid w:val="0036552A"/>
    <w:rsid w:val="00370A27"/>
    <w:rsid w:val="00376B26"/>
    <w:rsid w:val="003824CA"/>
    <w:rsid w:val="00383577"/>
    <w:rsid w:val="0038542B"/>
    <w:rsid w:val="0039284A"/>
    <w:rsid w:val="00392A0A"/>
    <w:rsid w:val="00393B5E"/>
    <w:rsid w:val="003943A0"/>
    <w:rsid w:val="00395638"/>
    <w:rsid w:val="00395678"/>
    <w:rsid w:val="003A2137"/>
    <w:rsid w:val="003B5CE7"/>
    <w:rsid w:val="003B7662"/>
    <w:rsid w:val="003B7C71"/>
    <w:rsid w:val="003C1298"/>
    <w:rsid w:val="003C39AE"/>
    <w:rsid w:val="003C5BD3"/>
    <w:rsid w:val="003F424D"/>
    <w:rsid w:val="004001AB"/>
    <w:rsid w:val="00407364"/>
    <w:rsid w:val="00411EBB"/>
    <w:rsid w:val="004140BA"/>
    <w:rsid w:val="00415E1F"/>
    <w:rsid w:val="004206C3"/>
    <w:rsid w:val="00424DC2"/>
    <w:rsid w:val="00433653"/>
    <w:rsid w:val="00434B58"/>
    <w:rsid w:val="00436D73"/>
    <w:rsid w:val="00440F1C"/>
    <w:rsid w:val="00447FCA"/>
    <w:rsid w:val="0045190B"/>
    <w:rsid w:val="00465F82"/>
    <w:rsid w:val="00477B30"/>
    <w:rsid w:val="00480101"/>
    <w:rsid w:val="00481743"/>
    <w:rsid w:val="00482E70"/>
    <w:rsid w:val="0048780F"/>
    <w:rsid w:val="00490065"/>
    <w:rsid w:val="004914AC"/>
    <w:rsid w:val="00494D72"/>
    <w:rsid w:val="00497BBC"/>
    <w:rsid w:val="004A3395"/>
    <w:rsid w:val="004A49B7"/>
    <w:rsid w:val="004A62E8"/>
    <w:rsid w:val="004B078C"/>
    <w:rsid w:val="004B0850"/>
    <w:rsid w:val="004B1C68"/>
    <w:rsid w:val="004B4B4E"/>
    <w:rsid w:val="004B5C93"/>
    <w:rsid w:val="004C2A61"/>
    <w:rsid w:val="004C3889"/>
    <w:rsid w:val="004E1833"/>
    <w:rsid w:val="004E5DC4"/>
    <w:rsid w:val="005015B9"/>
    <w:rsid w:val="005016F9"/>
    <w:rsid w:val="00502276"/>
    <w:rsid w:val="00503C0D"/>
    <w:rsid w:val="0050640D"/>
    <w:rsid w:val="00510403"/>
    <w:rsid w:val="00511FC7"/>
    <w:rsid w:val="00516520"/>
    <w:rsid w:val="00517915"/>
    <w:rsid w:val="005211F9"/>
    <w:rsid w:val="005261DE"/>
    <w:rsid w:val="0053017C"/>
    <w:rsid w:val="005310AC"/>
    <w:rsid w:val="00531653"/>
    <w:rsid w:val="005356AE"/>
    <w:rsid w:val="005358E7"/>
    <w:rsid w:val="00540C76"/>
    <w:rsid w:val="005442A5"/>
    <w:rsid w:val="00546FB4"/>
    <w:rsid w:val="00547C1C"/>
    <w:rsid w:val="00554295"/>
    <w:rsid w:val="005555BA"/>
    <w:rsid w:val="005556EA"/>
    <w:rsid w:val="005562B4"/>
    <w:rsid w:val="005578DE"/>
    <w:rsid w:val="00563835"/>
    <w:rsid w:val="0057319F"/>
    <w:rsid w:val="005734FE"/>
    <w:rsid w:val="00575DB4"/>
    <w:rsid w:val="005867BD"/>
    <w:rsid w:val="0058771C"/>
    <w:rsid w:val="00590199"/>
    <w:rsid w:val="00590B7D"/>
    <w:rsid w:val="005937E2"/>
    <w:rsid w:val="00595539"/>
    <w:rsid w:val="00596220"/>
    <w:rsid w:val="0059643F"/>
    <w:rsid w:val="00597A74"/>
    <w:rsid w:val="005B4159"/>
    <w:rsid w:val="005B726B"/>
    <w:rsid w:val="005B7D44"/>
    <w:rsid w:val="005C6EFA"/>
    <w:rsid w:val="005D31DC"/>
    <w:rsid w:val="005D5E90"/>
    <w:rsid w:val="005E3CF2"/>
    <w:rsid w:val="005E4586"/>
    <w:rsid w:val="005E6CB5"/>
    <w:rsid w:val="005F4474"/>
    <w:rsid w:val="005F745F"/>
    <w:rsid w:val="00604EAF"/>
    <w:rsid w:val="006058FC"/>
    <w:rsid w:val="00606E71"/>
    <w:rsid w:val="006079EB"/>
    <w:rsid w:val="00611748"/>
    <w:rsid w:val="006120D5"/>
    <w:rsid w:val="006125CD"/>
    <w:rsid w:val="00615562"/>
    <w:rsid w:val="00625E74"/>
    <w:rsid w:val="00627179"/>
    <w:rsid w:val="006321E7"/>
    <w:rsid w:val="00637A0E"/>
    <w:rsid w:val="00641185"/>
    <w:rsid w:val="006474DD"/>
    <w:rsid w:val="006508CC"/>
    <w:rsid w:val="00650FD3"/>
    <w:rsid w:val="0065299D"/>
    <w:rsid w:val="006544CA"/>
    <w:rsid w:val="00655099"/>
    <w:rsid w:val="0066091B"/>
    <w:rsid w:val="006618A3"/>
    <w:rsid w:val="00661F74"/>
    <w:rsid w:val="00665F82"/>
    <w:rsid w:val="00673E06"/>
    <w:rsid w:val="006775F3"/>
    <w:rsid w:val="006800DA"/>
    <w:rsid w:val="00685A57"/>
    <w:rsid w:val="0068619A"/>
    <w:rsid w:val="006957FB"/>
    <w:rsid w:val="006A366A"/>
    <w:rsid w:val="006A4664"/>
    <w:rsid w:val="006B1856"/>
    <w:rsid w:val="006B1BEE"/>
    <w:rsid w:val="006B36B1"/>
    <w:rsid w:val="006B50C2"/>
    <w:rsid w:val="006B70ED"/>
    <w:rsid w:val="006C43FE"/>
    <w:rsid w:val="006C663B"/>
    <w:rsid w:val="006D1AF9"/>
    <w:rsid w:val="006D2075"/>
    <w:rsid w:val="006E5DD6"/>
    <w:rsid w:val="006F076E"/>
    <w:rsid w:val="006F0EC2"/>
    <w:rsid w:val="006F623D"/>
    <w:rsid w:val="00702F9E"/>
    <w:rsid w:val="00703B4D"/>
    <w:rsid w:val="00705DEA"/>
    <w:rsid w:val="00713A6B"/>
    <w:rsid w:val="00716AA8"/>
    <w:rsid w:val="0072381B"/>
    <w:rsid w:val="0072704A"/>
    <w:rsid w:val="00727720"/>
    <w:rsid w:val="007302C5"/>
    <w:rsid w:val="00735E94"/>
    <w:rsid w:val="007370F2"/>
    <w:rsid w:val="007530ED"/>
    <w:rsid w:val="0075754D"/>
    <w:rsid w:val="0076218D"/>
    <w:rsid w:val="00763DEF"/>
    <w:rsid w:val="00771283"/>
    <w:rsid w:val="0077221E"/>
    <w:rsid w:val="007832F7"/>
    <w:rsid w:val="0078743D"/>
    <w:rsid w:val="0078795A"/>
    <w:rsid w:val="007900C9"/>
    <w:rsid w:val="007926B7"/>
    <w:rsid w:val="0079288C"/>
    <w:rsid w:val="007943C1"/>
    <w:rsid w:val="007A4CB2"/>
    <w:rsid w:val="007A7C75"/>
    <w:rsid w:val="007B0BC7"/>
    <w:rsid w:val="007B551F"/>
    <w:rsid w:val="007B6967"/>
    <w:rsid w:val="007C5553"/>
    <w:rsid w:val="007D184C"/>
    <w:rsid w:val="007D2822"/>
    <w:rsid w:val="007D294E"/>
    <w:rsid w:val="007E08E0"/>
    <w:rsid w:val="007E14D4"/>
    <w:rsid w:val="007E7AD8"/>
    <w:rsid w:val="007F62AF"/>
    <w:rsid w:val="00800E38"/>
    <w:rsid w:val="00801A94"/>
    <w:rsid w:val="008041E6"/>
    <w:rsid w:val="008228A7"/>
    <w:rsid w:val="008341F1"/>
    <w:rsid w:val="00834B67"/>
    <w:rsid w:val="00836F31"/>
    <w:rsid w:val="00837CFB"/>
    <w:rsid w:val="0084146C"/>
    <w:rsid w:val="0085182E"/>
    <w:rsid w:val="00851ABB"/>
    <w:rsid w:val="00851E05"/>
    <w:rsid w:val="008534AC"/>
    <w:rsid w:val="008536D4"/>
    <w:rsid w:val="00855087"/>
    <w:rsid w:val="00860D87"/>
    <w:rsid w:val="00862F37"/>
    <w:rsid w:val="008720FF"/>
    <w:rsid w:val="00873872"/>
    <w:rsid w:val="00877CD5"/>
    <w:rsid w:val="00886399"/>
    <w:rsid w:val="0088678E"/>
    <w:rsid w:val="0089234D"/>
    <w:rsid w:val="0089273B"/>
    <w:rsid w:val="00892D96"/>
    <w:rsid w:val="00892DA7"/>
    <w:rsid w:val="00894109"/>
    <w:rsid w:val="008946A6"/>
    <w:rsid w:val="00895E23"/>
    <w:rsid w:val="00897873"/>
    <w:rsid w:val="008A4FC4"/>
    <w:rsid w:val="008A744C"/>
    <w:rsid w:val="008A7D8D"/>
    <w:rsid w:val="008B70A7"/>
    <w:rsid w:val="008C2C91"/>
    <w:rsid w:val="008C3FFD"/>
    <w:rsid w:val="008C594D"/>
    <w:rsid w:val="008C7FE3"/>
    <w:rsid w:val="008D4608"/>
    <w:rsid w:val="008D73F5"/>
    <w:rsid w:val="008E0E8B"/>
    <w:rsid w:val="008E3015"/>
    <w:rsid w:val="008E7DB0"/>
    <w:rsid w:val="008F4901"/>
    <w:rsid w:val="008F7E3E"/>
    <w:rsid w:val="00901AC0"/>
    <w:rsid w:val="00902D1C"/>
    <w:rsid w:val="00905472"/>
    <w:rsid w:val="00905649"/>
    <w:rsid w:val="009124D5"/>
    <w:rsid w:val="009141CF"/>
    <w:rsid w:val="009164AB"/>
    <w:rsid w:val="00922081"/>
    <w:rsid w:val="00922FD8"/>
    <w:rsid w:val="00926BD8"/>
    <w:rsid w:val="009271C2"/>
    <w:rsid w:val="00933365"/>
    <w:rsid w:val="00934BCE"/>
    <w:rsid w:val="00937510"/>
    <w:rsid w:val="009518B3"/>
    <w:rsid w:val="0095258F"/>
    <w:rsid w:val="009533E6"/>
    <w:rsid w:val="0096709D"/>
    <w:rsid w:val="009709F3"/>
    <w:rsid w:val="0097449E"/>
    <w:rsid w:val="00975944"/>
    <w:rsid w:val="00977178"/>
    <w:rsid w:val="009819D4"/>
    <w:rsid w:val="009902D8"/>
    <w:rsid w:val="009935D2"/>
    <w:rsid w:val="00996E3C"/>
    <w:rsid w:val="009A0FB5"/>
    <w:rsid w:val="009B126B"/>
    <w:rsid w:val="009B4810"/>
    <w:rsid w:val="009B4B1A"/>
    <w:rsid w:val="009B4D9F"/>
    <w:rsid w:val="009B4E24"/>
    <w:rsid w:val="009C5181"/>
    <w:rsid w:val="009D0C76"/>
    <w:rsid w:val="009D14F9"/>
    <w:rsid w:val="009D4A14"/>
    <w:rsid w:val="009D5B5F"/>
    <w:rsid w:val="009E1983"/>
    <w:rsid w:val="009E49E2"/>
    <w:rsid w:val="009F1660"/>
    <w:rsid w:val="009F54A4"/>
    <w:rsid w:val="009F59CC"/>
    <w:rsid w:val="00A0043B"/>
    <w:rsid w:val="00A0058D"/>
    <w:rsid w:val="00A0262E"/>
    <w:rsid w:val="00A06B0D"/>
    <w:rsid w:val="00A07544"/>
    <w:rsid w:val="00A10A37"/>
    <w:rsid w:val="00A1299C"/>
    <w:rsid w:val="00A156AB"/>
    <w:rsid w:val="00A1726E"/>
    <w:rsid w:val="00A21E56"/>
    <w:rsid w:val="00A24053"/>
    <w:rsid w:val="00A25193"/>
    <w:rsid w:val="00A27722"/>
    <w:rsid w:val="00A348C1"/>
    <w:rsid w:val="00A34BB0"/>
    <w:rsid w:val="00A47BEF"/>
    <w:rsid w:val="00A67F6F"/>
    <w:rsid w:val="00A71951"/>
    <w:rsid w:val="00A758C9"/>
    <w:rsid w:val="00A76AD7"/>
    <w:rsid w:val="00A77A60"/>
    <w:rsid w:val="00AA63F7"/>
    <w:rsid w:val="00AB3E0F"/>
    <w:rsid w:val="00AC05BF"/>
    <w:rsid w:val="00AC4045"/>
    <w:rsid w:val="00AC4797"/>
    <w:rsid w:val="00AC5CBE"/>
    <w:rsid w:val="00AC61E4"/>
    <w:rsid w:val="00AC706A"/>
    <w:rsid w:val="00AD321C"/>
    <w:rsid w:val="00AD6500"/>
    <w:rsid w:val="00AD6964"/>
    <w:rsid w:val="00AE6825"/>
    <w:rsid w:val="00AE6D22"/>
    <w:rsid w:val="00AF0DFA"/>
    <w:rsid w:val="00AF6BB8"/>
    <w:rsid w:val="00B03680"/>
    <w:rsid w:val="00B06697"/>
    <w:rsid w:val="00B153C0"/>
    <w:rsid w:val="00B154B4"/>
    <w:rsid w:val="00B1795B"/>
    <w:rsid w:val="00B17B4E"/>
    <w:rsid w:val="00B21268"/>
    <w:rsid w:val="00B301DF"/>
    <w:rsid w:val="00B3395D"/>
    <w:rsid w:val="00B36115"/>
    <w:rsid w:val="00B41CF6"/>
    <w:rsid w:val="00B524EB"/>
    <w:rsid w:val="00B61C68"/>
    <w:rsid w:val="00B64E8F"/>
    <w:rsid w:val="00B707D8"/>
    <w:rsid w:val="00B7472C"/>
    <w:rsid w:val="00B74A38"/>
    <w:rsid w:val="00B75B9D"/>
    <w:rsid w:val="00B77397"/>
    <w:rsid w:val="00B85EE4"/>
    <w:rsid w:val="00B92432"/>
    <w:rsid w:val="00B97BC5"/>
    <w:rsid w:val="00BA1B3A"/>
    <w:rsid w:val="00BA793D"/>
    <w:rsid w:val="00BB01CB"/>
    <w:rsid w:val="00BB1706"/>
    <w:rsid w:val="00BB356B"/>
    <w:rsid w:val="00BB647F"/>
    <w:rsid w:val="00BC665A"/>
    <w:rsid w:val="00BD04F2"/>
    <w:rsid w:val="00BD16F4"/>
    <w:rsid w:val="00BD2F6D"/>
    <w:rsid w:val="00BD4153"/>
    <w:rsid w:val="00BD6605"/>
    <w:rsid w:val="00BD6ACF"/>
    <w:rsid w:val="00BE5CC3"/>
    <w:rsid w:val="00BE5E75"/>
    <w:rsid w:val="00BF0C3A"/>
    <w:rsid w:val="00BF1889"/>
    <w:rsid w:val="00BF2CB2"/>
    <w:rsid w:val="00BF326D"/>
    <w:rsid w:val="00BF7C91"/>
    <w:rsid w:val="00C05EA4"/>
    <w:rsid w:val="00C22048"/>
    <w:rsid w:val="00C2343D"/>
    <w:rsid w:val="00C25943"/>
    <w:rsid w:val="00C31BB1"/>
    <w:rsid w:val="00C32C1B"/>
    <w:rsid w:val="00C32E6F"/>
    <w:rsid w:val="00C32F12"/>
    <w:rsid w:val="00C33192"/>
    <w:rsid w:val="00C33AB8"/>
    <w:rsid w:val="00C33C2F"/>
    <w:rsid w:val="00C40049"/>
    <w:rsid w:val="00C51AE0"/>
    <w:rsid w:val="00C53BAF"/>
    <w:rsid w:val="00C55FCF"/>
    <w:rsid w:val="00C57D7B"/>
    <w:rsid w:val="00C604B5"/>
    <w:rsid w:val="00C63574"/>
    <w:rsid w:val="00C71E9E"/>
    <w:rsid w:val="00C739CA"/>
    <w:rsid w:val="00C7672A"/>
    <w:rsid w:val="00C77CE5"/>
    <w:rsid w:val="00C80CB7"/>
    <w:rsid w:val="00C82A79"/>
    <w:rsid w:val="00C8384C"/>
    <w:rsid w:val="00C8483F"/>
    <w:rsid w:val="00C872EB"/>
    <w:rsid w:val="00C902C3"/>
    <w:rsid w:val="00C93260"/>
    <w:rsid w:val="00CA195D"/>
    <w:rsid w:val="00CA4C8B"/>
    <w:rsid w:val="00CB0DB4"/>
    <w:rsid w:val="00CB4103"/>
    <w:rsid w:val="00CC00C4"/>
    <w:rsid w:val="00CC11E0"/>
    <w:rsid w:val="00CC47D4"/>
    <w:rsid w:val="00CD39EC"/>
    <w:rsid w:val="00CD62E0"/>
    <w:rsid w:val="00CE2837"/>
    <w:rsid w:val="00CF0178"/>
    <w:rsid w:val="00CF32CE"/>
    <w:rsid w:val="00D05733"/>
    <w:rsid w:val="00D06259"/>
    <w:rsid w:val="00D0647D"/>
    <w:rsid w:val="00D07E43"/>
    <w:rsid w:val="00D1060C"/>
    <w:rsid w:val="00D14487"/>
    <w:rsid w:val="00D1477D"/>
    <w:rsid w:val="00D15002"/>
    <w:rsid w:val="00D21B73"/>
    <w:rsid w:val="00D233CB"/>
    <w:rsid w:val="00D27B54"/>
    <w:rsid w:val="00D32560"/>
    <w:rsid w:val="00D33BA5"/>
    <w:rsid w:val="00D3429B"/>
    <w:rsid w:val="00D3688B"/>
    <w:rsid w:val="00D370F8"/>
    <w:rsid w:val="00D37B70"/>
    <w:rsid w:val="00D44697"/>
    <w:rsid w:val="00D4658B"/>
    <w:rsid w:val="00D551A2"/>
    <w:rsid w:val="00D55614"/>
    <w:rsid w:val="00D570C7"/>
    <w:rsid w:val="00D66BE2"/>
    <w:rsid w:val="00D72754"/>
    <w:rsid w:val="00D74188"/>
    <w:rsid w:val="00D85578"/>
    <w:rsid w:val="00D8694A"/>
    <w:rsid w:val="00D87071"/>
    <w:rsid w:val="00D875AF"/>
    <w:rsid w:val="00D901C7"/>
    <w:rsid w:val="00D91D9B"/>
    <w:rsid w:val="00D953A0"/>
    <w:rsid w:val="00D97176"/>
    <w:rsid w:val="00DA165F"/>
    <w:rsid w:val="00DA1946"/>
    <w:rsid w:val="00DA6F9D"/>
    <w:rsid w:val="00DB4C80"/>
    <w:rsid w:val="00DB6DD1"/>
    <w:rsid w:val="00DC356B"/>
    <w:rsid w:val="00DC4B99"/>
    <w:rsid w:val="00DC4EE3"/>
    <w:rsid w:val="00DE2D9E"/>
    <w:rsid w:val="00DE3B05"/>
    <w:rsid w:val="00DE54D0"/>
    <w:rsid w:val="00DE5830"/>
    <w:rsid w:val="00DE77A8"/>
    <w:rsid w:val="00DF4DCD"/>
    <w:rsid w:val="00E02ABD"/>
    <w:rsid w:val="00E03D56"/>
    <w:rsid w:val="00E06FB1"/>
    <w:rsid w:val="00E1232A"/>
    <w:rsid w:val="00E146BB"/>
    <w:rsid w:val="00E15F62"/>
    <w:rsid w:val="00E17D80"/>
    <w:rsid w:val="00E20C3F"/>
    <w:rsid w:val="00E22398"/>
    <w:rsid w:val="00E3553B"/>
    <w:rsid w:val="00E379CF"/>
    <w:rsid w:val="00E407BD"/>
    <w:rsid w:val="00E440EE"/>
    <w:rsid w:val="00E52D65"/>
    <w:rsid w:val="00E53E11"/>
    <w:rsid w:val="00E5463A"/>
    <w:rsid w:val="00E63283"/>
    <w:rsid w:val="00E6394D"/>
    <w:rsid w:val="00E66842"/>
    <w:rsid w:val="00E67943"/>
    <w:rsid w:val="00E71595"/>
    <w:rsid w:val="00E71B72"/>
    <w:rsid w:val="00E75160"/>
    <w:rsid w:val="00E763FA"/>
    <w:rsid w:val="00E8103F"/>
    <w:rsid w:val="00E860A5"/>
    <w:rsid w:val="00E91062"/>
    <w:rsid w:val="00E93568"/>
    <w:rsid w:val="00E9626A"/>
    <w:rsid w:val="00EA30B3"/>
    <w:rsid w:val="00EA4E92"/>
    <w:rsid w:val="00EA78D6"/>
    <w:rsid w:val="00EB13E2"/>
    <w:rsid w:val="00EB1CDC"/>
    <w:rsid w:val="00EB4691"/>
    <w:rsid w:val="00EB7644"/>
    <w:rsid w:val="00EC46FB"/>
    <w:rsid w:val="00EC492B"/>
    <w:rsid w:val="00EC4EC0"/>
    <w:rsid w:val="00EC53EB"/>
    <w:rsid w:val="00EC6009"/>
    <w:rsid w:val="00EC6851"/>
    <w:rsid w:val="00EC7533"/>
    <w:rsid w:val="00EE7714"/>
    <w:rsid w:val="00EF00D7"/>
    <w:rsid w:val="00EF243B"/>
    <w:rsid w:val="00EF3A8D"/>
    <w:rsid w:val="00EF6D99"/>
    <w:rsid w:val="00F034F5"/>
    <w:rsid w:val="00F0458D"/>
    <w:rsid w:val="00F053F8"/>
    <w:rsid w:val="00F06142"/>
    <w:rsid w:val="00F07C4D"/>
    <w:rsid w:val="00F144CE"/>
    <w:rsid w:val="00F205E1"/>
    <w:rsid w:val="00F3172C"/>
    <w:rsid w:val="00F34BA1"/>
    <w:rsid w:val="00F36C74"/>
    <w:rsid w:val="00F37C5D"/>
    <w:rsid w:val="00F45015"/>
    <w:rsid w:val="00F53473"/>
    <w:rsid w:val="00F53BD9"/>
    <w:rsid w:val="00F562F0"/>
    <w:rsid w:val="00F57AB8"/>
    <w:rsid w:val="00F60FFA"/>
    <w:rsid w:val="00F62939"/>
    <w:rsid w:val="00F66616"/>
    <w:rsid w:val="00F70559"/>
    <w:rsid w:val="00F808E0"/>
    <w:rsid w:val="00F9213B"/>
    <w:rsid w:val="00F9248A"/>
    <w:rsid w:val="00F9430D"/>
    <w:rsid w:val="00F95CC4"/>
    <w:rsid w:val="00FA178F"/>
    <w:rsid w:val="00FA25E1"/>
    <w:rsid w:val="00FA7246"/>
    <w:rsid w:val="00FC0526"/>
    <w:rsid w:val="00FD3853"/>
    <w:rsid w:val="00FD3B3F"/>
    <w:rsid w:val="00FD54BB"/>
    <w:rsid w:val="00FE7865"/>
    <w:rsid w:val="00FF0999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B6C6A"/>
  <w15:docId w15:val="{F2E5B83D-148C-48EF-AE9F-789EA5E2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C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2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2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22F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F3A8D"/>
    <w:pPr>
      <w:tabs>
        <w:tab w:val="center" w:pos="4819"/>
        <w:tab w:val="right" w:pos="9638"/>
      </w:tabs>
    </w:pPr>
  </w:style>
  <w:style w:type="character" w:customStyle="1" w:styleId="HeaderChar">
    <w:name w:val="Header Char"/>
    <w:rsid w:val="00EF3A8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F3A8D"/>
    <w:pPr>
      <w:tabs>
        <w:tab w:val="center" w:pos="4819"/>
        <w:tab w:val="right" w:pos="9638"/>
      </w:tabs>
    </w:pPr>
  </w:style>
  <w:style w:type="character" w:customStyle="1" w:styleId="FooterChar">
    <w:name w:val="Footer Char"/>
    <w:rsid w:val="00EF3A8D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semiHidden/>
    <w:rsid w:val="00EF3A8D"/>
    <w:rPr>
      <w:rFonts w:ascii="Times New Roman" w:hAnsi="Times New Roman" w:cs="Times New Roman"/>
    </w:rPr>
  </w:style>
  <w:style w:type="character" w:customStyle="1" w:styleId="hps">
    <w:name w:val="hps"/>
    <w:uiPriority w:val="99"/>
    <w:rsid w:val="00EF3A8D"/>
  </w:style>
  <w:style w:type="paragraph" w:customStyle="1" w:styleId="Testofumetto1">
    <w:name w:val="Testo fumetto1"/>
    <w:basedOn w:val="Normln"/>
    <w:rsid w:val="00EF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F3A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F3A8D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F3A8D"/>
    <w:rPr>
      <w:sz w:val="20"/>
      <w:szCs w:val="20"/>
    </w:rPr>
  </w:style>
  <w:style w:type="character" w:customStyle="1" w:styleId="CommentTextChar">
    <w:name w:val="Comment Text Char"/>
    <w:rsid w:val="00EF3A8D"/>
    <w:rPr>
      <w:rFonts w:ascii="Times New Roman" w:hAnsi="Times New Roman" w:cs="Times New Roman"/>
      <w:sz w:val="20"/>
      <w:szCs w:val="20"/>
    </w:rPr>
  </w:style>
  <w:style w:type="paragraph" w:customStyle="1" w:styleId="Soggettocommento1">
    <w:name w:val="Soggetto commento1"/>
    <w:basedOn w:val="Textkomente"/>
    <w:next w:val="Textkomente"/>
    <w:rsid w:val="00EF3A8D"/>
    <w:rPr>
      <w:b/>
      <w:bCs/>
    </w:rPr>
  </w:style>
  <w:style w:type="character" w:customStyle="1" w:styleId="CommentSubjectChar">
    <w:name w:val="Comment Subject Char"/>
    <w:rsid w:val="00EF3A8D"/>
    <w:rPr>
      <w:rFonts w:ascii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B05"/>
    <w:rPr>
      <w:b/>
      <w:bCs/>
    </w:rPr>
  </w:style>
  <w:style w:type="character" w:customStyle="1" w:styleId="TextkomenteChar">
    <w:name w:val="Text komentáře Char"/>
    <w:link w:val="Textkomente"/>
    <w:semiHidden/>
    <w:rsid w:val="00DE3B05"/>
    <w:rPr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DE3B05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3B05"/>
    <w:rPr>
      <w:rFonts w:ascii="Tahoma" w:hAnsi="Tahoma" w:cs="Tahoma"/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922FD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2FD8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22FD8"/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semiHidden/>
    <w:rsid w:val="00922FD8"/>
    <w:pPr>
      <w:spacing w:line="360" w:lineRule="auto"/>
      <w:jc w:val="both"/>
    </w:pPr>
    <w:rPr>
      <w:rFonts w:ascii="Verdana" w:hAnsi="Verdan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2FD8"/>
    <w:rPr>
      <w:rFonts w:ascii="Verdana" w:hAnsi="Verdana"/>
      <w:sz w:val="22"/>
      <w:szCs w:val="22"/>
      <w:lang w:val="cs-CZ"/>
    </w:rPr>
  </w:style>
  <w:style w:type="paragraph" w:customStyle="1" w:styleId="Default">
    <w:name w:val="Default"/>
    <w:rsid w:val="00922F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B41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B4103"/>
    <w:rPr>
      <w:sz w:val="16"/>
      <w:szCs w:val="16"/>
      <w:lang w:val="cs-CZ" w:eastAsia="cs-CZ"/>
    </w:rPr>
  </w:style>
  <w:style w:type="character" w:customStyle="1" w:styleId="shorttext">
    <w:name w:val="short_text"/>
    <w:uiPriority w:val="99"/>
    <w:rsid w:val="00CB4103"/>
  </w:style>
  <w:style w:type="character" w:customStyle="1" w:styleId="ZpatChar">
    <w:name w:val="Zápatí Char"/>
    <w:link w:val="Zpat"/>
    <w:uiPriority w:val="99"/>
    <w:locked/>
    <w:rsid w:val="00CB4103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016F9"/>
    <w:pPr>
      <w:ind w:left="720"/>
      <w:contextualSpacing/>
    </w:pPr>
  </w:style>
  <w:style w:type="paragraph" w:styleId="Revize">
    <w:name w:val="Revision"/>
    <w:hidden/>
    <w:uiPriority w:val="99"/>
    <w:semiHidden/>
    <w:rsid w:val="00E6794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902D8"/>
    <w:rPr>
      <w:color w:val="0000FF" w:themeColor="hyperlink"/>
      <w:u w:val="single"/>
    </w:rPr>
  </w:style>
  <w:style w:type="paragraph" w:customStyle="1" w:styleId="Style1">
    <w:name w:val="Style1"/>
    <w:basedOn w:val="Normln"/>
    <w:qFormat/>
    <w:rsid w:val="009E49E2"/>
    <w:pPr>
      <w:tabs>
        <w:tab w:val="left" w:pos="0"/>
      </w:tabs>
      <w:ind w:left="567" w:hanging="567"/>
    </w:pPr>
    <w:rPr>
      <w:b/>
      <w:sz w:val="22"/>
      <w:szCs w:val="22"/>
      <w:lang w:eastAsia="en-US" w:bidi="ar-SA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066A67"/>
    <w:pPr>
      <w:spacing w:after="100"/>
      <w:ind w:left="1920"/>
    </w:pPr>
  </w:style>
  <w:style w:type="character" w:styleId="Nevyeenzmnka">
    <w:name w:val="Unresolved Mention"/>
    <w:basedOn w:val="Standardnpsmoodstavce"/>
    <w:uiPriority w:val="99"/>
    <w:semiHidden/>
    <w:unhideWhenUsed/>
    <w:rsid w:val="00B41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br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70C5-F560-463D-A0FA-CE7DE1D4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1534</Words>
  <Characters>9057</Characters>
  <Application>Microsoft Office Word</Application>
  <DocSecurity>0</DocSecurity>
  <Lines>75</Lines>
  <Paragraphs>21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1</vt:lpstr>
      <vt:lpstr>1</vt:lpstr>
      <vt:lpstr>1</vt:lpstr>
      <vt:lpstr>1</vt:lpstr>
    </vt:vector>
  </TitlesOfParts>
  <Company>fatro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amadori simonetta</dc:creator>
  <cp:lastModifiedBy>Neugebauerová Kateřina</cp:lastModifiedBy>
  <cp:revision>55</cp:revision>
  <cp:lastPrinted>2023-07-13T10:11:00Z</cp:lastPrinted>
  <dcterms:created xsi:type="dcterms:W3CDTF">2022-10-04T09:52:00Z</dcterms:created>
  <dcterms:modified xsi:type="dcterms:W3CDTF">2023-07-13T10:11:00Z</dcterms:modified>
</cp:coreProperties>
</file>