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AE7A7" w14:textId="77777777" w:rsidR="00C114FF" w:rsidRPr="00B41D57" w:rsidRDefault="00C114FF" w:rsidP="00A9226B">
      <w:pPr>
        <w:tabs>
          <w:tab w:val="clear" w:pos="567"/>
        </w:tabs>
        <w:spacing w:line="240" w:lineRule="auto"/>
        <w:rPr>
          <w:szCs w:val="22"/>
        </w:rPr>
      </w:pPr>
    </w:p>
    <w:p w14:paraId="6095AAE9" w14:textId="77777777" w:rsidR="00C114FF" w:rsidRPr="00B41D57" w:rsidRDefault="00C114FF" w:rsidP="00A9226B">
      <w:pPr>
        <w:tabs>
          <w:tab w:val="clear" w:pos="567"/>
        </w:tabs>
        <w:spacing w:line="240" w:lineRule="auto"/>
        <w:rPr>
          <w:szCs w:val="22"/>
        </w:rPr>
      </w:pPr>
    </w:p>
    <w:p w14:paraId="68CAA427" w14:textId="77777777" w:rsidR="00C114FF" w:rsidRPr="00B41D57" w:rsidRDefault="00C114FF" w:rsidP="00A9226B">
      <w:pPr>
        <w:tabs>
          <w:tab w:val="clear" w:pos="567"/>
        </w:tabs>
        <w:spacing w:line="240" w:lineRule="auto"/>
        <w:rPr>
          <w:szCs w:val="22"/>
        </w:rPr>
      </w:pPr>
    </w:p>
    <w:p w14:paraId="41086182" w14:textId="77777777" w:rsidR="00C114FF" w:rsidRPr="00B41D57" w:rsidRDefault="00C114FF" w:rsidP="00A9226B">
      <w:pPr>
        <w:tabs>
          <w:tab w:val="clear" w:pos="567"/>
        </w:tabs>
        <w:spacing w:line="240" w:lineRule="auto"/>
        <w:rPr>
          <w:szCs w:val="22"/>
        </w:rPr>
      </w:pPr>
    </w:p>
    <w:p w14:paraId="79917CEF" w14:textId="77777777" w:rsidR="00C114FF" w:rsidRPr="00B41D57" w:rsidRDefault="00C114FF" w:rsidP="00A9226B">
      <w:pPr>
        <w:tabs>
          <w:tab w:val="clear" w:pos="567"/>
        </w:tabs>
        <w:spacing w:line="240" w:lineRule="auto"/>
        <w:rPr>
          <w:szCs w:val="22"/>
        </w:rPr>
      </w:pPr>
    </w:p>
    <w:p w14:paraId="5D72CC51" w14:textId="77777777" w:rsidR="00C114FF" w:rsidRPr="00B41D57" w:rsidRDefault="00C114FF" w:rsidP="00A9226B">
      <w:pPr>
        <w:tabs>
          <w:tab w:val="clear" w:pos="567"/>
        </w:tabs>
        <w:spacing w:line="240" w:lineRule="auto"/>
        <w:rPr>
          <w:szCs w:val="22"/>
        </w:rPr>
      </w:pPr>
    </w:p>
    <w:p w14:paraId="1815240F" w14:textId="77777777" w:rsidR="00C114FF" w:rsidRPr="00B41D57" w:rsidRDefault="00C114FF" w:rsidP="00A9226B">
      <w:pPr>
        <w:tabs>
          <w:tab w:val="clear" w:pos="567"/>
        </w:tabs>
        <w:spacing w:line="240" w:lineRule="auto"/>
        <w:rPr>
          <w:szCs w:val="22"/>
        </w:rPr>
      </w:pPr>
    </w:p>
    <w:p w14:paraId="7E1504C0" w14:textId="77777777" w:rsidR="00C114FF" w:rsidRPr="00B41D57" w:rsidRDefault="00C114FF" w:rsidP="00A9226B">
      <w:pPr>
        <w:tabs>
          <w:tab w:val="clear" w:pos="567"/>
        </w:tabs>
        <w:spacing w:line="240" w:lineRule="auto"/>
        <w:rPr>
          <w:szCs w:val="22"/>
        </w:rPr>
      </w:pPr>
    </w:p>
    <w:p w14:paraId="07642786" w14:textId="77777777" w:rsidR="00C114FF" w:rsidRPr="00B41D57" w:rsidRDefault="00C114FF" w:rsidP="00A9226B">
      <w:pPr>
        <w:tabs>
          <w:tab w:val="clear" w:pos="567"/>
        </w:tabs>
        <w:spacing w:line="240" w:lineRule="auto"/>
        <w:rPr>
          <w:szCs w:val="22"/>
        </w:rPr>
      </w:pPr>
    </w:p>
    <w:p w14:paraId="284CF734" w14:textId="77777777" w:rsidR="00C114FF" w:rsidRPr="00B41D57" w:rsidRDefault="00C114FF" w:rsidP="00A9226B">
      <w:pPr>
        <w:tabs>
          <w:tab w:val="clear" w:pos="567"/>
        </w:tabs>
        <w:spacing w:line="240" w:lineRule="auto"/>
        <w:rPr>
          <w:szCs w:val="22"/>
        </w:rPr>
      </w:pPr>
    </w:p>
    <w:p w14:paraId="2BB45039" w14:textId="77777777" w:rsidR="00C114FF" w:rsidRPr="00B41D57" w:rsidRDefault="00C114FF" w:rsidP="00A9226B">
      <w:pPr>
        <w:tabs>
          <w:tab w:val="clear" w:pos="567"/>
        </w:tabs>
        <w:spacing w:line="240" w:lineRule="auto"/>
        <w:rPr>
          <w:szCs w:val="22"/>
        </w:rPr>
      </w:pPr>
    </w:p>
    <w:p w14:paraId="3F765560" w14:textId="77777777" w:rsidR="00C114FF" w:rsidRPr="00B41D57" w:rsidRDefault="00C114FF" w:rsidP="00A9226B">
      <w:pPr>
        <w:tabs>
          <w:tab w:val="clear" w:pos="567"/>
        </w:tabs>
        <w:spacing w:line="240" w:lineRule="auto"/>
        <w:rPr>
          <w:szCs w:val="22"/>
        </w:rPr>
      </w:pPr>
    </w:p>
    <w:p w14:paraId="39B62655" w14:textId="77777777" w:rsidR="00C114FF" w:rsidRPr="00B41D57" w:rsidRDefault="00C114FF" w:rsidP="00A9226B">
      <w:pPr>
        <w:tabs>
          <w:tab w:val="clear" w:pos="567"/>
        </w:tabs>
        <w:spacing w:line="240" w:lineRule="auto"/>
        <w:rPr>
          <w:szCs w:val="22"/>
        </w:rPr>
      </w:pPr>
    </w:p>
    <w:p w14:paraId="1BE95848" w14:textId="77777777" w:rsidR="00C114FF" w:rsidRPr="00B41D57" w:rsidRDefault="00C114FF" w:rsidP="00A9226B">
      <w:pPr>
        <w:tabs>
          <w:tab w:val="clear" w:pos="567"/>
        </w:tabs>
        <w:spacing w:line="240" w:lineRule="auto"/>
        <w:rPr>
          <w:szCs w:val="22"/>
        </w:rPr>
      </w:pPr>
    </w:p>
    <w:p w14:paraId="61EC8DFB" w14:textId="77777777" w:rsidR="00C114FF" w:rsidRPr="00B41D57" w:rsidRDefault="00C114FF" w:rsidP="00A9226B">
      <w:pPr>
        <w:tabs>
          <w:tab w:val="clear" w:pos="567"/>
        </w:tabs>
        <w:spacing w:line="240" w:lineRule="auto"/>
        <w:rPr>
          <w:szCs w:val="22"/>
        </w:rPr>
      </w:pPr>
    </w:p>
    <w:p w14:paraId="4B0FCF7E" w14:textId="77777777" w:rsidR="00C114FF" w:rsidRPr="00B41D57" w:rsidRDefault="00C114FF" w:rsidP="00A9226B">
      <w:pPr>
        <w:tabs>
          <w:tab w:val="clear" w:pos="567"/>
        </w:tabs>
        <w:spacing w:line="240" w:lineRule="auto"/>
        <w:rPr>
          <w:szCs w:val="22"/>
        </w:rPr>
      </w:pPr>
    </w:p>
    <w:p w14:paraId="3897F189" w14:textId="77777777" w:rsidR="00C114FF" w:rsidRPr="00B41D57" w:rsidRDefault="00C114FF" w:rsidP="00A9226B">
      <w:pPr>
        <w:tabs>
          <w:tab w:val="clear" w:pos="567"/>
        </w:tabs>
        <w:spacing w:line="240" w:lineRule="auto"/>
        <w:rPr>
          <w:szCs w:val="22"/>
        </w:rPr>
      </w:pPr>
    </w:p>
    <w:p w14:paraId="3819E9AA" w14:textId="77777777" w:rsidR="00C114FF" w:rsidRPr="00B41D57" w:rsidRDefault="00C114FF" w:rsidP="00A9226B">
      <w:pPr>
        <w:tabs>
          <w:tab w:val="clear" w:pos="567"/>
        </w:tabs>
        <w:spacing w:line="240" w:lineRule="auto"/>
        <w:rPr>
          <w:szCs w:val="22"/>
        </w:rPr>
      </w:pPr>
    </w:p>
    <w:p w14:paraId="5525F0E1" w14:textId="77777777" w:rsidR="00C114FF" w:rsidRPr="00B41D57" w:rsidRDefault="00C114FF" w:rsidP="00A9226B">
      <w:pPr>
        <w:tabs>
          <w:tab w:val="clear" w:pos="567"/>
        </w:tabs>
        <w:spacing w:line="240" w:lineRule="auto"/>
        <w:rPr>
          <w:szCs w:val="22"/>
        </w:rPr>
      </w:pPr>
    </w:p>
    <w:p w14:paraId="2B96C493" w14:textId="77777777" w:rsidR="00C114FF" w:rsidRPr="00B41D57" w:rsidRDefault="00C114FF" w:rsidP="00A9226B">
      <w:pPr>
        <w:tabs>
          <w:tab w:val="clear" w:pos="567"/>
        </w:tabs>
        <w:spacing w:line="240" w:lineRule="auto"/>
        <w:rPr>
          <w:szCs w:val="22"/>
        </w:rPr>
      </w:pPr>
    </w:p>
    <w:p w14:paraId="52001743" w14:textId="77777777" w:rsidR="00C114FF" w:rsidRPr="00B41D57" w:rsidRDefault="00C114FF" w:rsidP="00A9226B">
      <w:pPr>
        <w:tabs>
          <w:tab w:val="clear" w:pos="567"/>
        </w:tabs>
        <w:spacing w:line="240" w:lineRule="auto"/>
        <w:rPr>
          <w:szCs w:val="22"/>
        </w:rPr>
      </w:pPr>
    </w:p>
    <w:p w14:paraId="688959B4" w14:textId="69106F26" w:rsidR="00C114FF" w:rsidRDefault="00C114FF" w:rsidP="00A9226B">
      <w:pPr>
        <w:tabs>
          <w:tab w:val="clear" w:pos="567"/>
        </w:tabs>
        <w:spacing w:line="240" w:lineRule="auto"/>
        <w:rPr>
          <w:szCs w:val="22"/>
        </w:rPr>
      </w:pPr>
    </w:p>
    <w:p w14:paraId="3684FE57" w14:textId="77777777" w:rsidR="00391622" w:rsidRPr="00B41D57" w:rsidRDefault="00391622" w:rsidP="00A9226B">
      <w:pPr>
        <w:tabs>
          <w:tab w:val="clear" w:pos="567"/>
        </w:tabs>
        <w:spacing w:line="240" w:lineRule="auto"/>
        <w:rPr>
          <w:szCs w:val="22"/>
        </w:rPr>
      </w:pPr>
    </w:p>
    <w:p w14:paraId="78432B99" w14:textId="77777777" w:rsidR="00C114FF" w:rsidRPr="00B41D57" w:rsidRDefault="00B518DF" w:rsidP="00407C22">
      <w:pPr>
        <w:pStyle w:val="Style3"/>
      </w:pPr>
      <w:r w:rsidRPr="00B41D57">
        <w:t>PŘÍBALOVÁ INFORMACE</w:t>
      </w:r>
    </w:p>
    <w:p w14:paraId="43EC8B49" w14:textId="77777777" w:rsidR="00C114FF" w:rsidRPr="00B41D57" w:rsidRDefault="00B518DF" w:rsidP="00A9226B">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A9226B">
      <w:pPr>
        <w:tabs>
          <w:tab w:val="clear" w:pos="567"/>
        </w:tabs>
        <w:spacing w:line="240" w:lineRule="auto"/>
        <w:rPr>
          <w:szCs w:val="22"/>
        </w:rPr>
      </w:pPr>
    </w:p>
    <w:p w14:paraId="27F915C0" w14:textId="77777777" w:rsidR="00951118" w:rsidRPr="00B41D57" w:rsidRDefault="00951118" w:rsidP="00A9226B">
      <w:pPr>
        <w:tabs>
          <w:tab w:val="clear" w:pos="567"/>
        </w:tabs>
        <w:spacing w:line="240" w:lineRule="auto"/>
        <w:rPr>
          <w:szCs w:val="22"/>
        </w:rPr>
      </w:pPr>
    </w:p>
    <w:p w14:paraId="19C4295D" w14:textId="77777777" w:rsidR="00C114FF" w:rsidRPr="00B41D57" w:rsidRDefault="00B518DF" w:rsidP="005F432F">
      <w:pPr>
        <w:pStyle w:val="Style1"/>
        <w:jc w:val="both"/>
      </w:pPr>
      <w:r w:rsidRPr="00B41D57">
        <w:rPr>
          <w:highlight w:val="lightGray"/>
        </w:rPr>
        <w:t>1.</w:t>
      </w:r>
      <w:r w:rsidRPr="00B41D57">
        <w:tab/>
        <w:t>Název veterinárního léčivého přípravku</w:t>
      </w:r>
    </w:p>
    <w:p w14:paraId="15739A9F" w14:textId="77777777" w:rsidR="00C114FF" w:rsidRPr="00B41D57" w:rsidRDefault="00C114FF" w:rsidP="005F432F">
      <w:pPr>
        <w:tabs>
          <w:tab w:val="clear" w:pos="567"/>
        </w:tabs>
        <w:spacing w:line="240" w:lineRule="auto"/>
        <w:jc w:val="both"/>
        <w:rPr>
          <w:szCs w:val="22"/>
        </w:rPr>
      </w:pPr>
    </w:p>
    <w:p w14:paraId="7B8457B0" w14:textId="70329215" w:rsidR="00C114FF" w:rsidRPr="003773C6" w:rsidRDefault="003773C6" w:rsidP="00EF1A48">
      <w:pPr>
        <w:tabs>
          <w:tab w:val="clear" w:pos="567"/>
        </w:tabs>
        <w:spacing w:line="240" w:lineRule="auto"/>
        <w:jc w:val="both"/>
      </w:pPr>
      <w:r w:rsidRPr="00D554A5">
        <w:t xml:space="preserve">Exitel Plus </w:t>
      </w:r>
      <w:r w:rsidRPr="00D554A5">
        <w:rPr>
          <w:szCs w:val="22"/>
        </w:rPr>
        <w:t>tablety pro psy</w:t>
      </w:r>
    </w:p>
    <w:p w14:paraId="1F24FE97" w14:textId="77777777" w:rsidR="00C114FF" w:rsidRPr="00B41D57" w:rsidRDefault="00C114FF" w:rsidP="005F432F">
      <w:pPr>
        <w:tabs>
          <w:tab w:val="clear" w:pos="567"/>
        </w:tabs>
        <w:spacing w:line="240" w:lineRule="auto"/>
        <w:jc w:val="both"/>
        <w:rPr>
          <w:szCs w:val="22"/>
        </w:rPr>
      </w:pPr>
    </w:p>
    <w:p w14:paraId="69479FE0" w14:textId="77777777" w:rsidR="00C114FF" w:rsidRPr="00B41D57" w:rsidRDefault="00B518DF" w:rsidP="00093DAF">
      <w:pPr>
        <w:pStyle w:val="Style1"/>
        <w:jc w:val="both"/>
      </w:pPr>
      <w:r w:rsidRPr="00B41D57">
        <w:rPr>
          <w:highlight w:val="lightGray"/>
        </w:rPr>
        <w:t>2.</w:t>
      </w:r>
      <w:r w:rsidRPr="00B41D57">
        <w:tab/>
        <w:t>Složení</w:t>
      </w:r>
    </w:p>
    <w:p w14:paraId="7BCD36FA" w14:textId="77777777" w:rsidR="00C114FF" w:rsidRPr="00B41D57" w:rsidRDefault="00C114FF" w:rsidP="00093DAF">
      <w:pPr>
        <w:tabs>
          <w:tab w:val="clear" w:pos="567"/>
        </w:tabs>
        <w:spacing w:line="240" w:lineRule="auto"/>
        <w:jc w:val="both"/>
        <w:rPr>
          <w:iCs/>
          <w:szCs w:val="22"/>
        </w:rPr>
      </w:pPr>
    </w:p>
    <w:p w14:paraId="095F1530" w14:textId="5F0F3ED8" w:rsidR="003773C6" w:rsidRPr="00D554A5" w:rsidRDefault="004A03FD" w:rsidP="00EF1A48">
      <w:pPr>
        <w:spacing w:line="240" w:lineRule="auto"/>
        <w:jc w:val="both"/>
      </w:pPr>
      <w:r>
        <w:t>Každá</w:t>
      </w:r>
      <w:r w:rsidRPr="00D554A5">
        <w:t xml:space="preserve"> </w:t>
      </w:r>
      <w:r w:rsidR="003773C6" w:rsidRPr="00D554A5">
        <w:t xml:space="preserve">tableta obsahuje 50 mg </w:t>
      </w:r>
      <w:proofErr w:type="spellStart"/>
      <w:r>
        <w:t>p</w:t>
      </w:r>
      <w:r w:rsidR="003773C6" w:rsidRPr="00D554A5">
        <w:t>raziquantelum</w:t>
      </w:r>
      <w:proofErr w:type="spellEnd"/>
      <w:r w:rsidR="003773C6" w:rsidRPr="00D554A5">
        <w:t xml:space="preserve">, 50 mg </w:t>
      </w:r>
      <w:proofErr w:type="spellStart"/>
      <w:r>
        <w:t>p</w:t>
      </w:r>
      <w:r w:rsidR="003773C6" w:rsidRPr="00D554A5">
        <w:t>yrantelum</w:t>
      </w:r>
      <w:proofErr w:type="spellEnd"/>
      <w:r w:rsidR="003773C6" w:rsidRPr="00D554A5">
        <w:t xml:space="preserve"> (odpovídá 144 mg </w:t>
      </w:r>
      <w:r w:rsidR="003773C6">
        <w:t>p</w:t>
      </w:r>
      <w:r w:rsidR="003773C6" w:rsidRPr="00D554A5">
        <w:t xml:space="preserve">yranteli embonas) a 150 mg </w:t>
      </w:r>
      <w:proofErr w:type="spellStart"/>
      <w:r>
        <w:t>f</w:t>
      </w:r>
      <w:r w:rsidR="003773C6" w:rsidRPr="00D554A5">
        <w:t>ebantelum</w:t>
      </w:r>
      <w:proofErr w:type="spellEnd"/>
      <w:r w:rsidR="003773C6" w:rsidRPr="00D554A5">
        <w:t>.</w:t>
      </w:r>
    </w:p>
    <w:p w14:paraId="1FBC77FB" w14:textId="030E8859" w:rsidR="003773C6" w:rsidRPr="00D554A5" w:rsidRDefault="00253BD4" w:rsidP="00EF1A48">
      <w:pPr>
        <w:spacing w:line="240" w:lineRule="auto"/>
        <w:jc w:val="both"/>
        <w:rPr>
          <w:szCs w:val="22"/>
        </w:rPr>
      </w:pPr>
      <w:r>
        <w:t>Tento veterinární léčivý přípravek</w:t>
      </w:r>
      <w:r w:rsidR="003773C6" w:rsidRPr="00D554A5">
        <w:t xml:space="preserve"> </w:t>
      </w:r>
      <w:r>
        <w:t>je</w:t>
      </w:r>
      <w:r w:rsidRPr="00D554A5">
        <w:t xml:space="preserve"> </w:t>
      </w:r>
      <w:r w:rsidR="003773C6" w:rsidRPr="00D554A5">
        <w:rPr>
          <w:szCs w:val="22"/>
        </w:rPr>
        <w:t>světle žlut</w:t>
      </w:r>
      <w:r>
        <w:rPr>
          <w:szCs w:val="22"/>
        </w:rPr>
        <w:t>á</w:t>
      </w:r>
      <w:r w:rsidR="003773C6" w:rsidRPr="00D554A5">
        <w:rPr>
          <w:szCs w:val="22"/>
        </w:rPr>
        <w:t xml:space="preserve"> tablet</w:t>
      </w:r>
      <w:r>
        <w:rPr>
          <w:szCs w:val="22"/>
        </w:rPr>
        <w:t>a</w:t>
      </w:r>
      <w:r w:rsidR="003773C6" w:rsidRPr="00D554A5">
        <w:rPr>
          <w:szCs w:val="22"/>
        </w:rPr>
        <w:t xml:space="preserve"> s</w:t>
      </w:r>
      <w:r w:rsidR="00C67916">
        <w:rPr>
          <w:szCs w:val="22"/>
        </w:rPr>
        <w:t xml:space="preserve"> křížovou </w:t>
      </w:r>
      <w:r w:rsidR="003773C6" w:rsidRPr="00D554A5">
        <w:rPr>
          <w:szCs w:val="22"/>
        </w:rPr>
        <w:t>dělící rýhou na jedné straně</w:t>
      </w:r>
      <w:r w:rsidR="003773C6" w:rsidRPr="00D554A5">
        <w:t xml:space="preserve">. </w:t>
      </w:r>
      <w:r w:rsidR="003773C6" w:rsidRPr="00D554A5">
        <w:rPr>
          <w:szCs w:val="22"/>
        </w:rPr>
        <w:t xml:space="preserve">Tablety lze dělit na </w:t>
      </w:r>
      <w:r w:rsidR="003773C6">
        <w:rPr>
          <w:szCs w:val="22"/>
        </w:rPr>
        <w:t xml:space="preserve">2 nebo 4 </w:t>
      </w:r>
      <w:r w:rsidR="003773C6" w:rsidRPr="00D554A5">
        <w:rPr>
          <w:szCs w:val="22"/>
        </w:rPr>
        <w:t xml:space="preserve">stejné </w:t>
      </w:r>
      <w:r w:rsidR="003773C6">
        <w:rPr>
          <w:szCs w:val="22"/>
        </w:rPr>
        <w:t>části</w:t>
      </w:r>
      <w:r w:rsidR="003773C6" w:rsidRPr="00D554A5">
        <w:rPr>
          <w:szCs w:val="22"/>
        </w:rPr>
        <w:t>.</w:t>
      </w:r>
    </w:p>
    <w:p w14:paraId="0AC31686" w14:textId="77777777" w:rsidR="00C114FF" w:rsidRPr="00B41D57" w:rsidRDefault="00C114FF" w:rsidP="005F432F">
      <w:pPr>
        <w:tabs>
          <w:tab w:val="clear" w:pos="567"/>
        </w:tabs>
        <w:spacing w:line="240" w:lineRule="auto"/>
        <w:jc w:val="both"/>
        <w:rPr>
          <w:szCs w:val="22"/>
        </w:rPr>
      </w:pPr>
    </w:p>
    <w:p w14:paraId="7943D656" w14:textId="77777777" w:rsidR="00C114FF" w:rsidRPr="00B41D57" w:rsidRDefault="00B518DF" w:rsidP="00093DAF">
      <w:pPr>
        <w:pStyle w:val="Style1"/>
        <w:jc w:val="both"/>
      </w:pPr>
      <w:r w:rsidRPr="00B41D57">
        <w:rPr>
          <w:highlight w:val="lightGray"/>
        </w:rPr>
        <w:t>3.</w:t>
      </w:r>
      <w:r w:rsidRPr="00B41D57">
        <w:tab/>
        <w:t>Cílové druhy zvířat</w:t>
      </w:r>
    </w:p>
    <w:p w14:paraId="3A82A245" w14:textId="77777777" w:rsidR="00C114FF" w:rsidRPr="00B41D57" w:rsidRDefault="00C114FF" w:rsidP="00093DAF">
      <w:pPr>
        <w:tabs>
          <w:tab w:val="clear" w:pos="567"/>
        </w:tabs>
        <w:spacing w:line="240" w:lineRule="auto"/>
        <w:jc w:val="both"/>
        <w:rPr>
          <w:szCs w:val="22"/>
        </w:rPr>
      </w:pPr>
    </w:p>
    <w:p w14:paraId="5F806D7A" w14:textId="77777777" w:rsidR="003773C6" w:rsidRPr="00D554A5" w:rsidRDefault="003773C6" w:rsidP="00EF1A48">
      <w:pPr>
        <w:tabs>
          <w:tab w:val="clear" w:pos="567"/>
        </w:tabs>
        <w:spacing w:line="240" w:lineRule="auto"/>
        <w:jc w:val="both"/>
      </w:pPr>
      <w:r w:rsidRPr="00D554A5">
        <w:t>Psi</w:t>
      </w:r>
    </w:p>
    <w:p w14:paraId="409802D0" w14:textId="77777777" w:rsidR="00C114FF" w:rsidRPr="00B41D57" w:rsidRDefault="00C114FF" w:rsidP="005F432F">
      <w:pPr>
        <w:tabs>
          <w:tab w:val="clear" w:pos="567"/>
        </w:tabs>
        <w:spacing w:line="240" w:lineRule="auto"/>
        <w:jc w:val="both"/>
        <w:rPr>
          <w:szCs w:val="22"/>
        </w:rPr>
      </w:pPr>
    </w:p>
    <w:p w14:paraId="22B0C5EC" w14:textId="77777777" w:rsidR="00C114FF" w:rsidRPr="00B41D57" w:rsidRDefault="00B518DF" w:rsidP="00093DAF">
      <w:pPr>
        <w:pStyle w:val="Style1"/>
        <w:jc w:val="both"/>
      </w:pPr>
      <w:r w:rsidRPr="00B41D57">
        <w:rPr>
          <w:highlight w:val="lightGray"/>
        </w:rPr>
        <w:t>4.</w:t>
      </w:r>
      <w:r w:rsidRPr="00B41D57">
        <w:tab/>
        <w:t>Indikace pro použití</w:t>
      </w:r>
    </w:p>
    <w:p w14:paraId="72A5B8D6" w14:textId="77777777" w:rsidR="00C114FF" w:rsidRPr="00B41D57" w:rsidRDefault="00C114FF" w:rsidP="00093DAF">
      <w:pPr>
        <w:tabs>
          <w:tab w:val="clear" w:pos="567"/>
        </w:tabs>
        <w:spacing w:line="240" w:lineRule="auto"/>
        <w:jc w:val="both"/>
        <w:rPr>
          <w:szCs w:val="22"/>
        </w:rPr>
      </w:pPr>
    </w:p>
    <w:p w14:paraId="175BC7A7" w14:textId="41ED2BF5" w:rsidR="003773C6" w:rsidRDefault="003773C6">
      <w:pPr>
        <w:widowControl w:val="0"/>
        <w:spacing w:line="240" w:lineRule="auto"/>
        <w:jc w:val="both"/>
        <w:rPr>
          <w:szCs w:val="22"/>
        </w:rPr>
      </w:pPr>
      <w:r w:rsidRPr="00D554A5">
        <w:rPr>
          <w:szCs w:val="22"/>
        </w:rPr>
        <w:t xml:space="preserve">Léčba smíšených </w:t>
      </w:r>
      <w:r w:rsidR="00AF3EF3" w:rsidRPr="00D554A5">
        <w:rPr>
          <w:szCs w:val="22"/>
        </w:rPr>
        <w:t>inf</w:t>
      </w:r>
      <w:r w:rsidR="00AF3EF3">
        <w:rPr>
          <w:szCs w:val="22"/>
        </w:rPr>
        <w:t>ek</w:t>
      </w:r>
      <w:r w:rsidR="00AF3EF3" w:rsidRPr="00D554A5">
        <w:rPr>
          <w:szCs w:val="22"/>
        </w:rPr>
        <w:t xml:space="preserve">cí </w:t>
      </w:r>
      <w:proofErr w:type="spellStart"/>
      <w:r w:rsidRPr="00D554A5">
        <w:rPr>
          <w:szCs w:val="22"/>
        </w:rPr>
        <w:t>nematody</w:t>
      </w:r>
      <w:proofErr w:type="spellEnd"/>
      <w:r w:rsidRPr="00D554A5">
        <w:rPr>
          <w:szCs w:val="22"/>
        </w:rPr>
        <w:t xml:space="preserve"> a </w:t>
      </w:r>
      <w:proofErr w:type="spellStart"/>
      <w:r w:rsidRPr="00D554A5">
        <w:rPr>
          <w:szCs w:val="22"/>
        </w:rPr>
        <w:t>cestody</w:t>
      </w:r>
      <w:proofErr w:type="spellEnd"/>
      <w:r w:rsidRPr="00D554A5">
        <w:rPr>
          <w:szCs w:val="22"/>
        </w:rPr>
        <w:t xml:space="preserve"> druhy</w:t>
      </w:r>
    </w:p>
    <w:p w14:paraId="6CBD5114" w14:textId="77777777" w:rsidR="00AF3EF3" w:rsidRPr="00D554A5" w:rsidRDefault="00AF3EF3" w:rsidP="00EF1A48">
      <w:pPr>
        <w:widowControl w:val="0"/>
        <w:spacing w:line="240" w:lineRule="auto"/>
        <w:jc w:val="both"/>
        <w:rPr>
          <w:szCs w:val="22"/>
        </w:rPr>
      </w:pPr>
    </w:p>
    <w:p w14:paraId="3706FE67" w14:textId="77777777" w:rsidR="003773C6" w:rsidRPr="00D554A5" w:rsidRDefault="003773C6" w:rsidP="00EF1A48">
      <w:pPr>
        <w:widowControl w:val="0"/>
        <w:spacing w:line="240" w:lineRule="auto"/>
        <w:jc w:val="both"/>
        <w:rPr>
          <w:b/>
          <w:szCs w:val="22"/>
        </w:rPr>
      </w:pPr>
      <w:r w:rsidRPr="00D554A5">
        <w:rPr>
          <w:b/>
          <w:szCs w:val="22"/>
        </w:rPr>
        <w:t>Nematoda:</w:t>
      </w:r>
    </w:p>
    <w:p w14:paraId="225A79C1" w14:textId="42BC3AEF" w:rsidR="003773C6" w:rsidRPr="00D554A5" w:rsidRDefault="003773C6" w:rsidP="00EF1A48">
      <w:pPr>
        <w:widowControl w:val="0"/>
        <w:spacing w:line="240" w:lineRule="auto"/>
        <w:jc w:val="both"/>
        <w:rPr>
          <w:szCs w:val="22"/>
        </w:rPr>
      </w:pPr>
      <w:r w:rsidRPr="00D554A5">
        <w:rPr>
          <w:b/>
          <w:szCs w:val="22"/>
        </w:rPr>
        <w:t>Škrkavky:</w:t>
      </w:r>
      <w:r w:rsidRPr="00D554A5">
        <w:rPr>
          <w:szCs w:val="22"/>
        </w:rPr>
        <w:t xml:space="preserve"> </w:t>
      </w:r>
      <w:proofErr w:type="spellStart"/>
      <w:r w:rsidRPr="00D554A5">
        <w:rPr>
          <w:i/>
          <w:szCs w:val="22"/>
        </w:rPr>
        <w:t>Toxocara</w:t>
      </w:r>
      <w:proofErr w:type="spellEnd"/>
      <w:r w:rsidRPr="00D554A5">
        <w:rPr>
          <w:i/>
          <w:szCs w:val="22"/>
        </w:rPr>
        <w:t xml:space="preserve"> </w:t>
      </w:r>
      <w:proofErr w:type="spellStart"/>
      <w:r w:rsidRPr="00D554A5">
        <w:rPr>
          <w:i/>
          <w:szCs w:val="22"/>
        </w:rPr>
        <w:t>canis</w:t>
      </w:r>
      <w:proofErr w:type="spellEnd"/>
      <w:r w:rsidRPr="00D554A5">
        <w:rPr>
          <w:szCs w:val="22"/>
        </w:rPr>
        <w:t xml:space="preserve">, </w:t>
      </w:r>
      <w:proofErr w:type="spellStart"/>
      <w:r w:rsidRPr="00D554A5">
        <w:rPr>
          <w:i/>
          <w:szCs w:val="22"/>
        </w:rPr>
        <w:t>Toxascaris</w:t>
      </w:r>
      <w:proofErr w:type="spellEnd"/>
      <w:r w:rsidRPr="00D554A5">
        <w:rPr>
          <w:i/>
          <w:szCs w:val="22"/>
        </w:rPr>
        <w:t xml:space="preserve"> </w:t>
      </w:r>
      <w:proofErr w:type="spellStart"/>
      <w:r w:rsidRPr="00D554A5">
        <w:rPr>
          <w:i/>
          <w:szCs w:val="22"/>
        </w:rPr>
        <w:t>leonina</w:t>
      </w:r>
      <w:proofErr w:type="spellEnd"/>
      <w:r w:rsidRPr="00D554A5">
        <w:rPr>
          <w:szCs w:val="22"/>
        </w:rPr>
        <w:t xml:space="preserve"> (</w:t>
      </w:r>
      <w:r w:rsidRPr="00D554A5">
        <w:t xml:space="preserve">dospělci a </w:t>
      </w:r>
      <w:r w:rsidR="00AF3EF3">
        <w:t>pozdní vývojová stádi</w:t>
      </w:r>
      <w:r w:rsidR="003841EC">
        <w:t>a</w:t>
      </w:r>
      <w:r w:rsidRPr="00D554A5">
        <w:rPr>
          <w:szCs w:val="22"/>
        </w:rPr>
        <w:t>).</w:t>
      </w:r>
    </w:p>
    <w:p w14:paraId="03FDADC5" w14:textId="77777777" w:rsidR="003773C6" w:rsidRPr="00D554A5" w:rsidRDefault="003773C6" w:rsidP="00EF1A48">
      <w:pPr>
        <w:widowControl w:val="0"/>
        <w:spacing w:line="240" w:lineRule="auto"/>
        <w:jc w:val="both"/>
        <w:rPr>
          <w:szCs w:val="22"/>
        </w:rPr>
      </w:pPr>
      <w:r w:rsidRPr="00D554A5">
        <w:rPr>
          <w:b/>
          <w:szCs w:val="22"/>
        </w:rPr>
        <w:t>Měchovci:</w:t>
      </w:r>
      <w:r w:rsidRPr="00D554A5">
        <w:rPr>
          <w:szCs w:val="22"/>
        </w:rPr>
        <w:t xml:space="preserve"> </w:t>
      </w:r>
      <w:r w:rsidRPr="00D554A5">
        <w:rPr>
          <w:i/>
          <w:szCs w:val="22"/>
        </w:rPr>
        <w:t>Uncinaria stenocephala</w:t>
      </w:r>
      <w:r w:rsidRPr="00D554A5">
        <w:rPr>
          <w:szCs w:val="22"/>
        </w:rPr>
        <w:t xml:space="preserve">, </w:t>
      </w:r>
      <w:r w:rsidRPr="00D554A5">
        <w:rPr>
          <w:i/>
          <w:szCs w:val="22"/>
        </w:rPr>
        <w:t>Ancylostoma caninum</w:t>
      </w:r>
      <w:r w:rsidRPr="00D554A5">
        <w:rPr>
          <w:szCs w:val="22"/>
        </w:rPr>
        <w:t xml:space="preserve"> (dospělci).</w:t>
      </w:r>
    </w:p>
    <w:p w14:paraId="36000B13" w14:textId="77777777" w:rsidR="003773C6" w:rsidRPr="00D554A5" w:rsidRDefault="003773C6" w:rsidP="00EF1A48">
      <w:pPr>
        <w:widowControl w:val="0"/>
        <w:spacing w:line="240" w:lineRule="auto"/>
        <w:jc w:val="both"/>
        <w:rPr>
          <w:szCs w:val="22"/>
        </w:rPr>
      </w:pPr>
      <w:r w:rsidRPr="00D554A5">
        <w:rPr>
          <w:b/>
          <w:szCs w:val="22"/>
        </w:rPr>
        <w:t>Tenkohlavci:</w:t>
      </w:r>
      <w:r w:rsidRPr="00D554A5">
        <w:rPr>
          <w:szCs w:val="22"/>
        </w:rPr>
        <w:t xml:space="preserve"> </w:t>
      </w:r>
      <w:r w:rsidRPr="00D554A5">
        <w:rPr>
          <w:i/>
          <w:szCs w:val="22"/>
        </w:rPr>
        <w:t>Trichuris vulpis</w:t>
      </w:r>
      <w:r w:rsidRPr="00D554A5">
        <w:rPr>
          <w:szCs w:val="22"/>
        </w:rPr>
        <w:t xml:space="preserve"> (dospělci).</w:t>
      </w:r>
    </w:p>
    <w:p w14:paraId="3AB5ADB2" w14:textId="77777777" w:rsidR="003773C6" w:rsidRPr="00D554A5" w:rsidRDefault="003773C6" w:rsidP="00EF1A48">
      <w:pPr>
        <w:widowControl w:val="0"/>
        <w:spacing w:line="240" w:lineRule="auto"/>
        <w:jc w:val="both"/>
        <w:rPr>
          <w:szCs w:val="22"/>
        </w:rPr>
      </w:pPr>
    </w:p>
    <w:p w14:paraId="66D55EAD" w14:textId="77777777" w:rsidR="003773C6" w:rsidRPr="00D554A5" w:rsidRDefault="003773C6" w:rsidP="00EF1A48">
      <w:pPr>
        <w:widowControl w:val="0"/>
        <w:spacing w:line="240" w:lineRule="auto"/>
        <w:jc w:val="both"/>
        <w:rPr>
          <w:b/>
          <w:szCs w:val="22"/>
        </w:rPr>
      </w:pPr>
      <w:r w:rsidRPr="00D554A5">
        <w:rPr>
          <w:b/>
          <w:szCs w:val="22"/>
        </w:rPr>
        <w:t>Cestoda:</w:t>
      </w:r>
    </w:p>
    <w:p w14:paraId="229E0AF6" w14:textId="4F33C8A7" w:rsidR="003773C6" w:rsidRPr="00D554A5" w:rsidRDefault="003773C6" w:rsidP="00EF1A48">
      <w:pPr>
        <w:widowControl w:val="0"/>
        <w:spacing w:line="240" w:lineRule="auto"/>
        <w:jc w:val="both"/>
        <w:rPr>
          <w:szCs w:val="22"/>
        </w:rPr>
      </w:pPr>
      <w:r w:rsidRPr="00D554A5">
        <w:rPr>
          <w:b/>
          <w:szCs w:val="22"/>
        </w:rPr>
        <w:t>Tasemnice:</w:t>
      </w:r>
      <w:r w:rsidRPr="00D554A5">
        <w:rPr>
          <w:szCs w:val="22"/>
        </w:rPr>
        <w:t xml:space="preserve"> </w:t>
      </w:r>
      <w:proofErr w:type="spellStart"/>
      <w:r w:rsidRPr="00D554A5">
        <w:rPr>
          <w:i/>
          <w:szCs w:val="22"/>
        </w:rPr>
        <w:t>Echinococcus</w:t>
      </w:r>
      <w:proofErr w:type="spellEnd"/>
      <w:r w:rsidR="00637EF5">
        <w:rPr>
          <w:i/>
          <w:szCs w:val="22"/>
        </w:rPr>
        <w:t xml:space="preserve"> </w:t>
      </w:r>
      <w:r w:rsidR="00637EF5" w:rsidRPr="00EF1A48">
        <w:rPr>
          <w:szCs w:val="22"/>
        </w:rPr>
        <w:t>species</w:t>
      </w:r>
      <w:r w:rsidRPr="00D554A5">
        <w:rPr>
          <w:szCs w:val="22"/>
        </w:rPr>
        <w:t xml:space="preserve"> </w:t>
      </w:r>
      <w:r w:rsidRPr="00D554A5">
        <w:rPr>
          <w:rFonts w:cs="Arial"/>
          <w:i/>
          <w:iCs/>
          <w:szCs w:val="22"/>
        </w:rPr>
        <w:t xml:space="preserve">(E. granulosus, E. </w:t>
      </w:r>
      <w:proofErr w:type="spellStart"/>
      <w:r w:rsidRPr="00D554A5">
        <w:rPr>
          <w:rFonts w:cs="Arial"/>
          <w:i/>
          <w:iCs/>
          <w:szCs w:val="22"/>
        </w:rPr>
        <w:t>multilocularis</w:t>
      </w:r>
      <w:proofErr w:type="spellEnd"/>
      <w:r w:rsidRPr="00D554A5">
        <w:rPr>
          <w:rFonts w:cs="Arial"/>
          <w:i/>
          <w:iCs/>
          <w:szCs w:val="22"/>
        </w:rPr>
        <w:t xml:space="preserve">), </w:t>
      </w:r>
      <w:proofErr w:type="spellStart"/>
      <w:r w:rsidRPr="00D554A5">
        <w:rPr>
          <w:i/>
          <w:szCs w:val="22"/>
        </w:rPr>
        <w:t>Taenia</w:t>
      </w:r>
      <w:proofErr w:type="spellEnd"/>
      <w:r w:rsidR="00637EF5">
        <w:rPr>
          <w:i/>
          <w:szCs w:val="22"/>
        </w:rPr>
        <w:t xml:space="preserve"> </w:t>
      </w:r>
      <w:r w:rsidR="00637EF5" w:rsidRPr="00EF1A48">
        <w:rPr>
          <w:szCs w:val="22"/>
        </w:rPr>
        <w:t>species</w:t>
      </w:r>
    </w:p>
    <w:p w14:paraId="2417395D" w14:textId="73E3E22B" w:rsidR="003773C6" w:rsidRPr="00D554A5" w:rsidRDefault="003773C6" w:rsidP="00EF1A48">
      <w:pPr>
        <w:widowControl w:val="0"/>
        <w:spacing w:line="240" w:lineRule="auto"/>
        <w:jc w:val="both"/>
        <w:rPr>
          <w:szCs w:val="22"/>
        </w:rPr>
      </w:pPr>
      <w:r w:rsidRPr="00D554A5">
        <w:rPr>
          <w:rFonts w:cs="Arial"/>
          <w:i/>
          <w:iCs/>
          <w:szCs w:val="22"/>
        </w:rPr>
        <w:t>(T. hydatigena, T. pisiformis, T. taeniformis)</w:t>
      </w:r>
      <w:r w:rsidR="00637EF5">
        <w:rPr>
          <w:rFonts w:cs="Arial"/>
          <w:i/>
          <w:iCs/>
          <w:szCs w:val="22"/>
        </w:rPr>
        <w:t>.</w:t>
      </w:r>
      <w:r w:rsidRPr="00D554A5">
        <w:rPr>
          <w:rFonts w:cs="Arial"/>
          <w:i/>
          <w:iCs/>
          <w:szCs w:val="22"/>
        </w:rPr>
        <w:t xml:space="preserve"> </w:t>
      </w:r>
      <w:r w:rsidRPr="00D554A5">
        <w:rPr>
          <w:i/>
          <w:szCs w:val="22"/>
        </w:rPr>
        <w:t>Dipylidium caninum</w:t>
      </w:r>
      <w:r w:rsidRPr="00D554A5">
        <w:rPr>
          <w:szCs w:val="22"/>
        </w:rPr>
        <w:t xml:space="preserve"> (</w:t>
      </w:r>
      <w:r w:rsidRPr="00D554A5">
        <w:t>dospělci a nezralé formy</w:t>
      </w:r>
      <w:r w:rsidRPr="00D554A5">
        <w:rPr>
          <w:szCs w:val="22"/>
        </w:rPr>
        <w:t>).</w:t>
      </w:r>
    </w:p>
    <w:p w14:paraId="5AB0DC3B" w14:textId="77777777" w:rsidR="00C114FF" w:rsidRPr="00B41D57" w:rsidRDefault="00C114FF" w:rsidP="005F432F">
      <w:pPr>
        <w:tabs>
          <w:tab w:val="clear" w:pos="567"/>
        </w:tabs>
        <w:spacing w:line="240" w:lineRule="auto"/>
        <w:jc w:val="both"/>
        <w:rPr>
          <w:szCs w:val="22"/>
        </w:rPr>
      </w:pPr>
    </w:p>
    <w:p w14:paraId="4DFDB241" w14:textId="77777777" w:rsidR="00C114FF" w:rsidRPr="00B41D57" w:rsidRDefault="00B518DF" w:rsidP="00093DAF">
      <w:pPr>
        <w:pStyle w:val="Style1"/>
        <w:jc w:val="both"/>
      </w:pPr>
      <w:r w:rsidRPr="00B41D57">
        <w:rPr>
          <w:highlight w:val="lightGray"/>
        </w:rPr>
        <w:t>5.</w:t>
      </w:r>
      <w:r w:rsidRPr="00B41D57">
        <w:tab/>
        <w:t>Kontraindikace</w:t>
      </w:r>
    </w:p>
    <w:p w14:paraId="18AC33E5" w14:textId="77777777" w:rsidR="00C114FF" w:rsidRPr="00B41D57" w:rsidRDefault="00C114FF" w:rsidP="00093DAF">
      <w:pPr>
        <w:tabs>
          <w:tab w:val="clear" w:pos="567"/>
        </w:tabs>
        <w:spacing w:line="240" w:lineRule="auto"/>
        <w:jc w:val="both"/>
        <w:rPr>
          <w:szCs w:val="22"/>
        </w:rPr>
      </w:pPr>
    </w:p>
    <w:p w14:paraId="05E53860" w14:textId="77777777" w:rsidR="003773C6" w:rsidRPr="003773C6" w:rsidRDefault="003773C6" w:rsidP="00EF1A48">
      <w:pPr>
        <w:widowControl w:val="0"/>
        <w:spacing w:line="240" w:lineRule="auto"/>
        <w:jc w:val="both"/>
        <w:rPr>
          <w:szCs w:val="22"/>
        </w:rPr>
      </w:pPr>
      <w:r w:rsidRPr="003773C6">
        <w:rPr>
          <w:szCs w:val="22"/>
        </w:rPr>
        <w:t>Nepoužívejte současně s piperazinovými sloučeninami.</w:t>
      </w:r>
    </w:p>
    <w:p w14:paraId="3E0064E6" w14:textId="10A58E21" w:rsidR="003773C6" w:rsidRPr="00D554A5" w:rsidRDefault="003773C6" w:rsidP="00EF1A48">
      <w:pPr>
        <w:widowControl w:val="0"/>
        <w:spacing w:line="240" w:lineRule="auto"/>
        <w:jc w:val="both"/>
        <w:rPr>
          <w:szCs w:val="22"/>
        </w:rPr>
      </w:pPr>
      <w:r w:rsidRPr="003773C6">
        <w:rPr>
          <w:szCs w:val="22"/>
        </w:rPr>
        <w:t>Nepoužívat v případě přecitlivělosti na léčivé látky nebo na některou z pomocných látek.</w:t>
      </w:r>
    </w:p>
    <w:p w14:paraId="214F8839" w14:textId="77777777" w:rsidR="00EB457B" w:rsidRPr="00B41D57" w:rsidRDefault="00EB457B" w:rsidP="005F432F">
      <w:pPr>
        <w:tabs>
          <w:tab w:val="clear" w:pos="567"/>
        </w:tabs>
        <w:spacing w:line="240" w:lineRule="auto"/>
        <w:jc w:val="both"/>
        <w:rPr>
          <w:szCs w:val="22"/>
        </w:rPr>
      </w:pPr>
    </w:p>
    <w:p w14:paraId="0329B6BF" w14:textId="77777777" w:rsidR="00C114FF" w:rsidRPr="00B41D57" w:rsidRDefault="00B518DF" w:rsidP="005F432F">
      <w:pPr>
        <w:pStyle w:val="Style1"/>
        <w:jc w:val="both"/>
      </w:pPr>
      <w:r w:rsidRPr="00B41D57">
        <w:rPr>
          <w:highlight w:val="lightGray"/>
        </w:rPr>
        <w:t>6.</w:t>
      </w:r>
      <w:r w:rsidRPr="00B41D57">
        <w:tab/>
        <w:t>Zvláštní upozornění</w:t>
      </w:r>
    </w:p>
    <w:p w14:paraId="75708668" w14:textId="77777777" w:rsidR="00F354C5" w:rsidRPr="00B41D57" w:rsidRDefault="00F354C5" w:rsidP="005F432F">
      <w:pPr>
        <w:tabs>
          <w:tab w:val="clear" w:pos="567"/>
        </w:tabs>
        <w:spacing w:line="240" w:lineRule="auto"/>
        <w:jc w:val="both"/>
        <w:rPr>
          <w:szCs w:val="22"/>
        </w:rPr>
      </w:pPr>
    </w:p>
    <w:p w14:paraId="78E128C8" w14:textId="4E7D4554" w:rsidR="00F354C5" w:rsidRPr="00B41D57" w:rsidRDefault="00B518DF" w:rsidP="005F432F">
      <w:pPr>
        <w:tabs>
          <w:tab w:val="clear" w:pos="567"/>
        </w:tabs>
        <w:spacing w:line="240" w:lineRule="auto"/>
        <w:jc w:val="both"/>
        <w:rPr>
          <w:szCs w:val="22"/>
        </w:rPr>
      </w:pPr>
      <w:r w:rsidRPr="00B41D57">
        <w:rPr>
          <w:szCs w:val="22"/>
          <w:u w:val="single"/>
        </w:rPr>
        <w:t>Zvláštní upozornění</w:t>
      </w:r>
      <w:r w:rsidRPr="00B41D57">
        <w:t>:</w:t>
      </w:r>
    </w:p>
    <w:p w14:paraId="020B7E43" w14:textId="1BE96CBF" w:rsidR="002E5B1F" w:rsidRDefault="002E5B1F" w:rsidP="005F432F">
      <w:pPr>
        <w:tabs>
          <w:tab w:val="clear" w:pos="567"/>
        </w:tabs>
        <w:spacing w:line="240" w:lineRule="auto"/>
        <w:jc w:val="both"/>
      </w:pPr>
      <w:r>
        <w:t>Blechy jsou mezihostitel</w:t>
      </w:r>
      <w:r w:rsidR="00DE5EE8">
        <w:t>i</w:t>
      </w:r>
      <w:r>
        <w:t xml:space="preserve"> pro běžný druh tasemnice – </w:t>
      </w:r>
      <w:r w:rsidRPr="00EF1A48">
        <w:rPr>
          <w:i/>
        </w:rPr>
        <w:t>Dipylidium caninum</w:t>
      </w:r>
      <w:r>
        <w:t xml:space="preserve">. </w:t>
      </w:r>
      <w:bookmarkStart w:id="0" w:name="_Hlk138665722"/>
      <w:r w:rsidR="00637EF5" w:rsidRPr="00360B59">
        <w:t>Opětovn</w:t>
      </w:r>
      <w:r w:rsidR="00637EF5">
        <w:t>á</w:t>
      </w:r>
      <w:r w:rsidR="00637EF5" w:rsidRPr="00360B59">
        <w:t xml:space="preserve"> infekce tasemnicemi je nevyhnutelná</w:t>
      </w:r>
      <w:bookmarkEnd w:id="0"/>
      <w:r w:rsidR="00637EF5" w:rsidRPr="00360B59">
        <w:t>, pokud nedojde k regulaci mezihostitelů</w:t>
      </w:r>
      <w:r>
        <w:t>,</w:t>
      </w:r>
      <w:r w:rsidR="00DE5EE8">
        <w:t xml:space="preserve"> </w:t>
      </w:r>
      <w:r>
        <w:t>jako jsou blechy, myši atd.</w:t>
      </w:r>
    </w:p>
    <w:p w14:paraId="0DF77030" w14:textId="4A7A13CF" w:rsidR="002E5B1F" w:rsidRDefault="002E5B1F" w:rsidP="005F432F">
      <w:pPr>
        <w:tabs>
          <w:tab w:val="clear" w:pos="567"/>
        </w:tabs>
        <w:spacing w:line="240" w:lineRule="auto"/>
        <w:jc w:val="both"/>
      </w:pPr>
      <w:r>
        <w:t>Infe</w:t>
      </w:r>
      <w:r w:rsidR="00637EF5">
        <w:t>k</w:t>
      </w:r>
      <w:r>
        <w:t>ce tasemnicemi u štěňat mladších než 6 týdnů je nepravděpodobná.</w:t>
      </w:r>
      <w:r w:rsidR="00637EF5">
        <w:t xml:space="preserve"> </w:t>
      </w:r>
    </w:p>
    <w:p w14:paraId="68979C7B" w14:textId="3B67052D" w:rsidR="002E5B1F" w:rsidRDefault="002E5B1F" w:rsidP="005F432F">
      <w:pPr>
        <w:tabs>
          <w:tab w:val="clear" w:pos="567"/>
        </w:tabs>
        <w:spacing w:line="240" w:lineRule="auto"/>
        <w:jc w:val="both"/>
      </w:pPr>
      <w:r>
        <w:t xml:space="preserve">Při častém, opakovaném použití </w:t>
      </w:r>
      <w:r w:rsidR="00637EF5">
        <w:t>anthelmintik ze</w:t>
      </w:r>
      <w:r w:rsidR="003841EC">
        <w:t xml:space="preserve"> </w:t>
      </w:r>
      <w:r>
        <w:t xml:space="preserve">stejné skupiny se může vyvinout </w:t>
      </w:r>
      <w:r w:rsidR="00637EF5">
        <w:t xml:space="preserve">rezistence </w:t>
      </w:r>
      <w:r>
        <w:t>parazita k této konkrétní skupině anthelmintik.</w:t>
      </w:r>
    </w:p>
    <w:p w14:paraId="1B5B10A0" w14:textId="77777777" w:rsidR="002E5B1F" w:rsidRDefault="002E5B1F" w:rsidP="005F432F">
      <w:pPr>
        <w:tabs>
          <w:tab w:val="clear" w:pos="567"/>
        </w:tabs>
        <w:spacing w:line="240" w:lineRule="auto"/>
        <w:jc w:val="both"/>
        <w:rPr>
          <w:szCs w:val="22"/>
        </w:rPr>
      </w:pPr>
    </w:p>
    <w:p w14:paraId="0CAD5308" w14:textId="7A3E6DD4" w:rsidR="00637EF5" w:rsidRPr="009879ED" w:rsidRDefault="00637EF5" w:rsidP="00637EF5">
      <w:pPr>
        <w:tabs>
          <w:tab w:val="clear" w:pos="567"/>
        </w:tabs>
        <w:spacing w:line="240" w:lineRule="auto"/>
        <w:jc w:val="both"/>
        <w:rPr>
          <w:szCs w:val="22"/>
        </w:rPr>
      </w:pPr>
      <w:r>
        <w:rPr>
          <w:szCs w:val="22"/>
        </w:rPr>
        <w:t>Nad</w:t>
      </w:r>
      <w:r w:rsidRPr="009879ED">
        <w:rPr>
          <w:szCs w:val="22"/>
        </w:rPr>
        <w:t xml:space="preserve">bytečné použití </w:t>
      </w:r>
      <w:proofErr w:type="spellStart"/>
      <w:r w:rsidRPr="009879ED">
        <w:rPr>
          <w:szCs w:val="22"/>
        </w:rPr>
        <w:t>antiparazitik</w:t>
      </w:r>
      <w:proofErr w:type="spellEnd"/>
      <w:r w:rsidRPr="009879ED">
        <w:rPr>
          <w:szCs w:val="22"/>
        </w:rPr>
        <w:t xml:space="preserve"> nebo použití </w:t>
      </w:r>
      <w:r>
        <w:rPr>
          <w:szCs w:val="22"/>
        </w:rPr>
        <w:t>v rozporu s</w:t>
      </w:r>
      <w:r w:rsidRPr="009879ED">
        <w:rPr>
          <w:szCs w:val="22"/>
        </w:rPr>
        <w:t xml:space="preserve"> pokyn</w:t>
      </w:r>
      <w:r>
        <w:rPr>
          <w:szCs w:val="22"/>
        </w:rPr>
        <w:t>y</w:t>
      </w:r>
      <w:r w:rsidRPr="009879ED">
        <w:rPr>
          <w:szCs w:val="22"/>
        </w:rPr>
        <w:t xml:space="preserve"> uvedený</w:t>
      </w:r>
      <w:r>
        <w:rPr>
          <w:szCs w:val="22"/>
        </w:rPr>
        <w:t>mi</w:t>
      </w:r>
      <w:r w:rsidRPr="009879ED">
        <w:rPr>
          <w:szCs w:val="22"/>
        </w:rPr>
        <w:t xml:space="preserve"> v SPC může zvýšit </w:t>
      </w:r>
      <w:r>
        <w:rPr>
          <w:szCs w:val="22"/>
        </w:rPr>
        <w:t xml:space="preserve">selekčním </w:t>
      </w:r>
      <w:r w:rsidRPr="009879ED">
        <w:rPr>
          <w:szCs w:val="22"/>
        </w:rPr>
        <w:t>tlak</w:t>
      </w:r>
      <w:r>
        <w:rPr>
          <w:szCs w:val="22"/>
        </w:rPr>
        <w:t xml:space="preserve">em </w:t>
      </w:r>
      <w:r w:rsidRPr="009879ED">
        <w:rPr>
          <w:szCs w:val="22"/>
        </w:rPr>
        <w:t>rezistenc</w:t>
      </w:r>
      <w:r>
        <w:rPr>
          <w:szCs w:val="22"/>
        </w:rPr>
        <w:t>i</w:t>
      </w:r>
      <w:r w:rsidRPr="009879ED">
        <w:rPr>
          <w:szCs w:val="22"/>
        </w:rPr>
        <w:t xml:space="preserve"> a vést ke snížení účinnosti. Rozhodnutí </w:t>
      </w:r>
      <w:r>
        <w:rPr>
          <w:szCs w:val="22"/>
        </w:rPr>
        <w:t xml:space="preserve">o </w:t>
      </w:r>
      <w:r w:rsidRPr="009879ED">
        <w:rPr>
          <w:szCs w:val="22"/>
        </w:rPr>
        <w:t>použ</w:t>
      </w:r>
      <w:r>
        <w:rPr>
          <w:szCs w:val="22"/>
        </w:rPr>
        <w:t>ití</w:t>
      </w:r>
      <w:r w:rsidRPr="009879ED">
        <w:rPr>
          <w:szCs w:val="22"/>
        </w:rPr>
        <w:t xml:space="preserve"> </w:t>
      </w:r>
      <w:r>
        <w:rPr>
          <w:szCs w:val="22"/>
        </w:rPr>
        <w:t xml:space="preserve">veterinárního léčivého </w:t>
      </w:r>
      <w:r w:rsidRPr="009879ED">
        <w:rPr>
          <w:szCs w:val="22"/>
        </w:rPr>
        <w:t>přípravk</w:t>
      </w:r>
      <w:r>
        <w:rPr>
          <w:szCs w:val="22"/>
        </w:rPr>
        <w:t>u</w:t>
      </w:r>
      <w:r w:rsidRPr="009879ED">
        <w:rPr>
          <w:szCs w:val="22"/>
        </w:rPr>
        <w:t xml:space="preserve"> by mělo být založeno na potvrzení druhu</w:t>
      </w:r>
      <w:r>
        <w:rPr>
          <w:szCs w:val="22"/>
        </w:rPr>
        <w:t xml:space="preserve"> parazita</w:t>
      </w:r>
      <w:r w:rsidRPr="009879ED">
        <w:rPr>
          <w:szCs w:val="22"/>
        </w:rPr>
        <w:t xml:space="preserve"> a </w:t>
      </w:r>
      <w:r>
        <w:rPr>
          <w:szCs w:val="22"/>
        </w:rPr>
        <w:t xml:space="preserve">jeho </w:t>
      </w:r>
      <w:r w:rsidRPr="009879ED">
        <w:rPr>
          <w:szCs w:val="22"/>
        </w:rPr>
        <w:t>zátěž</w:t>
      </w:r>
      <w:r>
        <w:rPr>
          <w:szCs w:val="22"/>
        </w:rPr>
        <w:t>i</w:t>
      </w:r>
      <w:r w:rsidRPr="009879ED">
        <w:rPr>
          <w:szCs w:val="22"/>
        </w:rPr>
        <w:t xml:space="preserve"> nebo </w:t>
      </w:r>
      <w:r>
        <w:rPr>
          <w:szCs w:val="22"/>
        </w:rPr>
        <w:t xml:space="preserve">na </w:t>
      </w:r>
      <w:r w:rsidRPr="009879ED">
        <w:rPr>
          <w:szCs w:val="22"/>
        </w:rPr>
        <w:t>rizik</w:t>
      </w:r>
      <w:r>
        <w:rPr>
          <w:szCs w:val="22"/>
        </w:rPr>
        <w:t>u</w:t>
      </w:r>
      <w:r w:rsidRPr="009879ED">
        <w:rPr>
          <w:szCs w:val="22"/>
        </w:rPr>
        <w:t xml:space="preserve"> infekce na základě jeho epidemiologických </w:t>
      </w:r>
      <w:r>
        <w:rPr>
          <w:szCs w:val="22"/>
        </w:rPr>
        <w:t>informací, a to</w:t>
      </w:r>
      <w:r w:rsidRPr="009879ED">
        <w:rPr>
          <w:szCs w:val="22"/>
        </w:rPr>
        <w:t xml:space="preserve"> pro každé jednotlivé zvíře.</w:t>
      </w:r>
    </w:p>
    <w:p w14:paraId="0F9979DC" w14:textId="045B38C9" w:rsidR="002E5B1F" w:rsidRPr="009879ED" w:rsidRDefault="002E5B1F" w:rsidP="005F432F">
      <w:pPr>
        <w:tabs>
          <w:tab w:val="clear" w:pos="567"/>
        </w:tabs>
        <w:spacing w:line="240" w:lineRule="auto"/>
        <w:jc w:val="both"/>
        <w:rPr>
          <w:szCs w:val="22"/>
        </w:rPr>
      </w:pPr>
    </w:p>
    <w:p w14:paraId="0DE49516" w14:textId="77777777" w:rsidR="002E5B1F" w:rsidRPr="009879ED" w:rsidRDefault="002E5B1F" w:rsidP="005F432F">
      <w:pPr>
        <w:tabs>
          <w:tab w:val="clear" w:pos="567"/>
        </w:tabs>
        <w:spacing w:line="240" w:lineRule="auto"/>
        <w:jc w:val="both"/>
        <w:rPr>
          <w:szCs w:val="22"/>
        </w:rPr>
      </w:pPr>
    </w:p>
    <w:p w14:paraId="1B2E4BDF" w14:textId="77777777" w:rsidR="00637EF5" w:rsidRPr="009879ED" w:rsidRDefault="00637EF5" w:rsidP="00637EF5">
      <w:pPr>
        <w:tabs>
          <w:tab w:val="clear" w:pos="567"/>
        </w:tabs>
        <w:spacing w:line="240" w:lineRule="auto"/>
        <w:jc w:val="both"/>
        <w:rPr>
          <w:szCs w:val="22"/>
        </w:rPr>
      </w:pPr>
      <w:r w:rsidRPr="009879ED">
        <w:rPr>
          <w:szCs w:val="22"/>
        </w:rPr>
        <w:t xml:space="preserve">Pokud neexistuje riziko současné infekce </w:t>
      </w:r>
      <w:r>
        <w:rPr>
          <w:szCs w:val="22"/>
        </w:rPr>
        <w:t>hlísticemi</w:t>
      </w:r>
      <w:r w:rsidRPr="009879ED">
        <w:rPr>
          <w:szCs w:val="22"/>
        </w:rPr>
        <w:t xml:space="preserve"> nebo tasemnicemi, měl by se použít přípravek s</w:t>
      </w:r>
      <w:r>
        <w:rPr>
          <w:szCs w:val="22"/>
        </w:rPr>
        <w:t> </w:t>
      </w:r>
      <w:r w:rsidRPr="009879ED">
        <w:rPr>
          <w:szCs w:val="22"/>
        </w:rPr>
        <w:t>úzkým spektrem</w:t>
      </w:r>
      <w:r>
        <w:rPr>
          <w:szCs w:val="22"/>
        </w:rPr>
        <w:t xml:space="preserve"> účinku</w:t>
      </w:r>
      <w:r w:rsidRPr="009879ED">
        <w:rPr>
          <w:szCs w:val="22"/>
        </w:rPr>
        <w:t>.</w:t>
      </w:r>
    </w:p>
    <w:p w14:paraId="27535579" w14:textId="77777777" w:rsidR="002E5B1F" w:rsidRPr="009879ED" w:rsidRDefault="002E5B1F" w:rsidP="005F432F">
      <w:pPr>
        <w:tabs>
          <w:tab w:val="clear" w:pos="567"/>
        </w:tabs>
        <w:spacing w:line="240" w:lineRule="auto"/>
        <w:jc w:val="both"/>
        <w:rPr>
          <w:szCs w:val="22"/>
        </w:rPr>
      </w:pPr>
    </w:p>
    <w:p w14:paraId="31532501" w14:textId="77777777" w:rsidR="00637EF5" w:rsidRDefault="00637EF5" w:rsidP="00637EF5">
      <w:pPr>
        <w:tabs>
          <w:tab w:val="clear" w:pos="567"/>
        </w:tabs>
        <w:spacing w:line="240" w:lineRule="auto"/>
        <w:jc w:val="both"/>
        <w:rPr>
          <w:szCs w:val="22"/>
        </w:rPr>
      </w:pPr>
      <w:r w:rsidRPr="009879ED">
        <w:rPr>
          <w:szCs w:val="22"/>
        </w:rPr>
        <w:t xml:space="preserve">Měla by být zvážena možnost, že </w:t>
      </w:r>
      <w:r>
        <w:rPr>
          <w:szCs w:val="22"/>
        </w:rPr>
        <w:t>další</w:t>
      </w:r>
      <w:r w:rsidRPr="009879ED">
        <w:rPr>
          <w:szCs w:val="22"/>
        </w:rPr>
        <w:t xml:space="preserve"> zvířata ve stejné domácnosti mohou být zdrojem opětovné infekce </w:t>
      </w:r>
      <w:r>
        <w:rPr>
          <w:szCs w:val="22"/>
        </w:rPr>
        <w:t>hlísticemi</w:t>
      </w:r>
      <w:r w:rsidRPr="009879ED">
        <w:rPr>
          <w:szCs w:val="22"/>
        </w:rPr>
        <w:t xml:space="preserve"> a tasemnicemi</w:t>
      </w:r>
      <w:r>
        <w:rPr>
          <w:szCs w:val="22"/>
        </w:rPr>
        <w:t>,</w:t>
      </w:r>
      <w:r w:rsidRPr="009879ED">
        <w:rPr>
          <w:szCs w:val="22"/>
        </w:rPr>
        <w:t xml:space="preserve"> a </w:t>
      </w:r>
      <w:r>
        <w:rPr>
          <w:szCs w:val="22"/>
        </w:rPr>
        <w:t xml:space="preserve">v případě potřeby </w:t>
      </w:r>
      <w:r w:rsidRPr="009879ED">
        <w:rPr>
          <w:szCs w:val="22"/>
        </w:rPr>
        <w:t>by měla být tato zvířata ošetřena vhodným přípravkem.</w:t>
      </w:r>
    </w:p>
    <w:p w14:paraId="70E67B29" w14:textId="77777777" w:rsidR="00F354C5" w:rsidRPr="00B41D57" w:rsidRDefault="00F354C5" w:rsidP="005F432F">
      <w:pPr>
        <w:tabs>
          <w:tab w:val="clear" w:pos="567"/>
        </w:tabs>
        <w:spacing w:line="240" w:lineRule="auto"/>
        <w:jc w:val="both"/>
        <w:rPr>
          <w:szCs w:val="22"/>
        </w:rPr>
      </w:pPr>
    </w:p>
    <w:p w14:paraId="189AAF37" w14:textId="77777777" w:rsidR="002E5B1F" w:rsidRPr="00B41D57" w:rsidRDefault="002E5B1F" w:rsidP="00093DAF">
      <w:pPr>
        <w:keepNext/>
        <w:tabs>
          <w:tab w:val="clear" w:pos="567"/>
        </w:tabs>
        <w:spacing w:line="240" w:lineRule="auto"/>
        <w:jc w:val="both"/>
        <w:rPr>
          <w:szCs w:val="22"/>
          <w:u w:val="single"/>
        </w:rPr>
      </w:pPr>
      <w:r w:rsidRPr="00B41D57">
        <w:rPr>
          <w:szCs w:val="22"/>
          <w:u w:val="single"/>
        </w:rPr>
        <w:t>Zvláštní opatření pro osobu, která podává veterinární léčivý přípravek zvířatům:</w:t>
      </w:r>
    </w:p>
    <w:p w14:paraId="0140953F" w14:textId="3557B697" w:rsidR="002E5B1F" w:rsidRPr="00B41D57" w:rsidRDefault="002E5B1F" w:rsidP="005F432F">
      <w:pPr>
        <w:tabs>
          <w:tab w:val="clear" w:pos="567"/>
        </w:tabs>
        <w:spacing w:line="240" w:lineRule="auto"/>
        <w:jc w:val="both"/>
        <w:rPr>
          <w:szCs w:val="22"/>
        </w:rPr>
      </w:pPr>
      <w:r w:rsidRPr="009879ED">
        <w:rPr>
          <w:szCs w:val="22"/>
        </w:rPr>
        <w:t>V případě náhodného požití, vyhledejte ihned lékařskou pomoc a ukažte příbalovou informaci nebo etiketu praktickému lékaři.</w:t>
      </w:r>
    </w:p>
    <w:p w14:paraId="25AA3135" w14:textId="77777777" w:rsidR="002E5B1F" w:rsidRDefault="002E5B1F" w:rsidP="005F432F">
      <w:pPr>
        <w:tabs>
          <w:tab w:val="clear" w:pos="567"/>
        </w:tabs>
        <w:spacing w:line="240" w:lineRule="auto"/>
        <w:jc w:val="both"/>
        <w:rPr>
          <w:szCs w:val="22"/>
        </w:rPr>
      </w:pPr>
      <w:r w:rsidRPr="009879ED">
        <w:rPr>
          <w:szCs w:val="22"/>
        </w:rPr>
        <w:t>V zájmu správné hygieny by si měly osoby podávající tablety přímo psům nebo přidávající je do krmiva pro psy po podání umýt ruce.</w:t>
      </w:r>
    </w:p>
    <w:p w14:paraId="66C7A33A" w14:textId="77777777" w:rsidR="005B1FD0" w:rsidRPr="00B41D57" w:rsidRDefault="005B1FD0" w:rsidP="005F432F">
      <w:pPr>
        <w:tabs>
          <w:tab w:val="clear" w:pos="567"/>
        </w:tabs>
        <w:spacing w:line="240" w:lineRule="auto"/>
        <w:jc w:val="both"/>
        <w:rPr>
          <w:szCs w:val="22"/>
        </w:rPr>
      </w:pPr>
    </w:p>
    <w:p w14:paraId="13CDD5B2" w14:textId="18D7C020" w:rsidR="005B1FD0" w:rsidRPr="00B41D57" w:rsidRDefault="00B518DF" w:rsidP="005F432F">
      <w:pPr>
        <w:tabs>
          <w:tab w:val="clear" w:pos="567"/>
        </w:tabs>
        <w:spacing w:line="240" w:lineRule="auto"/>
        <w:jc w:val="both"/>
        <w:rPr>
          <w:szCs w:val="22"/>
        </w:rPr>
      </w:pPr>
      <w:r w:rsidRPr="00B41D57">
        <w:rPr>
          <w:szCs w:val="22"/>
          <w:u w:val="single"/>
        </w:rPr>
        <w:t>Březost</w:t>
      </w:r>
      <w:r w:rsidRPr="00B41D57">
        <w:t>:</w:t>
      </w:r>
    </w:p>
    <w:p w14:paraId="1851358E" w14:textId="77777777" w:rsidR="002E5B1F" w:rsidRPr="00B41D57" w:rsidRDefault="002E5B1F" w:rsidP="005F432F">
      <w:pPr>
        <w:tabs>
          <w:tab w:val="clear" w:pos="567"/>
        </w:tabs>
        <w:spacing w:line="240" w:lineRule="auto"/>
        <w:jc w:val="both"/>
        <w:rPr>
          <w:szCs w:val="22"/>
        </w:rPr>
      </w:pPr>
      <w:r w:rsidRPr="00B32EBC">
        <w:rPr>
          <w:szCs w:val="22"/>
        </w:rPr>
        <w:t>Byly hlášeny teratogenní účinky u ovcí a potkanů připisované vysokým dávkám febantelu.</w:t>
      </w:r>
      <w:r w:rsidRPr="00B32EBC">
        <w:t xml:space="preserve"> </w:t>
      </w:r>
      <w:r w:rsidRPr="00B32EBC">
        <w:rPr>
          <w:szCs w:val="22"/>
        </w:rPr>
        <w:t>Nebyly provedeny žádné studie u psů během raného stadia březosti.</w:t>
      </w:r>
      <w:r>
        <w:rPr>
          <w:szCs w:val="22"/>
        </w:rPr>
        <w:t xml:space="preserve"> </w:t>
      </w:r>
      <w:r w:rsidRPr="00B32EBC">
        <w:rPr>
          <w:szCs w:val="22"/>
        </w:rPr>
        <w:t>Použití veterinární léčivý přípravek během březosti by mělo být v souladu se zvážením poměru přínosů a rizik odpovědným veterinárním lékařem.</w:t>
      </w:r>
      <w:r>
        <w:rPr>
          <w:szCs w:val="22"/>
        </w:rPr>
        <w:t xml:space="preserve"> </w:t>
      </w:r>
      <w:r w:rsidRPr="00B32EBC">
        <w:rPr>
          <w:szCs w:val="22"/>
        </w:rPr>
        <w:t>Použití se nedoporučuje během prvních 4 týdnů březosti u psů.</w:t>
      </w:r>
      <w:r>
        <w:rPr>
          <w:szCs w:val="22"/>
        </w:rPr>
        <w:t xml:space="preserve"> </w:t>
      </w:r>
      <w:r w:rsidRPr="00B32EBC">
        <w:rPr>
          <w:szCs w:val="22"/>
        </w:rPr>
        <w:t>Při léčbě březích fen nepřekračujte předepsanou dávku.</w:t>
      </w:r>
    </w:p>
    <w:p w14:paraId="5A8BB72C" w14:textId="77777777" w:rsidR="005B1FD0" w:rsidRPr="00B41D57" w:rsidRDefault="005B1FD0" w:rsidP="005F432F">
      <w:pPr>
        <w:tabs>
          <w:tab w:val="clear" w:pos="567"/>
        </w:tabs>
        <w:spacing w:line="240" w:lineRule="auto"/>
        <w:jc w:val="both"/>
        <w:rPr>
          <w:szCs w:val="22"/>
        </w:rPr>
      </w:pPr>
    </w:p>
    <w:p w14:paraId="79F1C6F6" w14:textId="148B0D30" w:rsidR="005B1FD0" w:rsidRPr="00B41D57" w:rsidRDefault="00B518DF" w:rsidP="005F432F">
      <w:pPr>
        <w:tabs>
          <w:tab w:val="clear" w:pos="567"/>
        </w:tabs>
        <w:spacing w:line="240" w:lineRule="auto"/>
        <w:jc w:val="both"/>
        <w:rPr>
          <w:szCs w:val="22"/>
        </w:rPr>
      </w:pPr>
      <w:r w:rsidRPr="00B41D57">
        <w:rPr>
          <w:szCs w:val="22"/>
          <w:u w:val="single"/>
        </w:rPr>
        <w:t>Interakce s jinými léčivými přípravky a další formy interakce</w:t>
      </w:r>
      <w:r w:rsidRPr="00B41D57">
        <w:t>:</w:t>
      </w:r>
    </w:p>
    <w:p w14:paraId="2D799DF4" w14:textId="77777777" w:rsidR="002E5B1F" w:rsidRPr="002E5B1F" w:rsidRDefault="002E5B1F" w:rsidP="005F432F">
      <w:pPr>
        <w:tabs>
          <w:tab w:val="clear" w:pos="567"/>
        </w:tabs>
        <w:spacing w:line="240" w:lineRule="auto"/>
        <w:jc w:val="both"/>
        <w:rPr>
          <w:szCs w:val="22"/>
        </w:rPr>
      </w:pPr>
      <w:r w:rsidRPr="002E5B1F">
        <w:rPr>
          <w:szCs w:val="22"/>
        </w:rPr>
        <w:t>Nepoužívejte současně s piperazinovými sloučeninami, protože mohou být antagonizovány anthelmintické účinky pyrantelu a piperazinu.</w:t>
      </w:r>
    </w:p>
    <w:p w14:paraId="70914E6E" w14:textId="77777777" w:rsidR="002E5B1F" w:rsidRDefault="002E5B1F" w:rsidP="005F432F">
      <w:pPr>
        <w:tabs>
          <w:tab w:val="clear" w:pos="567"/>
        </w:tabs>
        <w:spacing w:line="240" w:lineRule="auto"/>
        <w:jc w:val="both"/>
        <w:rPr>
          <w:szCs w:val="22"/>
        </w:rPr>
      </w:pPr>
      <w:r w:rsidRPr="002E5B1F">
        <w:rPr>
          <w:szCs w:val="22"/>
        </w:rPr>
        <w:t>Současné použití s jinými cholinergními sloučeninami (např. foxim) může vést k toxicitě. Pokud si nejste jisti a váš pes používá jiné veterinární léčivé přípravky, poraďte se s veterinárním lékařem nebo lékárníkem.</w:t>
      </w:r>
    </w:p>
    <w:p w14:paraId="2D9E80DF" w14:textId="77777777" w:rsidR="002E5B1F" w:rsidRDefault="002E5B1F" w:rsidP="005F432F">
      <w:pPr>
        <w:tabs>
          <w:tab w:val="clear" w:pos="567"/>
        </w:tabs>
        <w:spacing w:line="240" w:lineRule="auto"/>
        <w:jc w:val="both"/>
        <w:rPr>
          <w:szCs w:val="22"/>
        </w:rPr>
      </w:pPr>
    </w:p>
    <w:p w14:paraId="5B6C6DA5" w14:textId="117AC32E" w:rsidR="005B1FD0" w:rsidRPr="00B41D57" w:rsidRDefault="00B518DF" w:rsidP="005F432F">
      <w:pPr>
        <w:tabs>
          <w:tab w:val="clear" w:pos="567"/>
        </w:tabs>
        <w:spacing w:line="240" w:lineRule="auto"/>
        <w:jc w:val="both"/>
        <w:rPr>
          <w:szCs w:val="22"/>
        </w:rPr>
      </w:pPr>
      <w:r w:rsidRPr="00B41D57">
        <w:rPr>
          <w:szCs w:val="22"/>
          <w:u w:val="single"/>
        </w:rPr>
        <w:t>Předávkování</w:t>
      </w:r>
      <w:r w:rsidRPr="00B41D57">
        <w:t>:</w:t>
      </w:r>
    </w:p>
    <w:p w14:paraId="69B748E0" w14:textId="2E45B461" w:rsidR="005B1FD0" w:rsidRPr="00B41D57" w:rsidRDefault="002E5B1F" w:rsidP="005F432F">
      <w:pPr>
        <w:tabs>
          <w:tab w:val="clear" w:pos="567"/>
        </w:tabs>
        <w:spacing w:line="240" w:lineRule="auto"/>
        <w:jc w:val="both"/>
        <w:rPr>
          <w:szCs w:val="22"/>
        </w:rPr>
      </w:pPr>
      <w:r w:rsidRPr="002E5B1F">
        <w:rPr>
          <w:szCs w:val="22"/>
        </w:rPr>
        <w:t xml:space="preserve">Kombinace </w:t>
      </w:r>
      <w:proofErr w:type="spellStart"/>
      <w:r w:rsidRPr="002E5B1F">
        <w:rPr>
          <w:szCs w:val="22"/>
        </w:rPr>
        <w:t>prazi</w:t>
      </w:r>
      <w:r w:rsidR="00967781">
        <w:rPr>
          <w:szCs w:val="22"/>
        </w:rPr>
        <w:t>kv</w:t>
      </w:r>
      <w:r w:rsidRPr="002E5B1F">
        <w:rPr>
          <w:szCs w:val="22"/>
        </w:rPr>
        <w:t>antelu</w:t>
      </w:r>
      <w:proofErr w:type="spellEnd"/>
      <w:r w:rsidRPr="002E5B1F">
        <w:rPr>
          <w:szCs w:val="22"/>
        </w:rPr>
        <w:t xml:space="preserve">, </w:t>
      </w:r>
      <w:proofErr w:type="spellStart"/>
      <w:r w:rsidR="00967781" w:rsidRPr="00E44680">
        <w:rPr>
          <w:szCs w:val="22"/>
        </w:rPr>
        <w:t>pyrantelu</w:t>
      </w:r>
      <w:proofErr w:type="spellEnd"/>
      <w:r w:rsidR="00967781" w:rsidRPr="00E44680">
        <w:rPr>
          <w:szCs w:val="22"/>
        </w:rPr>
        <w:t xml:space="preserve"> </w:t>
      </w:r>
      <w:proofErr w:type="spellStart"/>
      <w:r w:rsidR="00967781" w:rsidRPr="00E44680">
        <w:rPr>
          <w:szCs w:val="22"/>
        </w:rPr>
        <w:t>embonátu</w:t>
      </w:r>
      <w:proofErr w:type="spellEnd"/>
      <w:r w:rsidR="00967781" w:rsidRPr="00E44680">
        <w:rPr>
          <w:szCs w:val="22"/>
        </w:rPr>
        <w:t xml:space="preserve"> </w:t>
      </w:r>
      <w:r w:rsidRPr="002E5B1F">
        <w:rPr>
          <w:szCs w:val="22"/>
        </w:rPr>
        <w:t xml:space="preserve">a </w:t>
      </w:r>
      <w:proofErr w:type="spellStart"/>
      <w:r w:rsidRPr="002E5B1F">
        <w:rPr>
          <w:szCs w:val="22"/>
        </w:rPr>
        <w:t>febantelu</w:t>
      </w:r>
      <w:proofErr w:type="spellEnd"/>
      <w:r w:rsidRPr="002E5B1F">
        <w:rPr>
          <w:szCs w:val="22"/>
        </w:rPr>
        <w:t xml:space="preserve"> je u psů dobře snášena. Ve studiích bezpečnosti vedla jednorázová dávka 5násobku doporučené dávky nebo vyšší k příležitostnému zvracení.</w:t>
      </w:r>
    </w:p>
    <w:p w14:paraId="6D137AE7" w14:textId="3D2519D8" w:rsidR="005B1FD0" w:rsidRDefault="005B1FD0" w:rsidP="005F432F">
      <w:pPr>
        <w:tabs>
          <w:tab w:val="clear" w:pos="567"/>
        </w:tabs>
        <w:spacing w:line="240" w:lineRule="auto"/>
        <w:jc w:val="both"/>
        <w:rPr>
          <w:szCs w:val="22"/>
        </w:rPr>
      </w:pPr>
    </w:p>
    <w:p w14:paraId="3CFE6649" w14:textId="77777777" w:rsidR="002E5B1F" w:rsidRPr="00B41D57" w:rsidRDefault="002E5B1F" w:rsidP="005F432F">
      <w:pPr>
        <w:tabs>
          <w:tab w:val="clear" w:pos="567"/>
        </w:tabs>
        <w:spacing w:line="240" w:lineRule="auto"/>
        <w:jc w:val="both"/>
        <w:rPr>
          <w:szCs w:val="22"/>
        </w:rPr>
      </w:pPr>
      <w:r w:rsidRPr="00B41D57">
        <w:rPr>
          <w:szCs w:val="22"/>
          <w:u w:val="single"/>
        </w:rPr>
        <w:t>Další opatření</w:t>
      </w:r>
      <w:r w:rsidRPr="00B41D57">
        <w:t>:</w:t>
      </w:r>
    </w:p>
    <w:p w14:paraId="06A6DB0F" w14:textId="0F6D758D" w:rsidR="002E5B1F" w:rsidRPr="00E44680" w:rsidRDefault="002E5B1F" w:rsidP="005F432F">
      <w:pPr>
        <w:spacing w:line="240" w:lineRule="auto"/>
        <w:jc w:val="both"/>
        <w:rPr>
          <w:szCs w:val="22"/>
        </w:rPr>
      </w:pPr>
      <w:r w:rsidRPr="00E44680">
        <w:rPr>
          <w:szCs w:val="22"/>
        </w:rPr>
        <w:t xml:space="preserve">Echinokokóza představuje riziko pro člověka. </w:t>
      </w:r>
      <w:r w:rsidR="000F7D3E">
        <w:rPr>
          <w:szCs w:val="22"/>
        </w:rPr>
        <w:t xml:space="preserve">Vzhledem k tomu, </w:t>
      </w:r>
      <w:r w:rsidRPr="00E44680">
        <w:rPr>
          <w:szCs w:val="22"/>
        </w:rPr>
        <w:t xml:space="preserve">že echinokokóza je onemocnění </w:t>
      </w:r>
      <w:r w:rsidR="000F7D3E">
        <w:rPr>
          <w:szCs w:val="22"/>
        </w:rPr>
        <w:t xml:space="preserve">podléhající </w:t>
      </w:r>
      <w:r w:rsidRPr="00E44680">
        <w:rPr>
          <w:szCs w:val="22"/>
        </w:rPr>
        <w:t>hlášení Světové organizaci pro zdraví zvířat (</w:t>
      </w:r>
      <w:r w:rsidR="000F7D3E">
        <w:rPr>
          <w:szCs w:val="22"/>
        </w:rPr>
        <w:t>WOAH</w:t>
      </w:r>
      <w:r w:rsidRPr="00E44680">
        <w:rPr>
          <w:szCs w:val="22"/>
        </w:rPr>
        <w:t>)</w:t>
      </w:r>
      <w:r w:rsidR="000F7D3E">
        <w:rPr>
          <w:szCs w:val="22"/>
        </w:rPr>
        <w:t xml:space="preserve"> konkrétní pokyny pro ošetřování a následný postup a pokyny na ochranu osob </w:t>
      </w:r>
      <w:r w:rsidRPr="00E44680">
        <w:rPr>
          <w:szCs w:val="22"/>
        </w:rPr>
        <w:t xml:space="preserve">je třeba získat od kompetentního </w:t>
      </w:r>
      <w:r w:rsidR="000F7D3E">
        <w:rPr>
          <w:szCs w:val="22"/>
        </w:rPr>
        <w:t>úřadu</w:t>
      </w:r>
      <w:r w:rsidRPr="00E44680">
        <w:rPr>
          <w:szCs w:val="22"/>
        </w:rPr>
        <w:t>.</w:t>
      </w:r>
    </w:p>
    <w:p w14:paraId="535D4A76" w14:textId="77777777" w:rsidR="002E5B1F" w:rsidRPr="00B41D57" w:rsidRDefault="002E5B1F" w:rsidP="005F432F">
      <w:pPr>
        <w:tabs>
          <w:tab w:val="clear" w:pos="567"/>
        </w:tabs>
        <w:spacing w:line="240" w:lineRule="auto"/>
        <w:jc w:val="both"/>
        <w:rPr>
          <w:szCs w:val="22"/>
        </w:rPr>
      </w:pPr>
    </w:p>
    <w:p w14:paraId="06922BF3" w14:textId="77777777" w:rsidR="00C114FF" w:rsidRPr="00B41D57" w:rsidRDefault="00C114FF" w:rsidP="005F432F">
      <w:pPr>
        <w:tabs>
          <w:tab w:val="clear" w:pos="567"/>
        </w:tabs>
        <w:spacing w:line="240" w:lineRule="auto"/>
        <w:jc w:val="both"/>
        <w:rPr>
          <w:szCs w:val="22"/>
        </w:rPr>
      </w:pPr>
    </w:p>
    <w:p w14:paraId="30ACCB97" w14:textId="77777777" w:rsidR="00C114FF" w:rsidRPr="00B41D57" w:rsidRDefault="00B518DF" w:rsidP="005F432F">
      <w:pPr>
        <w:pStyle w:val="Style1"/>
        <w:jc w:val="both"/>
      </w:pPr>
      <w:r w:rsidRPr="00B41D57">
        <w:rPr>
          <w:highlight w:val="lightGray"/>
        </w:rPr>
        <w:t>7.</w:t>
      </w:r>
      <w:r w:rsidRPr="00B41D57">
        <w:tab/>
        <w:t>Nežádoucí účinky</w:t>
      </w:r>
    </w:p>
    <w:p w14:paraId="700B302D" w14:textId="77777777" w:rsidR="00C114FF" w:rsidRPr="00B41D57" w:rsidRDefault="00C114FF" w:rsidP="005F432F">
      <w:pPr>
        <w:tabs>
          <w:tab w:val="clear" w:pos="567"/>
        </w:tabs>
        <w:spacing w:line="240" w:lineRule="auto"/>
        <w:jc w:val="both"/>
        <w:rPr>
          <w:iCs/>
          <w:szCs w:val="22"/>
        </w:rPr>
      </w:pPr>
    </w:p>
    <w:p w14:paraId="1E25811A" w14:textId="77777777" w:rsidR="002E5B1F" w:rsidRPr="007F5BCF" w:rsidRDefault="002E5B1F" w:rsidP="005F432F">
      <w:pPr>
        <w:tabs>
          <w:tab w:val="clear" w:pos="567"/>
        </w:tabs>
        <w:spacing w:line="240" w:lineRule="auto"/>
        <w:jc w:val="both"/>
        <w:rPr>
          <w:szCs w:val="22"/>
        </w:rPr>
      </w:pPr>
      <w:r w:rsidRPr="007F5BCF">
        <w:rPr>
          <w:szCs w:val="22"/>
        </w:rPr>
        <w:t>Psi.</w:t>
      </w:r>
    </w:p>
    <w:p w14:paraId="1FD68249" w14:textId="77777777" w:rsidR="002E5B1F" w:rsidRPr="00B41D57" w:rsidRDefault="002E5B1F" w:rsidP="002E5B1F">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2E5B1F" w14:paraId="01076F43" w14:textId="77777777" w:rsidTr="00F93F19">
        <w:tc>
          <w:tcPr>
            <w:tcW w:w="1957" w:type="pct"/>
          </w:tcPr>
          <w:p w14:paraId="0350FB12" w14:textId="77777777" w:rsidR="002E5B1F" w:rsidRPr="00B41D57" w:rsidRDefault="002E5B1F" w:rsidP="00F93F19">
            <w:pPr>
              <w:spacing w:before="60" w:after="60"/>
              <w:rPr>
                <w:szCs w:val="22"/>
              </w:rPr>
            </w:pPr>
            <w:r w:rsidRPr="00B41D57">
              <w:t>Velmi vzácné</w:t>
            </w:r>
          </w:p>
          <w:p w14:paraId="54BC9F21" w14:textId="77777777" w:rsidR="002E5B1F" w:rsidRPr="00B41D57" w:rsidRDefault="002E5B1F" w:rsidP="00F93F19">
            <w:pPr>
              <w:spacing w:before="60" w:after="60"/>
              <w:rPr>
                <w:szCs w:val="22"/>
              </w:rPr>
            </w:pPr>
            <w:proofErr w:type="gramStart"/>
            <w:r w:rsidRPr="001B7B38">
              <w:t>(&lt; 1</w:t>
            </w:r>
            <w:proofErr w:type="gramEnd"/>
            <w:r w:rsidRPr="001B7B38">
              <w:t> zvíře</w:t>
            </w:r>
            <w:r w:rsidRPr="00B41D57">
              <w:t xml:space="preserve"> / 10 000 ošetřených zvířat, včetně ojedinělých hlášení):</w:t>
            </w:r>
          </w:p>
        </w:tc>
        <w:tc>
          <w:tcPr>
            <w:tcW w:w="3043" w:type="pct"/>
            <w:hideMark/>
          </w:tcPr>
          <w:p w14:paraId="63319AAB" w14:textId="77777777" w:rsidR="002E5B1F" w:rsidRPr="00B41D57" w:rsidRDefault="002E5B1F" w:rsidP="00F93F19">
            <w:pPr>
              <w:spacing w:before="60" w:after="60"/>
              <w:rPr>
                <w:iCs/>
                <w:szCs w:val="22"/>
              </w:rPr>
            </w:pPr>
            <w:r w:rsidRPr="00B32EBC">
              <w:rPr>
                <w:iCs/>
                <w:szCs w:val="22"/>
              </w:rPr>
              <w:t>Poruchy trávicího traktu (průjem, zvracení)</w:t>
            </w:r>
          </w:p>
        </w:tc>
      </w:tr>
    </w:tbl>
    <w:p w14:paraId="691CBB97" w14:textId="77777777" w:rsidR="00C114FF" w:rsidRPr="00B41D57" w:rsidRDefault="00C114FF" w:rsidP="00A9226B">
      <w:pPr>
        <w:tabs>
          <w:tab w:val="clear" w:pos="567"/>
        </w:tabs>
        <w:spacing w:line="240" w:lineRule="auto"/>
        <w:rPr>
          <w:iCs/>
          <w:szCs w:val="22"/>
        </w:rPr>
      </w:pPr>
    </w:p>
    <w:p w14:paraId="75F01681" w14:textId="75435D90" w:rsidR="008C7CE5" w:rsidRPr="00995A7D" w:rsidRDefault="00B518DF" w:rsidP="005F432F">
      <w:pPr>
        <w:jc w:val="both"/>
        <w:rPr>
          <w:i/>
          <w:iCs/>
          <w:szCs w:val="22"/>
        </w:rPr>
      </w:pPr>
      <w:r w:rsidRPr="00B41D57">
        <w:t xml:space="preserve">Hlášení nežádoucích účinků je důležité. Umožňuje nepřetržité sledování bezpečnosti přípravku. Jestliže zaznamenáte </w:t>
      </w:r>
      <w:r w:rsidR="00391B09" w:rsidRPr="00B41D57">
        <w:t>jakékoliv nežádoucí účinky</w:t>
      </w:r>
      <w:r w:rsidRPr="00B41D57">
        <w:t xml:space="preserve">, a to i takové, které nejsou uvedeny v této příbalové informaci, nebo si myslíte, že léčivo nefunguje, obraťte se prosím nejprve na svého veterinárního lékaře. Nežádoucí účinky můžete hlásit také držitel rozhodnutí o registraci </w:t>
      </w:r>
      <w:r w:rsidR="003E6225">
        <w:t xml:space="preserve">nebo </w:t>
      </w:r>
      <w:r w:rsidRPr="00B41D57">
        <w:t xml:space="preserve">místní zástupce držitele rozhodnutí </w:t>
      </w:r>
      <w:r w:rsidR="005D0479" w:rsidRPr="00B41D57">
        <w:t>o</w:t>
      </w:r>
      <w:r w:rsidR="005D0479">
        <w:t> </w:t>
      </w:r>
      <w:r w:rsidRPr="00B41D57">
        <w:t>registraci s </w:t>
      </w:r>
      <w:r w:rsidR="004D2601" w:rsidRPr="00B41D57">
        <w:t>vy</w:t>
      </w:r>
      <w:r w:rsidRPr="00B41D57">
        <w:t>užitím kontaktních údajů uvedených na konci této příbalové informace nebo prostřednictvím národního systému hlášení nežádoucích účinků</w:t>
      </w:r>
      <w:r w:rsidR="003E6225">
        <w:t>:</w:t>
      </w:r>
      <w:r w:rsidRPr="00B41D57">
        <w:t xml:space="preserve"> </w:t>
      </w:r>
    </w:p>
    <w:p w14:paraId="29BF4B88" w14:textId="16D6F4F1" w:rsidR="00E124D3" w:rsidRDefault="00E124D3" w:rsidP="005F432F">
      <w:pPr>
        <w:tabs>
          <w:tab w:val="left" w:pos="-720"/>
        </w:tabs>
        <w:suppressAutoHyphens/>
        <w:jc w:val="both"/>
        <w:rPr>
          <w:noProof/>
          <w:szCs w:val="22"/>
        </w:rPr>
      </w:pPr>
    </w:p>
    <w:p w14:paraId="6A0BA887" w14:textId="77777777" w:rsidR="005423E9" w:rsidRDefault="005423E9" w:rsidP="005F432F">
      <w:pPr>
        <w:tabs>
          <w:tab w:val="left" w:pos="-720"/>
        </w:tabs>
        <w:suppressAutoHyphens/>
        <w:jc w:val="both"/>
        <w:rPr>
          <w:szCs w:val="22"/>
        </w:rPr>
      </w:pPr>
      <w:r>
        <w:rPr>
          <w:szCs w:val="22"/>
        </w:rPr>
        <w:t xml:space="preserve">Ústav pro státní kontrolu veterinárních biopreparátů a léčiv </w:t>
      </w:r>
    </w:p>
    <w:p w14:paraId="5C4D42CB" w14:textId="77777777" w:rsidR="005423E9" w:rsidRDefault="005423E9" w:rsidP="005F432F">
      <w:pPr>
        <w:tabs>
          <w:tab w:val="left" w:pos="-720"/>
        </w:tabs>
        <w:suppressAutoHyphens/>
        <w:jc w:val="both"/>
        <w:rPr>
          <w:szCs w:val="22"/>
        </w:rPr>
      </w:pPr>
      <w:r>
        <w:rPr>
          <w:szCs w:val="22"/>
        </w:rPr>
        <w:t xml:space="preserve">Hudcova </w:t>
      </w:r>
      <w:proofErr w:type="gramStart"/>
      <w:r>
        <w:rPr>
          <w:szCs w:val="22"/>
        </w:rPr>
        <w:t>56a</w:t>
      </w:r>
      <w:proofErr w:type="gramEnd"/>
      <w:r>
        <w:rPr>
          <w:szCs w:val="22"/>
        </w:rPr>
        <w:t xml:space="preserve"> </w:t>
      </w:r>
    </w:p>
    <w:p w14:paraId="1B085A56" w14:textId="77777777" w:rsidR="005423E9" w:rsidRDefault="005423E9" w:rsidP="005F432F">
      <w:pPr>
        <w:tabs>
          <w:tab w:val="left" w:pos="-720"/>
        </w:tabs>
        <w:suppressAutoHyphens/>
        <w:jc w:val="both"/>
        <w:rPr>
          <w:szCs w:val="22"/>
        </w:rPr>
      </w:pPr>
      <w:r>
        <w:rPr>
          <w:szCs w:val="22"/>
        </w:rPr>
        <w:t>621 00 Brno</w:t>
      </w:r>
    </w:p>
    <w:p w14:paraId="2A7E60FF" w14:textId="77777777" w:rsidR="005423E9" w:rsidRDefault="005423E9" w:rsidP="005F432F">
      <w:pPr>
        <w:tabs>
          <w:tab w:val="left" w:pos="-720"/>
        </w:tabs>
        <w:suppressAutoHyphens/>
        <w:jc w:val="both"/>
        <w:rPr>
          <w:szCs w:val="22"/>
        </w:rPr>
      </w:pPr>
      <w:r>
        <w:rPr>
          <w:szCs w:val="22"/>
        </w:rPr>
        <w:t xml:space="preserve">Mail: </w:t>
      </w:r>
      <w:hyperlink r:id="rId8" w:history="1">
        <w:r>
          <w:rPr>
            <w:rStyle w:val="Hypertextovodkaz"/>
            <w:szCs w:val="22"/>
          </w:rPr>
          <w:t>adr@uskvbl.cz</w:t>
        </w:r>
      </w:hyperlink>
    </w:p>
    <w:p w14:paraId="4D5BE29D" w14:textId="77777777" w:rsidR="005423E9" w:rsidRDefault="005423E9" w:rsidP="005F432F">
      <w:pPr>
        <w:tabs>
          <w:tab w:val="left" w:pos="-720"/>
        </w:tabs>
        <w:suppressAutoHyphens/>
        <w:jc w:val="both"/>
      </w:pPr>
      <w:r>
        <w:rPr>
          <w:szCs w:val="22"/>
        </w:rPr>
        <w:t xml:space="preserve">Webové stránky: </w:t>
      </w:r>
      <w:hyperlink r:id="rId9" w:history="1">
        <w:r>
          <w:rPr>
            <w:rStyle w:val="Hypertextovodkaz"/>
            <w:szCs w:val="22"/>
          </w:rPr>
          <w:t>http://www.uskvbl.cz/cs/farmakovigilance</w:t>
        </w:r>
      </w:hyperlink>
    </w:p>
    <w:p w14:paraId="4F7F709B" w14:textId="77777777" w:rsidR="005423E9" w:rsidRPr="00C341E6" w:rsidRDefault="005423E9" w:rsidP="00E124D3">
      <w:pPr>
        <w:tabs>
          <w:tab w:val="left" w:pos="-720"/>
        </w:tabs>
        <w:suppressAutoHyphens/>
        <w:rPr>
          <w:noProof/>
          <w:szCs w:val="22"/>
        </w:rPr>
      </w:pPr>
    </w:p>
    <w:p w14:paraId="45F29FC5" w14:textId="77777777" w:rsidR="00F520FE" w:rsidRPr="00B41D57" w:rsidRDefault="00F520FE" w:rsidP="00A9226B">
      <w:pPr>
        <w:tabs>
          <w:tab w:val="clear" w:pos="567"/>
        </w:tabs>
        <w:spacing w:line="240" w:lineRule="auto"/>
        <w:rPr>
          <w:iCs/>
          <w:szCs w:val="22"/>
        </w:rPr>
      </w:pPr>
    </w:p>
    <w:p w14:paraId="07E81E97" w14:textId="77777777" w:rsidR="00C114FF" w:rsidRPr="00B41D57" w:rsidRDefault="00B518DF" w:rsidP="00093DAF">
      <w:pPr>
        <w:pStyle w:val="Style1"/>
        <w:keepNext/>
      </w:pPr>
      <w:r w:rsidRPr="00B41D57">
        <w:rPr>
          <w:highlight w:val="lightGray"/>
        </w:rPr>
        <w:lastRenderedPageBreak/>
        <w:t>8.</w:t>
      </w:r>
      <w:r w:rsidRPr="00B41D57">
        <w:tab/>
        <w:t>Dávkování pro každý druh, cesty a způsob podání</w:t>
      </w:r>
    </w:p>
    <w:p w14:paraId="6EEA3383" w14:textId="77777777" w:rsidR="00C114FF" w:rsidRPr="00B41D57" w:rsidRDefault="00C114FF" w:rsidP="00093DAF">
      <w:pPr>
        <w:keepNext/>
        <w:tabs>
          <w:tab w:val="clear" w:pos="567"/>
        </w:tabs>
        <w:spacing w:line="240" w:lineRule="auto"/>
        <w:rPr>
          <w:szCs w:val="22"/>
        </w:rPr>
      </w:pPr>
    </w:p>
    <w:p w14:paraId="16F0B52E" w14:textId="1C4A8543" w:rsidR="00B21997" w:rsidRDefault="00534B2F" w:rsidP="00A9226B">
      <w:pPr>
        <w:tabs>
          <w:tab w:val="clear" w:pos="567"/>
        </w:tabs>
        <w:spacing w:line="240" w:lineRule="auto"/>
        <w:rPr>
          <w:szCs w:val="22"/>
        </w:rPr>
      </w:pPr>
      <w:r>
        <w:rPr>
          <w:szCs w:val="22"/>
        </w:rPr>
        <w:t>Pe</w:t>
      </w:r>
      <w:r w:rsidRPr="0038044A">
        <w:rPr>
          <w:szCs w:val="22"/>
        </w:rPr>
        <w:t>r</w:t>
      </w:r>
      <w:r>
        <w:rPr>
          <w:szCs w:val="22"/>
        </w:rPr>
        <w:t>or</w:t>
      </w:r>
      <w:r w:rsidRPr="0038044A">
        <w:rPr>
          <w:szCs w:val="22"/>
        </w:rPr>
        <w:t>ální po</w:t>
      </w:r>
      <w:r>
        <w:rPr>
          <w:szCs w:val="22"/>
        </w:rPr>
        <w:t>dání.</w:t>
      </w:r>
    </w:p>
    <w:p w14:paraId="7E74BBFE" w14:textId="64FDABEF" w:rsidR="00534B2F" w:rsidRPr="00E44680" w:rsidRDefault="00534B2F" w:rsidP="00534B2F">
      <w:pPr>
        <w:widowControl w:val="0"/>
        <w:spacing w:line="240" w:lineRule="auto"/>
        <w:jc w:val="both"/>
        <w:rPr>
          <w:szCs w:val="22"/>
        </w:rPr>
      </w:pPr>
      <w:r w:rsidRPr="00E44680">
        <w:rPr>
          <w:szCs w:val="22"/>
        </w:rPr>
        <w:t xml:space="preserve">Doporučené velikosti dávek </w:t>
      </w:r>
      <w:r>
        <w:rPr>
          <w:szCs w:val="22"/>
        </w:rPr>
        <w:t>na kg živé hmotnosti</w:t>
      </w:r>
      <w:r w:rsidRPr="006F1543">
        <w:rPr>
          <w:szCs w:val="22"/>
        </w:rPr>
        <w:t xml:space="preserve"> </w:t>
      </w:r>
      <w:r w:rsidRPr="00E44680">
        <w:rPr>
          <w:szCs w:val="22"/>
        </w:rPr>
        <w:t xml:space="preserve">jsou: 15 mg </w:t>
      </w:r>
      <w:proofErr w:type="spellStart"/>
      <w:r w:rsidRPr="00E44680">
        <w:rPr>
          <w:szCs w:val="22"/>
        </w:rPr>
        <w:t>febantelu</w:t>
      </w:r>
      <w:proofErr w:type="spellEnd"/>
      <w:r w:rsidRPr="00E44680">
        <w:rPr>
          <w:szCs w:val="22"/>
        </w:rPr>
        <w:t xml:space="preserve">/kg, 5 mg/kg </w:t>
      </w:r>
      <w:proofErr w:type="spellStart"/>
      <w:r w:rsidRPr="00E44680">
        <w:rPr>
          <w:szCs w:val="22"/>
        </w:rPr>
        <w:t>pyrantelu</w:t>
      </w:r>
      <w:proofErr w:type="spellEnd"/>
      <w:r w:rsidRPr="00E44680">
        <w:rPr>
          <w:szCs w:val="22"/>
        </w:rPr>
        <w:t xml:space="preserve"> (ekvivalentního 14,4 mg</w:t>
      </w:r>
      <w:r w:rsidR="00E228B9" w:rsidRPr="00E228B9">
        <w:rPr>
          <w:szCs w:val="22"/>
        </w:rPr>
        <w:t xml:space="preserve"> </w:t>
      </w:r>
      <w:proofErr w:type="spellStart"/>
      <w:r w:rsidR="00E228B9" w:rsidRPr="00E44680">
        <w:rPr>
          <w:szCs w:val="22"/>
        </w:rPr>
        <w:t>pyrantelu</w:t>
      </w:r>
      <w:proofErr w:type="spellEnd"/>
      <w:r w:rsidR="00E228B9" w:rsidRPr="00E44680">
        <w:rPr>
          <w:szCs w:val="22"/>
        </w:rPr>
        <w:t xml:space="preserve"> </w:t>
      </w:r>
      <w:proofErr w:type="spellStart"/>
      <w:r w:rsidR="00E228B9" w:rsidRPr="00E44680">
        <w:rPr>
          <w:szCs w:val="22"/>
        </w:rPr>
        <w:t>embonátu</w:t>
      </w:r>
      <w:proofErr w:type="spellEnd"/>
      <w:r w:rsidR="00E228B9" w:rsidRPr="00E44680">
        <w:rPr>
          <w:szCs w:val="22"/>
        </w:rPr>
        <w:t xml:space="preserve"> </w:t>
      </w:r>
      <w:r w:rsidRPr="00E44680">
        <w:rPr>
          <w:szCs w:val="22"/>
        </w:rPr>
        <w:t>/kg) a 5 mg</w:t>
      </w:r>
      <w:r w:rsidR="00E228B9" w:rsidRPr="00E228B9">
        <w:rPr>
          <w:szCs w:val="22"/>
        </w:rPr>
        <w:t xml:space="preserve"> </w:t>
      </w:r>
      <w:proofErr w:type="spellStart"/>
      <w:r w:rsidR="00E228B9" w:rsidRPr="00E44680">
        <w:rPr>
          <w:szCs w:val="22"/>
        </w:rPr>
        <w:t>prazi</w:t>
      </w:r>
      <w:r w:rsidR="00E228B9">
        <w:rPr>
          <w:szCs w:val="22"/>
        </w:rPr>
        <w:t>kv</w:t>
      </w:r>
      <w:r w:rsidR="00E228B9" w:rsidRPr="00E44680">
        <w:rPr>
          <w:szCs w:val="22"/>
        </w:rPr>
        <w:t>antelu</w:t>
      </w:r>
      <w:proofErr w:type="spellEnd"/>
      <w:r w:rsidRPr="00E44680">
        <w:rPr>
          <w:szCs w:val="22"/>
        </w:rPr>
        <w:t xml:space="preserve">/kg. Odpovídá 1 tabletě na 10 kg (22 lb) </w:t>
      </w:r>
      <w:r>
        <w:rPr>
          <w:szCs w:val="22"/>
        </w:rPr>
        <w:t>živ</w:t>
      </w:r>
      <w:r w:rsidRPr="00E44680">
        <w:rPr>
          <w:szCs w:val="22"/>
        </w:rPr>
        <w:t>é hmotnosti.</w:t>
      </w:r>
    </w:p>
    <w:p w14:paraId="5F5CEACB" w14:textId="77777777" w:rsidR="00534B2F" w:rsidRPr="00E44680" w:rsidRDefault="00534B2F" w:rsidP="00534B2F">
      <w:pPr>
        <w:widowControl w:val="0"/>
        <w:spacing w:line="240" w:lineRule="auto"/>
        <w:jc w:val="both"/>
        <w:rPr>
          <w:szCs w:val="22"/>
        </w:rPr>
      </w:pPr>
      <w:r w:rsidRPr="00E44680">
        <w:rPr>
          <w:szCs w:val="22"/>
        </w:rPr>
        <w:t xml:space="preserve">Tablety lze podávat psovi přímo nebo </w:t>
      </w:r>
      <w:r>
        <w:rPr>
          <w:szCs w:val="22"/>
        </w:rPr>
        <w:t>skryté</w:t>
      </w:r>
      <w:r w:rsidRPr="00E44680">
        <w:rPr>
          <w:szCs w:val="22"/>
        </w:rPr>
        <w:t xml:space="preserve"> v </w:t>
      </w:r>
      <w:r>
        <w:rPr>
          <w:szCs w:val="22"/>
        </w:rPr>
        <w:t>krmivu</w:t>
      </w:r>
      <w:r w:rsidRPr="00E44680">
        <w:rPr>
          <w:szCs w:val="22"/>
        </w:rPr>
        <w:t xml:space="preserve">. </w:t>
      </w:r>
      <w:r>
        <w:rPr>
          <w:szCs w:val="22"/>
        </w:rPr>
        <w:t>Hladovka není nutná p</w:t>
      </w:r>
      <w:r w:rsidRPr="00E44680">
        <w:rPr>
          <w:szCs w:val="22"/>
        </w:rPr>
        <w:t>řed léčbou ani po ní.</w:t>
      </w:r>
    </w:p>
    <w:p w14:paraId="554C58EE" w14:textId="145C99BA" w:rsidR="00B21997" w:rsidRPr="00B21997" w:rsidRDefault="00B21997" w:rsidP="005F432F">
      <w:pPr>
        <w:tabs>
          <w:tab w:val="clear" w:pos="567"/>
        </w:tabs>
        <w:spacing w:line="240" w:lineRule="auto"/>
        <w:jc w:val="both"/>
        <w:rPr>
          <w:szCs w:val="22"/>
        </w:rPr>
      </w:pPr>
      <w:r w:rsidRPr="00B21997">
        <w:rPr>
          <w:szCs w:val="22"/>
        </w:rPr>
        <w:t>Tabletu lze rozdělit na dvě nebo čtyři stejné díly</w:t>
      </w:r>
      <w:r>
        <w:rPr>
          <w:szCs w:val="22"/>
        </w:rPr>
        <w:t>.</w:t>
      </w:r>
    </w:p>
    <w:p w14:paraId="6CFC7388" w14:textId="77777777" w:rsidR="00B21997" w:rsidRPr="00B21997" w:rsidRDefault="00B21997" w:rsidP="00B21997">
      <w:pPr>
        <w:tabs>
          <w:tab w:val="clear" w:pos="567"/>
        </w:tabs>
        <w:spacing w:line="240" w:lineRule="auto"/>
        <w:rPr>
          <w:szCs w:val="22"/>
        </w:rPr>
      </w:pPr>
    </w:p>
    <w:p w14:paraId="1E418E06" w14:textId="2BE916C7" w:rsidR="00B21997" w:rsidRDefault="00B21997" w:rsidP="00B21997">
      <w:pPr>
        <w:tabs>
          <w:tab w:val="clear" w:pos="567"/>
        </w:tabs>
        <w:spacing w:line="240" w:lineRule="auto"/>
        <w:rPr>
          <w:szCs w:val="22"/>
        </w:rPr>
      </w:pPr>
      <w:r w:rsidRPr="00B21997">
        <w:rPr>
          <w:szCs w:val="22"/>
        </w:rPr>
        <w:t>Tabulka dávkování: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3261"/>
      </w:tblGrid>
      <w:tr w:rsidR="00B21997" w:rsidRPr="00B21997" w14:paraId="1D149364" w14:textId="77777777" w:rsidTr="00F93F19">
        <w:tc>
          <w:tcPr>
            <w:tcW w:w="2943" w:type="dxa"/>
          </w:tcPr>
          <w:p w14:paraId="08033495" w14:textId="3B090B62" w:rsidR="00B21997" w:rsidRPr="00B21997" w:rsidRDefault="003841EC" w:rsidP="00B21997">
            <w:pPr>
              <w:tabs>
                <w:tab w:val="clear" w:pos="567"/>
              </w:tabs>
              <w:spacing w:line="240" w:lineRule="auto"/>
              <w:rPr>
                <w:b/>
                <w:bCs/>
                <w:szCs w:val="22"/>
                <w:lang w:val="en-GB"/>
              </w:rPr>
            </w:pPr>
            <w:r>
              <w:rPr>
                <w:b/>
                <w:bCs/>
                <w:szCs w:val="22"/>
              </w:rPr>
              <w:t xml:space="preserve">Živá </w:t>
            </w:r>
            <w:r w:rsidR="00B21997" w:rsidRPr="00B21997">
              <w:rPr>
                <w:b/>
                <w:bCs/>
                <w:szCs w:val="22"/>
              </w:rPr>
              <w:t>hmotnost (kg)</w:t>
            </w:r>
          </w:p>
        </w:tc>
        <w:tc>
          <w:tcPr>
            <w:tcW w:w="3261" w:type="dxa"/>
          </w:tcPr>
          <w:p w14:paraId="7E04E6BB" w14:textId="4BB36033" w:rsidR="00B21997" w:rsidRPr="00B21997" w:rsidRDefault="00B21997" w:rsidP="00B21997">
            <w:pPr>
              <w:tabs>
                <w:tab w:val="clear" w:pos="567"/>
              </w:tabs>
              <w:spacing w:line="240" w:lineRule="auto"/>
              <w:rPr>
                <w:b/>
                <w:bCs/>
                <w:szCs w:val="22"/>
                <w:lang w:val="en-GB"/>
              </w:rPr>
            </w:pPr>
            <w:r w:rsidRPr="00B21997">
              <w:rPr>
                <w:b/>
                <w:bCs/>
                <w:szCs w:val="22"/>
              </w:rPr>
              <w:t>Tablety</w:t>
            </w:r>
          </w:p>
        </w:tc>
      </w:tr>
      <w:tr w:rsidR="00B21997" w:rsidRPr="00B21997" w14:paraId="0573C027" w14:textId="77777777" w:rsidTr="00F93F19">
        <w:trPr>
          <w:trHeight w:val="269"/>
        </w:trPr>
        <w:tc>
          <w:tcPr>
            <w:tcW w:w="2943" w:type="dxa"/>
          </w:tcPr>
          <w:p w14:paraId="396715C1" w14:textId="5C5AB681" w:rsidR="00B21997" w:rsidRPr="00B21997" w:rsidRDefault="00B21997" w:rsidP="00B21997">
            <w:pPr>
              <w:tabs>
                <w:tab w:val="clear" w:pos="567"/>
              </w:tabs>
              <w:spacing w:line="240" w:lineRule="auto"/>
              <w:rPr>
                <w:szCs w:val="22"/>
                <w:lang w:val="en-GB"/>
              </w:rPr>
            </w:pPr>
            <w:r w:rsidRPr="00B21997">
              <w:rPr>
                <w:szCs w:val="22"/>
                <w:lang w:val="en-GB"/>
              </w:rPr>
              <w:t>0</w:t>
            </w:r>
            <w:r w:rsidR="003841EC">
              <w:rPr>
                <w:szCs w:val="22"/>
                <w:lang w:val="en-GB"/>
              </w:rPr>
              <w:t>,</w:t>
            </w:r>
            <w:r w:rsidRPr="00B21997">
              <w:rPr>
                <w:szCs w:val="22"/>
                <w:lang w:val="en-GB"/>
              </w:rPr>
              <w:t xml:space="preserve">5 </w:t>
            </w:r>
            <w:r w:rsidR="003841EC">
              <w:rPr>
                <w:szCs w:val="22"/>
                <w:lang w:val="en-GB"/>
              </w:rPr>
              <w:t>–</w:t>
            </w:r>
            <w:r w:rsidRPr="00B21997">
              <w:rPr>
                <w:szCs w:val="22"/>
                <w:lang w:val="en-GB"/>
              </w:rPr>
              <w:t xml:space="preserve"> 2</w:t>
            </w:r>
            <w:r w:rsidR="003841EC">
              <w:rPr>
                <w:szCs w:val="22"/>
                <w:lang w:val="en-GB"/>
              </w:rPr>
              <w:t>,</w:t>
            </w:r>
            <w:r w:rsidRPr="00B21997">
              <w:rPr>
                <w:szCs w:val="22"/>
                <w:lang w:val="en-GB"/>
              </w:rPr>
              <w:t>5</w:t>
            </w:r>
          </w:p>
        </w:tc>
        <w:tc>
          <w:tcPr>
            <w:tcW w:w="3261" w:type="dxa"/>
          </w:tcPr>
          <w:p w14:paraId="42BA7052" w14:textId="77777777" w:rsidR="00B21997" w:rsidRPr="00B21997" w:rsidRDefault="00B21997" w:rsidP="00B21997">
            <w:pPr>
              <w:tabs>
                <w:tab w:val="clear" w:pos="567"/>
              </w:tabs>
              <w:spacing w:line="240" w:lineRule="auto"/>
              <w:rPr>
                <w:szCs w:val="22"/>
                <w:lang w:val="en-GB"/>
              </w:rPr>
            </w:pPr>
            <w:r w:rsidRPr="00B21997">
              <w:rPr>
                <w:szCs w:val="22"/>
                <w:lang w:val="en-GB"/>
              </w:rPr>
              <w:t xml:space="preserve">¼ </w:t>
            </w:r>
          </w:p>
        </w:tc>
      </w:tr>
      <w:tr w:rsidR="00B21997" w:rsidRPr="00B21997" w14:paraId="0EF7B107" w14:textId="77777777" w:rsidTr="00F93F19">
        <w:tc>
          <w:tcPr>
            <w:tcW w:w="2943" w:type="dxa"/>
          </w:tcPr>
          <w:p w14:paraId="449F3AC9" w14:textId="04AD6B43" w:rsidR="00B21997" w:rsidRPr="00B21997" w:rsidRDefault="00B21997" w:rsidP="00B21997">
            <w:pPr>
              <w:tabs>
                <w:tab w:val="clear" w:pos="567"/>
              </w:tabs>
              <w:spacing w:line="240" w:lineRule="auto"/>
              <w:rPr>
                <w:szCs w:val="22"/>
                <w:lang w:val="en-GB"/>
              </w:rPr>
            </w:pPr>
            <w:r w:rsidRPr="00B21997">
              <w:rPr>
                <w:szCs w:val="22"/>
                <w:lang w:val="en-GB"/>
              </w:rPr>
              <w:t xml:space="preserve"> 2</w:t>
            </w:r>
            <w:r w:rsidR="003841EC">
              <w:rPr>
                <w:szCs w:val="22"/>
                <w:lang w:val="en-GB"/>
              </w:rPr>
              <w:t>,</w:t>
            </w:r>
            <w:r w:rsidRPr="00B21997">
              <w:rPr>
                <w:szCs w:val="22"/>
                <w:lang w:val="en-GB"/>
              </w:rPr>
              <w:t>6-5</w:t>
            </w:r>
            <w:r w:rsidR="003841EC">
              <w:rPr>
                <w:szCs w:val="22"/>
                <w:lang w:val="en-GB"/>
              </w:rPr>
              <w:t>,</w:t>
            </w:r>
            <w:r w:rsidRPr="00B21997">
              <w:rPr>
                <w:szCs w:val="22"/>
                <w:lang w:val="en-GB"/>
              </w:rPr>
              <w:t>0</w:t>
            </w:r>
          </w:p>
        </w:tc>
        <w:tc>
          <w:tcPr>
            <w:tcW w:w="3261" w:type="dxa"/>
          </w:tcPr>
          <w:p w14:paraId="2B9F07B7" w14:textId="77777777" w:rsidR="00B21997" w:rsidRPr="00B21997" w:rsidRDefault="00B21997" w:rsidP="00B21997">
            <w:pPr>
              <w:tabs>
                <w:tab w:val="clear" w:pos="567"/>
              </w:tabs>
              <w:spacing w:line="240" w:lineRule="auto"/>
              <w:rPr>
                <w:szCs w:val="22"/>
                <w:lang w:val="en-GB"/>
              </w:rPr>
            </w:pPr>
            <w:r w:rsidRPr="00B21997">
              <w:rPr>
                <w:szCs w:val="22"/>
                <w:lang w:val="en-GB"/>
              </w:rPr>
              <w:t>½</w:t>
            </w:r>
          </w:p>
        </w:tc>
      </w:tr>
      <w:tr w:rsidR="00B21997" w:rsidRPr="00B21997" w14:paraId="0DA75AD0" w14:textId="77777777" w:rsidTr="00F93F19">
        <w:tc>
          <w:tcPr>
            <w:tcW w:w="2943" w:type="dxa"/>
          </w:tcPr>
          <w:p w14:paraId="4F4F2033" w14:textId="5B06B6B6" w:rsidR="00B21997" w:rsidRPr="00B21997" w:rsidRDefault="00B21997" w:rsidP="00B21997">
            <w:pPr>
              <w:tabs>
                <w:tab w:val="clear" w:pos="567"/>
              </w:tabs>
              <w:spacing w:line="240" w:lineRule="auto"/>
              <w:rPr>
                <w:szCs w:val="22"/>
                <w:lang w:val="en-GB"/>
              </w:rPr>
            </w:pPr>
            <w:r w:rsidRPr="00B21997">
              <w:rPr>
                <w:szCs w:val="22"/>
                <w:lang w:val="en-GB"/>
              </w:rPr>
              <w:t xml:space="preserve">  5</w:t>
            </w:r>
            <w:r w:rsidR="003841EC">
              <w:rPr>
                <w:szCs w:val="22"/>
                <w:lang w:val="en-GB"/>
              </w:rPr>
              <w:t>,</w:t>
            </w:r>
            <w:r w:rsidRPr="00B21997">
              <w:rPr>
                <w:szCs w:val="22"/>
                <w:lang w:val="en-GB"/>
              </w:rPr>
              <w:t>1-10</w:t>
            </w:r>
            <w:r w:rsidR="003841EC">
              <w:rPr>
                <w:szCs w:val="22"/>
                <w:lang w:val="en-GB"/>
              </w:rPr>
              <w:t>,</w:t>
            </w:r>
            <w:r w:rsidRPr="00B21997">
              <w:rPr>
                <w:szCs w:val="22"/>
                <w:lang w:val="en-GB"/>
              </w:rPr>
              <w:t>0</w:t>
            </w:r>
          </w:p>
        </w:tc>
        <w:tc>
          <w:tcPr>
            <w:tcW w:w="3261" w:type="dxa"/>
          </w:tcPr>
          <w:p w14:paraId="29932962" w14:textId="77777777" w:rsidR="00B21997" w:rsidRPr="00B21997" w:rsidRDefault="00B21997" w:rsidP="00B21997">
            <w:pPr>
              <w:tabs>
                <w:tab w:val="clear" w:pos="567"/>
              </w:tabs>
              <w:spacing w:line="240" w:lineRule="auto"/>
              <w:rPr>
                <w:szCs w:val="22"/>
                <w:lang w:val="en-GB"/>
              </w:rPr>
            </w:pPr>
            <w:r w:rsidRPr="00B21997">
              <w:rPr>
                <w:szCs w:val="22"/>
                <w:lang w:val="en-GB"/>
              </w:rPr>
              <w:t>1</w:t>
            </w:r>
          </w:p>
        </w:tc>
      </w:tr>
      <w:tr w:rsidR="00B21997" w:rsidRPr="00B21997" w14:paraId="5BC396AE" w14:textId="77777777" w:rsidTr="00F93F19">
        <w:tc>
          <w:tcPr>
            <w:tcW w:w="2943" w:type="dxa"/>
          </w:tcPr>
          <w:p w14:paraId="6853989B" w14:textId="23695888" w:rsidR="00B21997" w:rsidRPr="00B21997" w:rsidRDefault="00B21997" w:rsidP="00B21997">
            <w:pPr>
              <w:tabs>
                <w:tab w:val="clear" w:pos="567"/>
              </w:tabs>
              <w:spacing w:line="240" w:lineRule="auto"/>
              <w:rPr>
                <w:szCs w:val="22"/>
                <w:lang w:val="en-GB"/>
              </w:rPr>
            </w:pPr>
            <w:r w:rsidRPr="00B21997">
              <w:rPr>
                <w:szCs w:val="22"/>
                <w:lang w:val="en-GB"/>
              </w:rPr>
              <w:t xml:space="preserve"> 10</w:t>
            </w:r>
            <w:r w:rsidR="003841EC">
              <w:rPr>
                <w:szCs w:val="22"/>
                <w:lang w:val="en-GB"/>
              </w:rPr>
              <w:t>,</w:t>
            </w:r>
            <w:r w:rsidRPr="00B21997">
              <w:rPr>
                <w:szCs w:val="22"/>
                <w:lang w:val="en-GB"/>
              </w:rPr>
              <w:t>1-15</w:t>
            </w:r>
            <w:r w:rsidR="003841EC">
              <w:rPr>
                <w:szCs w:val="22"/>
                <w:lang w:val="en-GB"/>
              </w:rPr>
              <w:t>,</w:t>
            </w:r>
            <w:r w:rsidRPr="00B21997">
              <w:rPr>
                <w:szCs w:val="22"/>
                <w:lang w:val="en-GB"/>
              </w:rPr>
              <w:t>0</w:t>
            </w:r>
          </w:p>
        </w:tc>
        <w:tc>
          <w:tcPr>
            <w:tcW w:w="3261" w:type="dxa"/>
          </w:tcPr>
          <w:p w14:paraId="6A12513E" w14:textId="77777777" w:rsidR="00B21997" w:rsidRPr="00B21997" w:rsidRDefault="00B21997" w:rsidP="00B21997">
            <w:pPr>
              <w:tabs>
                <w:tab w:val="clear" w:pos="567"/>
              </w:tabs>
              <w:spacing w:line="240" w:lineRule="auto"/>
              <w:rPr>
                <w:szCs w:val="22"/>
                <w:lang w:val="en-GB"/>
              </w:rPr>
            </w:pPr>
            <w:r w:rsidRPr="00B21997">
              <w:rPr>
                <w:szCs w:val="22"/>
                <w:lang w:val="en-GB"/>
              </w:rPr>
              <w:t>1½</w:t>
            </w:r>
          </w:p>
        </w:tc>
      </w:tr>
      <w:tr w:rsidR="00B21997" w:rsidRPr="00B21997" w14:paraId="0060F8D1" w14:textId="77777777" w:rsidTr="00F93F19">
        <w:tc>
          <w:tcPr>
            <w:tcW w:w="2943" w:type="dxa"/>
          </w:tcPr>
          <w:p w14:paraId="79788546" w14:textId="1EC43EA4" w:rsidR="00B21997" w:rsidRPr="00B21997" w:rsidRDefault="00B21997" w:rsidP="00B21997">
            <w:pPr>
              <w:tabs>
                <w:tab w:val="clear" w:pos="567"/>
              </w:tabs>
              <w:spacing w:line="240" w:lineRule="auto"/>
              <w:rPr>
                <w:szCs w:val="22"/>
                <w:lang w:val="en-GB"/>
              </w:rPr>
            </w:pPr>
            <w:r w:rsidRPr="00B21997">
              <w:rPr>
                <w:szCs w:val="22"/>
                <w:lang w:val="en-GB"/>
              </w:rPr>
              <w:t xml:space="preserve"> 15</w:t>
            </w:r>
            <w:r w:rsidR="003841EC">
              <w:rPr>
                <w:szCs w:val="22"/>
                <w:lang w:val="en-GB"/>
              </w:rPr>
              <w:t>,</w:t>
            </w:r>
            <w:r w:rsidRPr="00B21997">
              <w:rPr>
                <w:szCs w:val="22"/>
                <w:lang w:val="en-GB"/>
              </w:rPr>
              <w:t>1-20</w:t>
            </w:r>
            <w:r w:rsidR="003841EC">
              <w:rPr>
                <w:szCs w:val="22"/>
                <w:lang w:val="en-GB"/>
              </w:rPr>
              <w:t>,</w:t>
            </w:r>
            <w:r w:rsidRPr="00B21997">
              <w:rPr>
                <w:szCs w:val="22"/>
                <w:lang w:val="en-GB"/>
              </w:rPr>
              <w:t>0</w:t>
            </w:r>
          </w:p>
        </w:tc>
        <w:tc>
          <w:tcPr>
            <w:tcW w:w="3261" w:type="dxa"/>
          </w:tcPr>
          <w:p w14:paraId="1F9DB622" w14:textId="77777777" w:rsidR="00B21997" w:rsidRPr="00B21997" w:rsidRDefault="00B21997" w:rsidP="00B21997">
            <w:pPr>
              <w:tabs>
                <w:tab w:val="clear" w:pos="567"/>
              </w:tabs>
              <w:spacing w:line="240" w:lineRule="auto"/>
              <w:rPr>
                <w:szCs w:val="22"/>
                <w:lang w:val="en-GB"/>
              </w:rPr>
            </w:pPr>
            <w:r w:rsidRPr="00B21997">
              <w:rPr>
                <w:szCs w:val="22"/>
                <w:lang w:val="en-GB"/>
              </w:rPr>
              <w:t>2</w:t>
            </w:r>
          </w:p>
        </w:tc>
      </w:tr>
      <w:tr w:rsidR="00B21997" w:rsidRPr="00B21997" w14:paraId="4C1A23AE" w14:textId="77777777" w:rsidTr="00F93F19">
        <w:tc>
          <w:tcPr>
            <w:tcW w:w="2943" w:type="dxa"/>
          </w:tcPr>
          <w:p w14:paraId="233621D3" w14:textId="4EDB62C7" w:rsidR="00B21997" w:rsidRPr="00B21997" w:rsidRDefault="00B21997" w:rsidP="00B21997">
            <w:pPr>
              <w:tabs>
                <w:tab w:val="clear" w:pos="567"/>
              </w:tabs>
              <w:spacing w:line="240" w:lineRule="auto"/>
              <w:rPr>
                <w:szCs w:val="22"/>
                <w:lang w:val="en-GB"/>
              </w:rPr>
            </w:pPr>
            <w:r w:rsidRPr="00B21997">
              <w:rPr>
                <w:szCs w:val="22"/>
                <w:lang w:val="en-GB"/>
              </w:rPr>
              <w:t xml:space="preserve"> 20</w:t>
            </w:r>
            <w:r w:rsidR="003841EC">
              <w:rPr>
                <w:szCs w:val="22"/>
                <w:lang w:val="en-GB"/>
              </w:rPr>
              <w:t>,</w:t>
            </w:r>
            <w:r w:rsidRPr="00B21997">
              <w:rPr>
                <w:szCs w:val="22"/>
                <w:lang w:val="en-GB"/>
              </w:rPr>
              <w:t>1-25</w:t>
            </w:r>
            <w:r w:rsidR="003841EC">
              <w:rPr>
                <w:szCs w:val="22"/>
                <w:lang w:val="en-GB"/>
              </w:rPr>
              <w:t>,</w:t>
            </w:r>
            <w:r w:rsidRPr="00B21997">
              <w:rPr>
                <w:szCs w:val="22"/>
                <w:lang w:val="en-GB"/>
              </w:rPr>
              <w:t>0</w:t>
            </w:r>
          </w:p>
        </w:tc>
        <w:tc>
          <w:tcPr>
            <w:tcW w:w="3261" w:type="dxa"/>
          </w:tcPr>
          <w:p w14:paraId="6EBC6275" w14:textId="77777777" w:rsidR="00B21997" w:rsidRPr="00B21997" w:rsidRDefault="00B21997" w:rsidP="00B21997">
            <w:pPr>
              <w:tabs>
                <w:tab w:val="clear" w:pos="567"/>
              </w:tabs>
              <w:spacing w:line="240" w:lineRule="auto"/>
              <w:rPr>
                <w:szCs w:val="22"/>
                <w:lang w:val="en-GB"/>
              </w:rPr>
            </w:pPr>
            <w:r w:rsidRPr="00B21997">
              <w:rPr>
                <w:szCs w:val="22"/>
                <w:lang w:val="en-GB"/>
              </w:rPr>
              <w:t>2½</w:t>
            </w:r>
          </w:p>
        </w:tc>
      </w:tr>
      <w:tr w:rsidR="00B21997" w:rsidRPr="00B21997" w14:paraId="7FDC63C5" w14:textId="77777777" w:rsidTr="00F93F19">
        <w:tc>
          <w:tcPr>
            <w:tcW w:w="2943" w:type="dxa"/>
          </w:tcPr>
          <w:p w14:paraId="21D7A9BF" w14:textId="52211094" w:rsidR="00B21997" w:rsidRPr="00B21997" w:rsidRDefault="00B21997" w:rsidP="00B21997">
            <w:pPr>
              <w:tabs>
                <w:tab w:val="clear" w:pos="567"/>
              </w:tabs>
              <w:spacing w:line="240" w:lineRule="auto"/>
              <w:rPr>
                <w:szCs w:val="22"/>
                <w:lang w:val="en-GB"/>
              </w:rPr>
            </w:pPr>
            <w:r w:rsidRPr="00B21997">
              <w:rPr>
                <w:szCs w:val="22"/>
                <w:lang w:val="en-GB"/>
              </w:rPr>
              <w:t xml:space="preserve">  25</w:t>
            </w:r>
            <w:r w:rsidR="003841EC">
              <w:rPr>
                <w:szCs w:val="22"/>
                <w:lang w:val="en-GB"/>
              </w:rPr>
              <w:t>,</w:t>
            </w:r>
            <w:r w:rsidRPr="00B21997">
              <w:rPr>
                <w:szCs w:val="22"/>
                <w:lang w:val="en-GB"/>
              </w:rPr>
              <w:t>1-30</w:t>
            </w:r>
            <w:r w:rsidR="003841EC">
              <w:rPr>
                <w:szCs w:val="22"/>
                <w:lang w:val="en-GB"/>
              </w:rPr>
              <w:t>,</w:t>
            </w:r>
            <w:r w:rsidRPr="00B21997">
              <w:rPr>
                <w:szCs w:val="22"/>
                <w:lang w:val="en-GB"/>
              </w:rPr>
              <w:t>0</w:t>
            </w:r>
          </w:p>
        </w:tc>
        <w:tc>
          <w:tcPr>
            <w:tcW w:w="3261" w:type="dxa"/>
          </w:tcPr>
          <w:p w14:paraId="6997CE90" w14:textId="77777777" w:rsidR="00B21997" w:rsidRPr="00B21997" w:rsidRDefault="00B21997" w:rsidP="00B21997">
            <w:pPr>
              <w:tabs>
                <w:tab w:val="clear" w:pos="567"/>
              </w:tabs>
              <w:spacing w:line="240" w:lineRule="auto"/>
              <w:rPr>
                <w:szCs w:val="22"/>
                <w:lang w:val="en-GB"/>
              </w:rPr>
            </w:pPr>
            <w:r w:rsidRPr="00B21997">
              <w:rPr>
                <w:szCs w:val="22"/>
                <w:lang w:val="en-GB"/>
              </w:rPr>
              <w:t>3</w:t>
            </w:r>
          </w:p>
        </w:tc>
      </w:tr>
      <w:tr w:rsidR="00B21997" w:rsidRPr="00B21997" w14:paraId="5AAA3DEE" w14:textId="77777777" w:rsidTr="00F93F19">
        <w:tc>
          <w:tcPr>
            <w:tcW w:w="2943" w:type="dxa"/>
          </w:tcPr>
          <w:p w14:paraId="44EC6744" w14:textId="7FF7B81B" w:rsidR="00B21997" w:rsidRPr="00B21997" w:rsidRDefault="00B21997" w:rsidP="00B21997">
            <w:pPr>
              <w:tabs>
                <w:tab w:val="clear" w:pos="567"/>
              </w:tabs>
              <w:spacing w:line="240" w:lineRule="auto"/>
              <w:rPr>
                <w:szCs w:val="22"/>
                <w:lang w:val="en-GB"/>
              </w:rPr>
            </w:pPr>
            <w:r w:rsidRPr="00B21997">
              <w:rPr>
                <w:szCs w:val="22"/>
                <w:lang w:val="en-GB"/>
              </w:rPr>
              <w:t xml:space="preserve">  30</w:t>
            </w:r>
            <w:r w:rsidR="003841EC">
              <w:rPr>
                <w:szCs w:val="22"/>
                <w:lang w:val="en-GB"/>
              </w:rPr>
              <w:t>,</w:t>
            </w:r>
            <w:r w:rsidRPr="00B21997">
              <w:rPr>
                <w:szCs w:val="22"/>
                <w:lang w:val="en-GB"/>
              </w:rPr>
              <w:t>1-35</w:t>
            </w:r>
            <w:r w:rsidR="003841EC">
              <w:rPr>
                <w:szCs w:val="22"/>
                <w:lang w:val="en-GB"/>
              </w:rPr>
              <w:t>,</w:t>
            </w:r>
            <w:r w:rsidRPr="00B21997">
              <w:rPr>
                <w:szCs w:val="22"/>
                <w:lang w:val="en-GB"/>
              </w:rPr>
              <w:t>0</w:t>
            </w:r>
          </w:p>
        </w:tc>
        <w:tc>
          <w:tcPr>
            <w:tcW w:w="3261" w:type="dxa"/>
          </w:tcPr>
          <w:p w14:paraId="3C42685B" w14:textId="77777777" w:rsidR="00B21997" w:rsidRPr="00B21997" w:rsidRDefault="00B21997" w:rsidP="00B21997">
            <w:pPr>
              <w:tabs>
                <w:tab w:val="clear" w:pos="567"/>
              </w:tabs>
              <w:spacing w:line="240" w:lineRule="auto"/>
              <w:rPr>
                <w:szCs w:val="22"/>
                <w:lang w:val="en-GB"/>
              </w:rPr>
            </w:pPr>
            <w:r w:rsidRPr="00B21997">
              <w:rPr>
                <w:szCs w:val="22"/>
                <w:lang w:val="en-GB"/>
              </w:rPr>
              <w:t>3½</w:t>
            </w:r>
          </w:p>
        </w:tc>
      </w:tr>
      <w:tr w:rsidR="00B21997" w:rsidRPr="00B21997" w14:paraId="002D213D" w14:textId="77777777" w:rsidTr="00F93F19">
        <w:tc>
          <w:tcPr>
            <w:tcW w:w="2943" w:type="dxa"/>
          </w:tcPr>
          <w:p w14:paraId="5016A941" w14:textId="1A4490F3" w:rsidR="00B21997" w:rsidRPr="00B21997" w:rsidRDefault="00B21997" w:rsidP="00B21997">
            <w:pPr>
              <w:tabs>
                <w:tab w:val="clear" w:pos="567"/>
              </w:tabs>
              <w:spacing w:line="240" w:lineRule="auto"/>
              <w:rPr>
                <w:szCs w:val="22"/>
                <w:lang w:val="en-GB"/>
              </w:rPr>
            </w:pPr>
            <w:r w:rsidRPr="00B21997">
              <w:rPr>
                <w:szCs w:val="22"/>
                <w:lang w:val="en-GB"/>
              </w:rPr>
              <w:t xml:space="preserve">  35</w:t>
            </w:r>
            <w:r w:rsidR="003841EC">
              <w:rPr>
                <w:szCs w:val="22"/>
                <w:lang w:val="en-GB"/>
              </w:rPr>
              <w:t>,</w:t>
            </w:r>
            <w:r w:rsidRPr="00B21997">
              <w:rPr>
                <w:szCs w:val="22"/>
                <w:lang w:val="en-GB"/>
              </w:rPr>
              <w:t>1-40</w:t>
            </w:r>
            <w:r w:rsidR="003841EC">
              <w:rPr>
                <w:szCs w:val="22"/>
                <w:lang w:val="en-GB"/>
              </w:rPr>
              <w:t>,</w:t>
            </w:r>
            <w:r w:rsidRPr="00B21997">
              <w:rPr>
                <w:szCs w:val="22"/>
                <w:lang w:val="en-GB"/>
              </w:rPr>
              <w:t>0</w:t>
            </w:r>
          </w:p>
        </w:tc>
        <w:tc>
          <w:tcPr>
            <w:tcW w:w="3261" w:type="dxa"/>
          </w:tcPr>
          <w:p w14:paraId="1067FBA2" w14:textId="77777777" w:rsidR="00B21997" w:rsidRPr="00B21997" w:rsidRDefault="00B21997" w:rsidP="00B21997">
            <w:pPr>
              <w:tabs>
                <w:tab w:val="clear" w:pos="567"/>
              </w:tabs>
              <w:spacing w:line="240" w:lineRule="auto"/>
              <w:rPr>
                <w:szCs w:val="22"/>
                <w:lang w:val="en-GB"/>
              </w:rPr>
            </w:pPr>
            <w:r w:rsidRPr="00B21997">
              <w:rPr>
                <w:szCs w:val="22"/>
                <w:lang w:val="en-GB"/>
              </w:rPr>
              <w:t>4</w:t>
            </w:r>
          </w:p>
        </w:tc>
      </w:tr>
      <w:tr w:rsidR="00B21997" w:rsidRPr="00B21997" w14:paraId="3B62E2BB" w14:textId="77777777" w:rsidTr="00F93F19">
        <w:tc>
          <w:tcPr>
            <w:tcW w:w="2943" w:type="dxa"/>
          </w:tcPr>
          <w:p w14:paraId="5E60DB27" w14:textId="77777777" w:rsidR="00B21997" w:rsidRPr="00B21997" w:rsidRDefault="00B21997" w:rsidP="00B21997">
            <w:pPr>
              <w:tabs>
                <w:tab w:val="clear" w:pos="567"/>
              </w:tabs>
              <w:spacing w:line="240" w:lineRule="auto"/>
              <w:rPr>
                <w:szCs w:val="22"/>
                <w:lang w:val="en-GB"/>
              </w:rPr>
            </w:pPr>
            <w:r w:rsidRPr="00B21997">
              <w:rPr>
                <w:szCs w:val="22"/>
                <w:lang w:val="en-GB"/>
              </w:rPr>
              <w:t>&gt;40.1</w:t>
            </w:r>
          </w:p>
        </w:tc>
        <w:tc>
          <w:tcPr>
            <w:tcW w:w="3261" w:type="dxa"/>
          </w:tcPr>
          <w:p w14:paraId="44C457A3" w14:textId="46D81E28" w:rsidR="00B21997" w:rsidRPr="00B21997" w:rsidRDefault="00B21997" w:rsidP="00B21997">
            <w:pPr>
              <w:tabs>
                <w:tab w:val="clear" w:pos="567"/>
              </w:tabs>
              <w:spacing w:line="240" w:lineRule="auto"/>
              <w:rPr>
                <w:szCs w:val="22"/>
                <w:lang w:val="en-GB"/>
              </w:rPr>
            </w:pPr>
            <w:r w:rsidRPr="00B21997">
              <w:rPr>
                <w:szCs w:val="22"/>
              </w:rPr>
              <w:t>1 tableta na 10 kg</w:t>
            </w:r>
          </w:p>
        </w:tc>
      </w:tr>
    </w:tbl>
    <w:p w14:paraId="2565CB98" w14:textId="2CB97BD9" w:rsidR="00B21997" w:rsidRDefault="00B21997" w:rsidP="00A9226B">
      <w:pPr>
        <w:tabs>
          <w:tab w:val="clear" w:pos="567"/>
        </w:tabs>
        <w:spacing w:line="240" w:lineRule="auto"/>
        <w:rPr>
          <w:szCs w:val="22"/>
        </w:rPr>
      </w:pPr>
    </w:p>
    <w:p w14:paraId="70A40A4D" w14:textId="74E471BD" w:rsidR="00B21997" w:rsidRPr="00B21997" w:rsidRDefault="00B21997" w:rsidP="005F432F">
      <w:pPr>
        <w:tabs>
          <w:tab w:val="clear" w:pos="567"/>
        </w:tabs>
        <w:spacing w:line="240" w:lineRule="auto"/>
        <w:jc w:val="both"/>
        <w:rPr>
          <w:szCs w:val="22"/>
        </w:rPr>
      </w:pPr>
      <w:proofErr w:type="spellStart"/>
      <w:r w:rsidRPr="00B21997">
        <w:rPr>
          <w:szCs w:val="22"/>
        </w:rPr>
        <w:t>Poddávkování</w:t>
      </w:r>
      <w:proofErr w:type="spellEnd"/>
      <w:r w:rsidRPr="00B21997">
        <w:rPr>
          <w:szCs w:val="22"/>
        </w:rPr>
        <w:t xml:space="preserve"> by mohlo </w:t>
      </w:r>
      <w:r w:rsidR="00534B2F">
        <w:rPr>
          <w:szCs w:val="22"/>
        </w:rPr>
        <w:t>vést k</w:t>
      </w:r>
      <w:r w:rsidRPr="00B21997">
        <w:rPr>
          <w:szCs w:val="22"/>
        </w:rPr>
        <w:t xml:space="preserve"> neúčinné</w:t>
      </w:r>
      <w:r w:rsidR="00534B2F">
        <w:rPr>
          <w:szCs w:val="22"/>
        </w:rPr>
        <w:t>mu</w:t>
      </w:r>
      <w:r w:rsidRPr="00B21997">
        <w:rPr>
          <w:szCs w:val="22"/>
        </w:rPr>
        <w:t xml:space="preserve"> </w:t>
      </w:r>
      <w:r w:rsidR="00534B2F">
        <w:rPr>
          <w:szCs w:val="22"/>
        </w:rPr>
        <w:t>použití</w:t>
      </w:r>
      <w:r w:rsidR="00534B2F" w:rsidRPr="00B21997">
        <w:rPr>
          <w:szCs w:val="22"/>
        </w:rPr>
        <w:t xml:space="preserve"> </w:t>
      </w:r>
      <w:r w:rsidRPr="00B21997">
        <w:rPr>
          <w:szCs w:val="22"/>
        </w:rPr>
        <w:t>a mohlo by podpořit rozvoj rezistence.</w:t>
      </w:r>
    </w:p>
    <w:p w14:paraId="602C2C79" w14:textId="77777777" w:rsidR="00B21997" w:rsidRPr="00B21997" w:rsidRDefault="00B21997" w:rsidP="005F432F">
      <w:pPr>
        <w:tabs>
          <w:tab w:val="clear" w:pos="567"/>
        </w:tabs>
        <w:spacing w:line="240" w:lineRule="auto"/>
        <w:jc w:val="both"/>
        <w:rPr>
          <w:szCs w:val="22"/>
        </w:rPr>
      </w:pPr>
    </w:p>
    <w:p w14:paraId="796E7834" w14:textId="77777777" w:rsidR="00534B2F" w:rsidRPr="00E44680" w:rsidRDefault="00534B2F" w:rsidP="00534B2F">
      <w:pPr>
        <w:spacing w:line="240" w:lineRule="auto"/>
        <w:ind w:right="-360"/>
        <w:jc w:val="both"/>
        <w:rPr>
          <w:iCs/>
          <w:szCs w:val="22"/>
        </w:rPr>
      </w:pPr>
      <w:r w:rsidRPr="00E44680">
        <w:rPr>
          <w:rFonts w:cs="Arial"/>
          <w:iCs/>
          <w:szCs w:val="22"/>
        </w:rPr>
        <w:t>O potřebě</w:t>
      </w:r>
      <w:r>
        <w:rPr>
          <w:rFonts w:cs="Arial"/>
          <w:iCs/>
          <w:szCs w:val="22"/>
        </w:rPr>
        <w:t xml:space="preserve"> a četnosti</w:t>
      </w:r>
      <w:r w:rsidRPr="00E44680">
        <w:rPr>
          <w:rFonts w:cs="Arial"/>
          <w:iCs/>
          <w:szCs w:val="22"/>
        </w:rPr>
        <w:t xml:space="preserve"> opakovaného podání je třeba se poradit s</w:t>
      </w:r>
      <w:r>
        <w:rPr>
          <w:rFonts w:cs="Arial"/>
          <w:iCs/>
          <w:szCs w:val="22"/>
        </w:rPr>
        <w:t> </w:t>
      </w:r>
      <w:r w:rsidRPr="00E44680">
        <w:rPr>
          <w:rFonts w:cs="Arial"/>
          <w:iCs/>
          <w:szCs w:val="22"/>
        </w:rPr>
        <w:t>veteriná</w:t>
      </w:r>
      <w:r>
        <w:rPr>
          <w:rFonts w:cs="Arial"/>
          <w:iCs/>
          <w:szCs w:val="22"/>
        </w:rPr>
        <w:t>rním léka</w:t>
      </w:r>
      <w:r w:rsidRPr="00E44680">
        <w:rPr>
          <w:rFonts w:cs="Arial"/>
          <w:iCs/>
          <w:szCs w:val="22"/>
        </w:rPr>
        <w:t>řem</w:t>
      </w:r>
      <w:r w:rsidRPr="00E44680">
        <w:rPr>
          <w:iCs/>
          <w:szCs w:val="22"/>
        </w:rPr>
        <w:t>.</w:t>
      </w:r>
    </w:p>
    <w:p w14:paraId="3A1BEB2E" w14:textId="77777777" w:rsidR="00B21997" w:rsidRPr="00B41D57" w:rsidRDefault="00B21997" w:rsidP="005F432F">
      <w:pPr>
        <w:tabs>
          <w:tab w:val="clear" w:pos="567"/>
        </w:tabs>
        <w:spacing w:line="240" w:lineRule="auto"/>
        <w:jc w:val="both"/>
        <w:rPr>
          <w:szCs w:val="22"/>
        </w:rPr>
      </w:pPr>
    </w:p>
    <w:p w14:paraId="543076A3" w14:textId="77777777" w:rsidR="00C114FF" w:rsidRPr="00B41D57" w:rsidRDefault="00B518DF" w:rsidP="005F432F">
      <w:pPr>
        <w:pStyle w:val="Style1"/>
        <w:jc w:val="both"/>
      </w:pPr>
      <w:r w:rsidRPr="00B41D57">
        <w:rPr>
          <w:highlight w:val="lightGray"/>
        </w:rPr>
        <w:t>9.</w:t>
      </w:r>
      <w:r w:rsidRPr="00B41D57">
        <w:tab/>
        <w:t>Informace o správném podávání</w:t>
      </w:r>
    </w:p>
    <w:p w14:paraId="624424AD" w14:textId="77777777" w:rsidR="00F520FE" w:rsidRPr="00B41D57" w:rsidRDefault="00F520FE" w:rsidP="005F432F">
      <w:pPr>
        <w:tabs>
          <w:tab w:val="clear" w:pos="567"/>
        </w:tabs>
        <w:spacing w:line="240" w:lineRule="auto"/>
        <w:jc w:val="both"/>
        <w:rPr>
          <w:szCs w:val="22"/>
        </w:rPr>
      </w:pPr>
    </w:p>
    <w:p w14:paraId="10C2E96A" w14:textId="57FE6047" w:rsidR="00C114FF" w:rsidRPr="00B41D57" w:rsidRDefault="00B21997" w:rsidP="005F432F">
      <w:pPr>
        <w:tabs>
          <w:tab w:val="clear" w:pos="567"/>
        </w:tabs>
        <w:spacing w:line="240" w:lineRule="auto"/>
        <w:jc w:val="both"/>
        <w:rPr>
          <w:iCs/>
          <w:szCs w:val="22"/>
        </w:rPr>
      </w:pPr>
      <w:r w:rsidRPr="00B21997">
        <w:t xml:space="preserve">Aby bylo zajištěno správné dávkování, měla by být </w:t>
      </w:r>
      <w:r w:rsidR="00534B2F">
        <w:t>živ</w:t>
      </w:r>
      <w:r w:rsidR="00534B2F" w:rsidRPr="00B21997">
        <w:t xml:space="preserve">á </w:t>
      </w:r>
      <w:r w:rsidRPr="00B21997">
        <w:t>hmotnost stanovena co nejpřesněji.</w:t>
      </w:r>
    </w:p>
    <w:p w14:paraId="208153DD" w14:textId="77777777" w:rsidR="001B26EB" w:rsidRPr="00B41D57" w:rsidRDefault="001B26EB" w:rsidP="005F432F">
      <w:pPr>
        <w:tabs>
          <w:tab w:val="clear" w:pos="567"/>
        </w:tabs>
        <w:spacing w:line="240" w:lineRule="auto"/>
        <w:jc w:val="both"/>
        <w:rPr>
          <w:iCs/>
          <w:szCs w:val="22"/>
        </w:rPr>
      </w:pPr>
    </w:p>
    <w:p w14:paraId="1C7AFC49" w14:textId="77777777" w:rsidR="00DB468A" w:rsidRPr="00B41D57" w:rsidRDefault="00B518DF" w:rsidP="005F432F">
      <w:pPr>
        <w:pStyle w:val="Style1"/>
        <w:jc w:val="both"/>
      </w:pPr>
      <w:r w:rsidRPr="00B41D57">
        <w:rPr>
          <w:highlight w:val="lightGray"/>
        </w:rPr>
        <w:t>10.</w:t>
      </w:r>
      <w:r w:rsidRPr="00B41D57">
        <w:tab/>
        <w:t>Ochranné lhůty</w:t>
      </w:r>
    </w:p>
    <w:p w14:paraId="352D3C6F" w14:textId="77777777" w:rsidR="00C114FF" w:rsidRPr="00B41D57" w:rsidRDefault="00C114FF" w:rsidP="005F432F">
      <w:pPr>
        <w:tabs>
          <w:tab w:val="clear" w:pos="567"/>
        </w:tabs>
        <w:spacing w:line="240" w:lineRule="auto"/>
        <w:jc w:val="both"/>
        <w:rPr>
          <w:iCs/>
          <w:szCs w:val="22"/>
        </w:rPr>
      </w:pPr>
    </w:p>
    <w:p w14:paraId="5B3E42B9" w14:textId="73255DE6" w:rsidR="00B21997" w:rsidRDefault="00403CE5" w:rsidP="005F432F">
      <w:pPr>
        <w:tabs>
          <w:tab w:val="clear" w:pos="567"/>
        </w:tabs>
        <w:spacing w:line="240" w:lineRule="auto"/>
        <w:jc w:val="both"/>
        <w:rPr>
          <w:iCs/>
          <w:szCs w:val="22"/>
        </w:rPr>
      </w:pPr>
      <w:r>
        <w:rPr>
          <w:iCs/>
          <w:szCs w:val="22"/>
        </w:rPr>
        <w:t>Neuplatňuje se.</w:t>
      </w:r>
    </w:p>
    <w:p w14:paraId="141FC1E3" w14:textId="77777777" w:rsidR="00403CE5" w:rsidRPr="00B41D57" w:rsidRDefault="00403CE5" w:rsidP="005F432F">
      <w:pPr>
        <w:tabs>
          <w:tab w:val="clear" w:pos="567"/>
        </w:tabs>
        <w:spacing w:line="240" w:lineRule="auto"/>
        <w:jc w:val="both"/>
        <w:rPr>
          <w:iCs/>
          <w:szCs w:val="22"/>
        </w:rPr>
      </w:pPr>
    </w:p>
    <w:p w14:paraId="3EA828F0" w14:textId="77777777" w:rsidR="00C114FF" w:rsidRPr="00B41D57" w:rsidRDefault="00B518DF" w:rsidP="005F432F">
      <w:pPr>
        <w:pStyle w:val="Style1"/>
        <w:jc w:val="both"/>
      </w:pPr>
      <w:r w:rsidRPr="00B41D57">
        <w:rPr>
          <w:highlight w:val="lightGray"/>
        </w:rPr>
        <w:t>11.</w:t>
      </w:r>
      <w:r w:rsidRPr="00B41D57">
        <w:tab/>
        <w:t>Zvláštní opatření pro uchovávání</w:t>
      </w:r>
    </w:p>
    <w:p w14:paraId="5437653D" w14:textId="77777777" w:rsidR="00C114FF" w:rsidRPr="00B41D57" w:rsidRDefault="00C114FF" w:rsidP="005F432F">
      <w:pPr>
        <w:numPr>
          <w:ilvl w:val="12"/>
          <w:numId w:val="0"/>
        </w:numPr>
        <w:tabs>
          <w:tab w:val="clear" w:pos="567"/>
        </w:tabs>
        <w:spacing w:line="240" w:lineRule="auto"/>
        <w:jc w:val="both"/>
        <w:rPr>
          <w:szCs w:val="22"/>
        </w:rPr>
      </w:pPr>
    </w:p>
    <w:p w14:paraId="6E020E13" w14:textId="77777777" w:rsidR="00B21997" w:rsidRPr="00B21997" w:rsidRDefault="00B21997" w:rsidP="005F432F">
      <w:pPr>
        <w:tabs>
          <w:tab w:val="clear" w:pos="567"/>
        </w:tabs>
        <w:spacing w:line="240" w:lineRule="auto"/>
        <w:jc w:val="both"/>
        <w:rPr>
          <w:szCs w:val="22"/>
        </w:rPr>
      </w:pPr>
      <w:r w:rsidRPr="00B21997">
        <w:rPr>
          <w:szCs w:val="22"/>
        </w:rPr>
        <w:t>Uchovávejte mimo dohled a dosah dětí.</w:t>
      </w:r>
    </w:p>
    <w:p w14:paraId="5FE2E73C" w14:textId="77777777" w:rsidR="00B21997" w:rsidRPr="00B21997" w:rsidRDefault="00B21997" w:rsidP="005F432F">
      <w:pPr>
        <w:tabs>
          <w:tab w:val="clear" w:pos="567"/>
        </w:tabs>
        <w:spacing w:line="240" w:lineRule="auto"/>
        <w:jc w:val="both"/>
        <w:rPr>
          <w:szCs w:val="22"/>
        </w:rPr>
      </w:pPr>
      <w:r w:rsidRPr="00B21997">
        <w:rPr>
          <w:szCs w:val="22"/>
        </w:rPr>
        <w:t>Tento veterinární léčivý přípravek nevyžaduje žádné zvláštní podmínky uchovávání.</w:t>
      </w:r>
    </w:p>
    <w:p w14:paraId="1ECDDE36" w14:textId="63B18B7B" w:rsidR="00B21997" w:rsidRPr="00B21997" w:rsidRDefault="00B21997" w:rsidP="005F432F">
      <w:pPr>
        <w:tabs>
          <w:tab w:val="clear" w:pos="567"/>
        </w:tabs>
        <w:spacing w:line="240" w:lineRule="auto"/>
        <w:jc w:val="both"/>
        <w:rPr>
          <w:szCs w:val="22"/>
        </w:rPr>
      </w:pPr>
      <w:r w:rsidRPr="00B21997">
        <w:rPr>
          <w:szCs w:val="22"/>
        </w:rPr>
        <w:t xml:space="preserve">Nepoužívejte tento veterinární léčivý přípravek po uplynutí doby použitelnosti uvedené na </w:t>
      </w:r>
      <w:r w:rsidR="00553A91">
        <w:rPr>
          <w:szCs w:val="22"/>
        </w:rPr>
        <w:t>etiketě po</w:t>
      </w:r>
      <w:r w:rsidRPr="00B21997">
        <w:rPr>
          <w:szCs w:val="22"/>
        </w:rPr>
        <w:t xml:space="preserve"> EXP. Doba použitelnosti </w:t>
      </w:r>
      <w:r w:rsidR="00553A91">
        <w:rPr>
          <w:szCs w:val="22"/>
        </w:rPr>
        <w:t>končí posledním dnem v</w:t>
      </w:r>
      <w:r w:rsidRPr="00B21997">
        <w:rPr>
          <w:szCs w:val="22"/>
        </w:rPr>
        <w:t xml:space="preserve"> uvedené</w:t>
      </w:r>
      <w:r w:rsidR="00553A91">
        <w:rPr>
          <w:szCs w:val="22"/>
        </w:rPr>
        <w:t>m</w:t>
      </w:r>
      <w:r w:rsidRPr="00B21997">
        <w:rPr>
          <w:szCs w:val="22"/>
        </w:rPr>
        <w:t xml:space="preserve"> měsíc</w:t>
      </w:r>
      <w:r w:rsidR="00553A91">
        <w:rPr>
          <w:szCs w:val="22"/>
        </w:rPr>
        <w:t>i</w:t>
      </w:r>
      <w:r w:rsidRPr="00B21997">
        <w:rPr>
          <w:szCs w:val="22"/>
        </w:rPr>
        <w:t>.</w:t>
      </w:r>
    </w:p>
    <w:p w14:paraId="126FF42E" w14:textId="2D40EB1D" w:rsidR="00C114FF" w:rsidRPr="00B41D57" w:rsidRDefault="00553A91" w:rsidP="005F432F">
      <w:pPr>
        <w:tabs>
          <w:tab w:val="clear" w:pos="567"/>
        </w:tabs>
        <w:spacing w:line="240" w:lineRule="auto"/>
        <w:jc w:val="both"/>
        <w:rPr>
          <w:szCs w:val="22"/>
        </w:rPr>
      </w:pPr>
      <w:r w:rsidRPr="00E44680">
        <w:rPr>
          <w:szCs w:val="24"/>
        </w:rPr>
        <w:t>Všechny nespotřebované poloviny nebo čtvrtiny tablet ihned zlikvidujte</w:t>
      </w:r>
      <w:r w:rsidRPr="00E44680">
        <w:rPr>
          <w:szCs w:val="22"/>
        </w:rPr>
        <w:t>.</w:t>
      </w:r>
    </w:p>
    <w:p w14:paraId="6BF73524" w14:textId="77777777" w:rsidR="0043320A" w:rsidRPr="00B41D57" w:rsidRDefault="0043320A" w:rsidP="005F432F">
      <w:pPr>
        <w:tabs>
          <w:tab w:val="clear" w:pos="567"/>
        </w:tabs>
        <w:spacing w:line="240" w:lineRule="auto"/>
        <w:jc w:val="both"/>
        <w:rPr>
          <w:szCs w:val="22"/>
        </w:rPr>
      </w:pPr>
    </w:p>
    <w:p w14:paraId="05BE9B45" w14:textId="4E33F251" w:rsidR="00C114FF" w:rsidRPr="00B41D57" w:rsidRDefault="00B518DF" w:rsidP="00093DAF">
      <w:pPr>
        <w:pStyle w:val="Style1"/>
        <w:keepNext/>
        <w:jc w:val="both"/>
      </w:pPr>
      <w:r w:rsidRPr="00B41D57">
        <w:rPr>
          <w:highlight w:val="lightGray"/>
        </w:rPr>
        <w:t>12.</w:t>
      </w:r>
      <w:r w:rsidRPr="00B41D57">
        <w:tab/>
        <w:t xml:space="preserve">Zvláštní opatření pro </w:t>
      </w:r>
      <w:r w:rsidR="00CF069C" w:rsidRPr="00B41D57">
        <w:t>likvidaci</w:t>
      </w:r>
    </w:p>
    <w:p w14:paraId="7C575CD6" w14:textId="77777777" w:rsidR="00C114FF" w:rsidRPr="00B41D57" w:rsidRDefault="00C114FF" w:rsidP="00093DAF">
      <w:pPr>
        <w:keepNext/>
        <w:tabs>
          <w:tab w:val="clear" w:pos="567"/>
        </w:tabs>
        <w:spacing w:line="240" w:lineRule="auto"/>
        <w:jc w:val="both"/>
        <w:rPr>
          <w:szCs w:val="22"/>
        </w:rPr>
      </w:pPr>
    </w:p>
    <w:p w14:paraId="648B1BFA" w14:textId="2E8893EC" w:rsidR="00DB468A" w:rsidRPr="00B41D57" w:rsidRDefault="00B518DF" w:rsidP="005F432F">
      <w:pPr>
        <w:tabs>
          <w:tab w:val="clear" w:pos="567"/>
        </w:tabs>
        <w:spacing w:line="240" w:lineRule="auto"/>
        <w:jc w:val="both"/>
        <w:rPr>
          <w:szCs w:val="22"/>
        </w:rPr>
      </w:pPr>
      <w:r w:rsidRPr="00B41D57">
        <w:t>Léčivé přípravky se nesmí likvidovat prostřednictvím odpadní vody</w:t>
      </w:r>
      <w:r w:rsidR="005D0479">
        <w:t xml:space="preserve"> či domovního odpadu</w:t>
      </w:r>
      <w:r w:rsidR="00B21997">
        <w:t>.</w:t>
      </w:r>
    </w:p>
    <w:p w14:paraId="47BD2E58" w14:textId="77777777" w:rsidR="00DB468A" w:rsidRPr="00B41D57" w:rsidRDefault="00DB468A" w:rsidP="005F432F">
      <w:pPr>
        <w:tabs>
          <w:tab w:val="clear" w:pos="567"/>
        </w:tabs>
        <w:spacing w:line="240" w:lineRule="auto"/>
        <w:jc w:val="both"/>
        <w:rPr>
          <w:szCs w:val="22"/>
        </w:rPr>
      </w:pPr>
    </w:p>
    <w:p w14:paraId="7E3D0AFD" w14:textId="7FBE7A2C" w:rsidR="00DB468A" w:rsidRDefault="00B518DF" w:rsidP="005F432F">
      <w:pPr>
        <w:jc w:val="both"/>
      </w:pPr>
      <w:r w:rsidRPr="00B41D57">
        <w:t>Všechen n</w:t>
      </w:r>
      <w:r w:rsidR="00DA2A06" w:rsidRPr="00B41D57">
        <w:t>epoužitý veterinární léčivý přípravek nebo odpad</w:t>
      </w:r>
      <w:r w:rsidR="00905CAB" w:rsidRPr="00B41D57">
        <w:t>, který pochází z</w:t>
      </w:r>
      <w:r w:rsidR="00115BD5" w:rsidRPr="00B41D57">
        <w:t> </w:t>
      </w:r>
      <w:r w:rsidR="00905CAB" w:rsidRPr="00B41D57">
        <w:t>tohoto</w:t>
      </w:r>
      <w:r w:rsidR="00115BD5" w:rsidRPr="00B41D57">
        <w:t xml:space="preserve"> přípravku, </w:t>
      </w:r>
      <w:r w:rsidR="007616B4" w:rsidRPr="00B41D57">
        <w:t xml:space="preserve">likvidujte </w:t>
      </w:r>
      <w:r w:rsidR="002446DC" w:rsidRPr="00B41D57">
        <w:t xml:space="preserve">odevzdáním </w:t>
      </w:r>
      <w:r w:rsidR="00DA2A06" w:rsidRPr="00B41D57">
        <w:t xml:space="preserve">v souladu s místními požadavky </w:t>
      </w:r>
      <w:r w:rsidR="00330CC1" w:rsidRPr="00B41D57">
        <w:t>a </w:t>
      </w:r>
      <w:r w:rsidR="00DA2A06" w:rsidRPr="00B41D57">
        <w:t>platnými národními systémy sběru. Tato opatření napomáhají chránit životní prostředí.</w:t>
      </w:r>
    </w:p>
    <w:p w14:paraId="4961DC66" w14:textId="4A511CFB" w:rsidR="005D0479" w:rsidRDefault="005D0479" w:rsidP="005F432F">
      <w:pPr>
        <w:jc w:val="both"/>
        <w:rPr>
          <w:szCs w:val="22"/>
        </w:rPr>
      </w:pPr>
    </w:p>
    <w:p w14:paraId="24D1A08D" w14:textId="4826461B" w:rsidR="005D0479" w:rsidRPr="00B21997" w:rsidRDefault="005D0479" w:rsidP="005F432F">
      <w:pPr>
        <w:jc w:val="both"/>
        <w:rPr>
          <w:szCs w:val="22"/>
        </w:rPr>
      </w:pPr>
      <w:r>
        <w:rPr>
          <w:szCs w:val="22"/>
        </w:rPr>
        <w:t>O možnostech likvidace nepotřebných léčivých přípravků se poraďte s vaším veterinárním lékařem nebo lékárníkem.</w:t>
      </w:r>
    </w:p>
    <w:p w14:paraId="06DB9A21" w14:textId="77777777" w:rsidR="00DB468A" w:rsidRPr="00B41D57" w:rsidRDefault="00DB468A" w:rsidP="005F432F">
      <w:pPr>
        <w:tabs>
          <w:tab w:val="clear" w:pos="567"/>
        </w:tabs>
        <w:spacing w:line="240" w:lineRule="auto"/>
        <w:jc w:val="both"/>
        <w:rPr>
          <w:bCs/>
          <w:szCs w:val="22"/>
          <w:highlight w:val="lightGray"/>
        </w:rPr>
      </w:pPr>
    </w:p>
    <w:p w14:paraId="31B48E2D" w14:textId="77777777" w:rsidR="00DB468A" w:rsidRPr="00B41D57" w:rsidRDefault="00B518DF" w:rsidP="005F432F">
      <w:pPr>
        <w:pStyle w:val="Style1"/>
        <w:jc w:val="both"/>
      </w:pPr>
      <w:r w:rsidRPr="00B41D57">
        <w:rPr>
          <w:highlight w:val="lightGray"/>
        </w:rPr>
        <w:t>13.</w:t>
      </w:r>
      <w:r w:rsidRPr="00B41D57">
        <w:tab/>
        <w:t>Klasifikace veterinárních léčivých přípravků</w:t>
      </w:r>
    </w:p>
    <w:p w14:paraId="76BF11F0" w14:textId="77777777" w:rsidR="00C114FF" w:rsidRPr="00B41D57" w:rsidRDefault="00C114FF" w:rsidP="005F432F">
      <w:pPr>
        <w:tabs>
          <w:tab w:val="clear" w:pos="567"/>
        </w:tabs>
        <w:spacing w:line="240" w:lineRule="auto"/>
        <w:jc w:val="both"/>
        <w:rPr>
          <w:szCs w:val="22"/>
        </w:rPr>
      </w:pPr>
    </w:p>
    <w:p w14:paraId="0C8342AF" w14:textId="33580AC6" w:rsidR="00B21997" w:rsidRPr="00B21997" w:rsidRDefault="00DA3A71" w:rsidP="005F432F">
      <w:pPr>
        <w:tabs>
          <w:tab w:val="clear" w:pos="567"/>
        </w:tabs>
        <w:spacing w:line="240" w:lineRule="auto"/>
        <w:jc w:val="both"/>
        <w:rPr>
          <w:szCs w:val="22"/>
        </w:rPr>
      </w:pPr>
      <w:r>
        <w:t>Veterinární léčivý přípravek je vydáván bez předpisu</w:t>
      </w:r>
      <w:r w:rsidR="00B21997" w:rsidRPr="00B21997">
        <w:rPr>
          <w:szCs w:val="22"/>
        </w:rPr>
        <w:t>.</w:t>
      </w:r>
    </w:p>
    <w:p w14:paraId="1B2009DE" w14:textId="77777777" w:rsidR="00DB468A" w:rsidRPr="00B41D57" w:rsidRDefault="00DB468A" w:rsidP="005F432F">
      <w:pPr>
        <w:tabs>
          <w:tab w:val="clear" w:pos="567"/>
        </w:tabs>
        <w:spacing w:line="240" w:lineRule="auto"/>
        <w:jc w:val="both"/>
        <w:rPr>
          <w:szCs w:val="22"/>
        </w:rPr>
      </w:pPr>
    </w:p>
    <w:p w14:paraId="37274FDB" w14:textId="77777777" w:rsidR="00DB468A" w:rsidRPr="00B41D57" w:rsidRDefault="00B518DF" w:rsidP="00093DAF">
      <w:pPr>
        <w:pStyle w:val="Style1"/>
        <w:keepNext/>
        <w:jc w:val="both"/>
      </w:pPr>
      <w:r w:rsidRPr="00B41D57">
        <w:rPr>
          <w:highlight w:val="lightGray"/>
        </w:rPr>
        <w:t>14.</w:t>
      </w:r>
      <w:r w:rsidRPr="00B41D57">
        <w:tab/>
        <w:t>Registrační čísla a velikosti balení</w:t>
      </w:r>
    </w:p>
    <w:p w14:paraId="7A2F65F6" w14:textId="77777777" w:rsidR="00DB468A" w:rsidRPr="00B41D57" w:rsidRDefault="00DB468A" w:rsidP="00093DAF">
      <w:pPr>
        <w:keepNext/>
        <w:tabs>
          <w:tab w:val="clear" w:pos="567"/>
        </w:tabs>
        <w:spacing w:line="240" w:lineRule="auto"/>
        <w:rPr>
          <w:szCs w:val="22"/>
        </w:rPr>
      </w:pPr>
    </w:p>
    <w:p w14:paraId="2526F7E8" w14:textId="77777777" w:rsidR="00B21997" w:rsidRPr="00B21997" w:rsidRDefault="00B21997" w:rsidP="005F432F">
      <w:pPr>
        <w:tabs>
          <w:tab w:val="clear" w:pos="567"/>
        </w:tabs>
        <w:spacing w:line="240" w:lineRule="auto"/>
        <w:jc w:val="both"/>
      </w:pPr>
      <w:r w:rsidRPr="00B21997">
        <w:t>96/019/</w:t>
      </w:r>
      <w:proofErr w:type="gramStart"/>
      <w:r w:rsidRPr="00B21997">
        <w:t>10-C</w:t>
      </w:r>
      <w:proofErr w:type="gramEnd"/>
    </w:p>
    <w:p w14:paraId="2B98BFFE" w14:textId="77777777" w:rsidR="00C114FF" w:rsidRPr="00B41D57" w:rsidRDefault="00C114FF" w:rsidP="005F432F">
      <w:pPr>
        <w:tabs>
          <w:tab w:val="clear" w:pos="567"/>
        </w:tabs>
        <w:spacing w:line="240" w:lineRule="auto"/>
        <w:jc w:val="both"/>
        <w:rPr>
          <w:szCs w:val="22"/>
        </w:rPr>
      </w:pPr>
    </w:p>
    <w:p w14:paraId="27FE92CF" w14:textId="77777777" w:rsidR="00B21997" w:rsidRPr="00B21997" w:rsidRDefault="00B21997" w:rsidP="005F432F">
      <w:pPr>
        <w:tabs>
          <w:tab w:val="clear" w:pos="567"/>
        </w:tabs>
        <w:spacing w:line="240" w:lineRule="auto"/>
        <w:jc w:val="both"/>
      </w:pPr>
      <w:r w:rsidRPr="00B21997">
        <w:t>Veterinární léčivý přípravek je dodáván buď v:</w:t>
      </w:r>
    </w:p>
    <w:p w14:paraId="6C52CB5D" w14:textId="77777777" w:rsidR="00B21997" w:rsidRPr="00B21997" w:rsidRDefault="00B21997" w:rsidP="005F432F">
      <w:pPr>
        <w:tabs>
          <w:tab w:val="clear" w:pos="567"/>
        </w:tabs>
        <w:spacing w:line="240" w:lineRule="auto"/>
        <w:jc w:val="both"/>
      </w:pPr>
    </w:p>
    <w:p w14:paraId="3F50A985" w14:textId="489F9D26" w:rsidR="00B21997" w:rsidRPr="00B21997" w:rsidRDefault="00B21997" w:rsidP="005F432F">
      <w:pPr>
        <w:tabs>
          <w:tab w:val="clear" w:pos="567"/>
        </w:tabs>
        <w:spacing w:line="240" w:lineRule="auto"/>
        <w:jc w:val="both"/>
      </w:pPr>
      <w:r w:rsidRPr="00B21997">
        <w:t>v jednotlivých stripech složených z hliníkové folie 30 µm/30 </w:t>
      </w:r>
      <w:proofErr w:type="spellStart"/>
      <w:r w:rsidRPr="00B21997">
        <w:t>gsm</w:t>
      </w:r>
      <w:proofErr w:type="spellEnd"/>
      <w:r w:rsidRPr="00B21997">
        <w:t xml:space="preserve"> extrudovaného </w:t>
      </w:r>
      <w:proofErr w:type="spellStart"/>
      <w:r w:rsidRPr="00B21997">
        <w:t>polyethylenu</w:t>
      </w:r>
      <w:proofErr w:type="spellEnd"/>
      <w:r w:rsidRPr="00B21997">
        <w:t xml:space="preserve"> </w:t>
      </w:r>
      <w:r w:rsidR="005D0479" w:rsidRPr="00B21997">
        <w:t>s</w:t>
      </w:r>
      <w:r w:rsidR="005D0479">
        <w:t> </w:t>
      </w:r>
      <w:r w:rsidRPr="00B21997">
        <w:t>obsahem 2, 4, 6, 8, 10, 12, 14, 16, 18 nebo 20 tablet,</w:t>
      </w:r>
    </w:p>
    <w:p w14:paraId="14841B2D" w14:textId="77777777" w:rsidR="00B21997" w:rsidRPr="00B21997" w:rsidRDefault="00B21997" w:rsidP="005F432F">
      <w:pPr>
        <w:tabs>
          <w:tab w:val="clear" w:pos="567"/>
        </w:tabs>
        <w:spacing w:line="240" w:lineRule="auto"/>
        <w:jc w:val="both"/>
      </w:pPr>
    </w:p>
    <w:p w14:paraId="2B13483E" w14:textId="77777777" w:rsidR="00B21997" w:rsidRPr="00B21997" w:rsidRDefault="00B21997" w:rsidP="005F432F">
      <w:pPr>
        <w:tabs>
          <w:tab w:val="clear" w:pos="567"/>
        </w:tabs>
        <w:spacing w:line="240" w:lineRule="auto"/>
        <w:jc w:val="both"/>
      </w:pPr>
      <w:r w:rsidRPr="00B21997">
        <w:t xml:space="preserve">nebo </w:t>
      </w:r>
    </w:p>
    <w:p w14:paraId="1DC74386" w14:textId="77777777" w:rsidR="00B21997" w:rsidRPr="00B21997" w:rsidRDefault="00B21997" w:rsidP="005F432F">
      <w:pPr>
        <w:tabs>
          <w:tab w:val="clear" w:pos="567"/>
        </w:tabs>
        <w:spacing w:line="240" w:lineRule="auto"/>
        <w:jc w:val="both"/>
      </w:pPr>
    </w:p>
    <w:p w14:paraId="00762CB9" w14:textId="2E5CA188" w:rsidR="00B21997" w:rsidRPr="00B21997" w:rsidRDefault="00B21997" w:rsidP="005F432F">
      <w:pPr>
        <w:tabs>
          <w:tab w:val="clear" w:pos="567"/>
        </w:tabs>
        <w:spacing w:line="240" w:lineRule="auto"/>
        <w:jc w:val="both"/>
      </w:pPr>
      <w:r w:rsidRPr="00B21997">
        <w:t xml:space="preserve">v jednotlivých blistrech složených z 45 µm ohebné hliníkové folie a 25 µm tvrzené hliníkové </w:t>
      </w:r>
      <w:proofErr w:type="gramStart"/>
      <w:r w:rsidRPr="00B21997">
        <w:t xml:space="preserve">folie </w:t>
      </w:r>
      <w:r w:rsidR="005D0479">
        <w:t> </w:t>
      </w:r>
      <w:r w:rsidR="005D0479" w:rsidRPr="00B21997">
        <w:t>s</w:t>
      </w:r>
      <w:proofErr w:type="gramEnd"/>
      <w:r w:rsidR="005D0479">
        <w:t> </w:t>
      </w:r>
      <w:r w:rsidRPr="00B21997">
        <w:t xml:space="preserve">obsahem 2 nebo 8 tablet. </w:t>
      </w:r>
    </w:p>
    <w:p w14:paraId="509E5BCB" w14:textId="77777777" w:rsidR="00B21997" w:rsidRPr="00B21997" w:rsidRDefault="00B21997" w:rsidP="005F432F">
      <w:pPr>
        <w:tabs>
          <w:tab w:val="clear" w:pos="567"/>
        </w:tabs>
        <w:spacing w:line="240" w:lineRule="auto"/>
        <w:jc w:val="both"/>
      </w:pPr>
    </w:p>
    <w:p w14:paraId="6634697D" w14:textId="77777777" w:rsidR="00B21997" w:rsidRPr="00B21997" w:rsidRDefault="00B21997" w:rsidP="005F432F">
      <w:pPr>
        <w:tabs>
          <w:tab w:val="clear" w:pos="567"/>
        </w:tabs>
        <w:spacing w:line="240" w:lineRule="auto"/>
        <w:jc w:val="both"/>
      </w:pPr>
      <w:r w:rsidRPr="00B21997">
        <w:t>Stripy nebo blistry jsou baleny v papírových krabičkách po 2,4, 6, 8, 10, 12, 14, 16, 18, 20, 24, 28, 30, 32, 36, 40, 42, 44, 48, 50, 52, 56, 60, 70, 80, 84, 90, 98, 100, 104, 106, 120, 140, 150, 180, 200, 204, 206, 250, 280, 300, 500 nebo 1000 tabletách.</w:t>
      </w:r>
    </w:p>
    <w:p w14:paraId="03BFD78D" w14:textId="77777777" w:rsidR="00B21997" w:rsidRPr="00B21997" w:rsidRDefault="00B21997" w:rsidP="005F432F">
      <w:pPr>
        <w:tabs>
          <w:tab w:val="clear" w:pos="567"/>
        </w:tabs>
        <w:spacing w:line="240" w:lineRule="auto"/>
        <w:jc w:val="both"/>
      </w:pPr>
    </w:p>
    <w:p w14:paraId="71BCE85A" w14:textId="77777777" w:rsidR="00B21997" w:rsidRPr="00B21997" w:rsidRDefault="00B21997" w:rsidP="005F432F">
      <w:pPr>
        <w:tabs>
          <w:tab w:val="clear" w:pos="567"/>
        </w:tabs>
        <w:spacing w:line="240" w:lineRule="auto"/>
        <w:jc w:val="both"/>
      </w:pPr>
      <w:r w:rsidRPr="00B21997">
        <w:t>Na trhu nemusí být všechny velikosti balení.</w:t>
      </w:r>
    </w:p>
    <w:p w14:paraId="3FD8B4FF" w14:textId="77777777" w:rsidR="00B21997" w:rsidRDefault="00B21997" w:rsidP="005F432F">
      <w:pPr>
        <w:pStyle w:val="Style1"/>
        <w:jc w:val="both"/>
        <w:rPr>
          <w:highlight w:val="lightGray"/>
        </w:rPr>
      </w:pPr>
    </w:p>
    <w:p w14:paraId="0B76CC22" w14:textId="5DFDE6D6" w:rsidR="00C114FF" w:rsidRDefault="00B518DF" w:rsidP="005F432F">
      <w:pPr>
        <w:pStyle w:val="Style1"/>
        <w:jc w:val="both"/>
      </w:pPr>
      <w:r w:rsidRPr="00B41D57">
        <w:rPr>
          <w:highlight w:val="lightGray"/>
        </w:rPr>
        <w:t>15.</w:t>
      </w:r>
      <w:r w:rsidRPr="00B41D57">
        <w:tab/>
        <w:t>Datum poslední revize příbalové informace</w:t>
      </w:r>
    </w:p>
    <w:p w14:paraId="708D8950" w14:textId="00D9BFA6" w:rsidR="00534B2F" w:rsidRDefault="00534B2F" w:rsidP="005F432F">
      <w:pPr>
        <w:pStyle w:val="Style1"/>
        <w:jc w:val="both"/>
      </w:pPr>
    </w:p>
    <w:p w14:paraId="3C99E0E7" w14:textId="4D547850" w:rsidR="00534B2F" w:rsidRPr="00EF1A48" w:rsidRDefault="00C0281A" w:rsidP="005F432F">
      <w:pPr>
        <w:pStyle w:val="Style1"/>
        <w:jc w:val="both"/>
        <w:rPr>
          <w:b w:val="0"/>
        </w:rPr>
      </w:pPr>
      <w:r>
        <w:rPr>
          <w:b w:val="0"/>
        </w:rPr>
        <w:t>Srpen</w:t>
      </w:r>
      <w:bookmarkStart w:id="1" w:name="_GoBack"/>
      <w:bookmarkEnd w:id="1"/>
      <w:r w:rsidR="00534B2F" w:rsidRPr="00EF1A48">
        <w:rPr>
          <w:b w:val="0"/>
        </w:rPr>
        <w:t xml:space="preserve"> 2023</w:t>
      </w:r>
    </w:p>
    <w:p w14:paraId="536A8BBE" w14:textId="77777777" w:rsidR="00DB468A" w:rsidRPr="00B41D57" w:rsidRDefault="00DB468A" w:rsidP="005F432F">
      <w:pPr>
        <w:tabs>
          <w:tab w:val="clear" w:pos="567"/>
        </w:tabs>
        <w:spacing w:line="240" w:lineRule="auto"/>
        <w:jc w:val="both"/>
        <w:rPr>
          <w:szCs w:val="22"/>
        </w:rPr>
      </w:pPr>
    </w:p>
    <w:p w14:paraId="15C08D53" w14:textId="06A76B3D" w:rsidR="001F1C7E" w:rsidRDefault="00B518DF" w:rsidP="005F432F">
      <w:pPr>
        <w:tabs>
          <w:tab w:val="clear" w:pos="567"/>
        </w:tabs>
        <w:spacing w:line="240" w:lineRule="auto"/>
        <w:jc w:val="both"/>
        <w:rPr>
          <w:szCs w:val="22"/>
        </w:rPr>
      </w:pPr>
      <w:r w:rsidRPr="00B41D57">
        <w:t>Podrobné informace o tomto veterinárním léčivém přípravku jsou k dispozici v databázi přípravků Unie</w:t>
      </w:r>
      <w:r>
        <w:t xml:space="preserve"> </w:t>
      </w:r>
      <w:r>
        <w:rPr>
          <w:szCs w:val="22"/>
        </w:rPr>
        <w:t>(</w:t>
      </w:r>
      <w:hyperlink r:id="rId10" w:history="1">
        <w:r w:rsidRPr="001D6052">
          <w:rPr>
            <w:rStyle w:val="Hypertextovodkaz"/>
            <w:szCs w:val="22"/>
          </w:rPr>
          <w:t>https://medicines.health.europa.eu/veterinary</w:t>
        </w:r>
      </w:hyperlink>
      <w:r>
        <w:rPr>
          <w:szCs w:val="22"/>
        </w:rPr>
        <w:t>)</w:t>
      </w:r>
      <w:r w:rsidRPr="004620A4">
        <w:rPr>
          <w:szCs w:val="22"/>
        </w:rPr>
        <w:t>.</w:t>
      </w:r>
    </w:p>
    <w:p w14:paraId="5FC9BF2D" w14:textId="59B80E24" w:rsidR="00534B2F" w:rsidRDefault="00534B2F" w:rsidP="005F432F">
      <w:pPr>
        <w:tabs>
          <w:tab w:val="clear" w:pos="567"/>
        </w:tabs>
        <w:spacing w:line="240" w:lineRule="auto"/>
        <w:jc w:val="both"/>
        <w:rPr>
          <w:szCs w:val="22"/>
        </w:rPr>
      </w:pPr>
    </w:p>
    <w:p w14:paraId="05037165" w14:textId="7021DBE6" w:rsidR="00534B2F" w:rsidRPr="006414D3" w:rsidRDefault="00534B2F" w:rsidP="005F432F">
      <w:pPr>
        <w:tabs>
          <w:tab w:val="clear" w:pos="567"/>
        </w:tabs>
        <w:spacing w:line="240" w:lineRule="auto"/>
        <w:jc w:val="both"/>
        <w:rPr>
          <w:szCs w:val="22"/>
        </w:rPr>
      </w:pPr>
      <w:bookmarkStart w:id="2" w:name="_Hlk138336752"/>
      <w:bookmarkStart w:id="3" w:name="_Hlk138668458"/>
      <w:r w:rsidRPr="003F23E7">
        <w:t>Podrobné informace o tomto veterinárním léčivém přípravku naleznete také v národní databázi (</w:t>
      </w:r>
      <w:hyperlink r:id="rId11" w:history="1">
        <w:r w:rsidRPr="003F23E7">
          <w:rPr>
            <w:rStyle w:val="Hypertextovodkaz"/>
          </w:rPr>
          <w:t>https://www.uskvbl.cz</w:t>
        </w:r>
      </w:hyperlink>
      <w:r w:rsidRPr="003F23E7">
        <w:t>).</w:t>
      </w:r>
      <w:bookmarkEnd w:id="2"/>
      <w:bookmarkEnd w:id="3"/>
    </w:p>
    <w:p w14:paraId="79F8C20E" w14:textId="77777777" w:rsidR="00C114FF" w:rsidRPr="00B41D57" w:rsidRDefault="00C114FF" w:rsidP="005F432F">
      <w:pPr>
        <w:tabs>
          <w:tab w:val="clear" w:pos="567"/>
        </w:tabs>
        <w:spacing w:line="240" w:lineRule="auto"/>
        <w:jc w:val="both"/>
        <w:rPr>
          <w:szCs w:val="22"/>
        </w:rPr>
      </w:pPr>
    </w:p>
    <w:p w14:paraId="573985A6" w14:textId="77777777" w:rsidR="00E70337" w:rsidRPr="00B41D57" w:rsidRDefault="00E70337" w:rsidP="005F432F">
      <w:pPr>
        <w:tabs>
          <w:tab w:val="clear" w:pos="567"/>
        </w:tabs>
        <w:spacing w:line="240" w:lineRule="auto"/>
        <w:jc w:val="both"/>
        <w:rPr>
          <w:szCs w:val="22"/>
        </w:rPr>
      </w:pPr>
    </w:p>
    <w:p w14:paraId="54C9272A" w14:textId="77777777" w:rsidR="00DB468A" w:rsidRPr="00B41D57" w:rsidRDefault="00B518DF" w:rsidP="00B13B6D">
      <w:pPr>
        <w:pStyle w:val="Style1"/>
      </w:pPr>
      <w:r w:rsidRPr="00B41D57">
        <w:rPr>
          <w:highlight w:val="lightGray"/>
        </w:rPr>
        <w:t>16.</w:t>
      </w:r>
      <w:r w:rsidRPr="00B41D57">
        <w:tab/>
        <w:t>Kontaktní údaje</w:t>
      </w:r>
    </w:p>
    <w:p w14:paraId="43F06BBF" w14:textId="77777777" w:rsidR="00C114FF" w:rsidRPr="00B41D57" w:rsidRDefault="00C114FF" w:rsidP="00A9226B">
      <w:pPr>
        <w:tabs>
          <w:tab w:val="clear" w:pos="567"/>
        </w:tabs>
        <w:spacing w:line="240" w:lineRule="auto"/>
        <w:rPr>
          <w:szCs w:val="22"/>
        </w:rPr>
      </w:pPr>
    </w:p>
    <w:p w14:paraId="79625108" w14:textId="2EC3F28F" w:rsidR="00DB468A" w:rsidRPr="00B41D57" w:rsidRDefault="00B518DF" w:rsidP="00B21997">
      <w:pPr>
        <w:rPr>
          <w:iCs/>
          <w:szCs w:val="22"/>
        </w:rPr>
      </w:pPr>
      <w:bookmarkStart w:id="4" w:name="_Hlk73552578"/>
      <w:r w:rsidRPr="00B41D57">
        <w:rPr>
          <w:iCs/>
          <w:szCs w:val="22"/>
          <w:u w:val="single"/>
        </w:rPr>
        <w:t>Držitel rozhodnutí o registraci a výrobce odpovědný za uvol</w:t>
      </w:r>
      <w:r w:rsidR="00FD642D" w:rsidRPr="00B41D57">
        <w:rPr>
          <w:iCs/>
          <w:szCs w:val="22"/>
          <w:u w:val="single"/>
        </w:rPr>
        <w:t>ně</w:t>
      </w:r>
      <w:r w:rsidRPr="00B41D57">
        <w:rPr>
          <w:iCs/>
          <w:szCs w:val="22"/>
          <w:u w:val="single"/>
        </w:rPr>
        <w:t>ní šarž</w:t>
      </w:r>
      <w:r w:rsidR="00FD642D" w:rsidRPr="00B41D57">
        <w:rPr>
          <w:iCs/>
          <w:szCs w:val="22"/>
          <w:u w:val="single"/>
        </w:rPr>
        <w:t>e</w:t>
      </w:r>
      <w:r w:rsidR="00B21997">
        <w:rPr>
          <w:iCs/>
          <w:szCs w:val="22"/>
          <w:u w:val="single"/>
        </w:rPr>
        <w:t>:</w:t>
      </w:r>
    </w:p>
    <w:bookmarkEnd w:id="4"/>
    <w:p w14:paraId="2E6F7DAB" w14:textId="77777777" w:rsidR="005423E9" w:rsidRDefault="005423E9" w:rsidP="005423E9">
      <w:pPr>
        <w:tabs>
          <w:tab w:val="clear" w:pos="567"/>
          <w:tab w:val="left" w:pos="720"/>
        </w:tabs>
        <w:spacing w:line="240" w:lineRule="auto"/>
        <w:rPr>
          <w:szCs w:val="22"/>
        </w:rPr>
      </w:pPr>
      <w:r>
        <w:rPr>
          <w:szCs w:val="22"/>
        </w:rPr>
        <w:t>Chanelle Pharmaceuticals Manufacturing Limited</w:t>
      </w:r>
    </w:p>
    <w:p w14:paraId="0634E6EF" w14:textId="77777777" w:rsidR="005423E9" w:rsidRDefault="005423E9" w:rsidP="005423E9">
      <w:pPr>
        <w:tabs>
          <w:tab w:val="clear" w:pos="567"/>
          <w:tab w:val="left" w:pos="720"/>
        </w:tabs>
        <w:spacing w:line="240" w:lineRule="auto"/>
        <w:rPr>
          <w:szCs w:val="22"/>
        </w:rPr>
      </w:pPr>
      <w:r>
        <w:rPr>
          <w:szCs w:val="22"/>
        </w:rPr>
        <w:t>Loughrea</w:t>
      </w:r>
    </w:p>
    <w:p w14:paraId="368C2230" w14:textId="77777777" w:rsidR="005423E9" w:rsidRDefault="005423E9" w:rsidP="005423E9">
      <w:pPr>
        <w:tabs>
          <w:tab w:val="clear" w:pos="567"/>
          <w:tab w:val="left" w:pos="720"/>
        </w:tabs>
        <w:spacing w:line="240" w:lineRule="auto"/>
        <w:rPr>
          <w:szCs w:val="22"/>
        </w:rPr>
      </w:pPr>
      <w:r>
        <w:rPr>
          <w:szCs w:val="22"/>
        </w:rPr>
        <w:t>Co. Galway</w:t>
      </w:r>
    </w:p>
    <w:p w14:paraId="39084A3A" w14:textId="77777777" w:rsidR="005423E9" w:rsidRDefault="005423E9" w:rsidP="005423E9">
      <w:pPr>
        <w:tabs>
          <w:tab w:val="clear" w:pos="567"/>
          <w:tab w:val="left" w:pos="720"/>
        </w:tabs>
        <w:spacing w:line="240" w:lineRule="auto"/>
        <w:rPr>
          <w:szCs w:val="22"/>
        </w:rPr>
      </w:pPr>
      <w:r>
        <w:rPr>
          <w:szCs w:val="22"/>
        </w:rPr>
        <w:t>Irsko</w:t>
      </w:r>
    </w:p>
    <w:p w14:paraId="0E147528" w14:textId="3510738C" w:rsidR="005423E9" w:rsidRDefault="005423E9" w:rsidP="005423E9">
      <w:pPr>
        <w:tabs>
          <w:tab w:val="clear" w:pos="567"/>
          <w:tab w:val="left" w:pos="720"/>
        </w:tabs>
        <w:spacing w:line="240" w:lineRule="auto"/>
        <w:rPr>
          <w:szCs w:val="22"/>
        </w:rPr>
      </w:pPr>
      <w:r>
        <w:rPr>
          <w:szCs w:val="22"/>
        </w:rPr>
        <w:t>Tel</w:t>
      </w:r>
      <w:r w:rsidR="004515D2">
        <w:rPr>
          <w:szCs w:val="22"/>
        </w:rPr>
        <w:t>.</w:t>
      </w:r>
      <w:r>
        <w:rPr>
          <w:szCs w:val="22"/>
        </w:rPr>
        <w:t>: +353 (0)91 841788</w:t>
      </w:r>
    </w:p>
    <w:p w14:paraId="41DF2A17" w14:textId="77777777" w:rsidR="005423E9" w:rsidRDefault="008C4488" w:rsidP="005423E9">
      <w:pPr>
        <w:tabs>
          <w:tab w:val="clear" w:pos="567"/>
          <w:tab w:val="left" w:pos="720"/>
        </w:tabs>
        <w:spacing w:line="240" w:lineRule="auto"/>
        <w:rPr>
          <w:szCs w:val="22"/>
        </w:rPr>
      </w:pPr>
      <w:hyperlink r:id="rId12" w:tgtFrame="_blank" w:tooltip="mailto:vetpharmacoviggroup@chanellegroup.ie" w:history="1">
        <w:r w:rsidR="005423E9">
          <w:rPr>
            <w:rStyle w:val="Hypertextovodkaz"/>
            <w:szCs w:val="22"/>
          </w:rPr>
          <w:t>vetpharmacoviggroup@chanellegroup.ie</w:t>
        </w:r>
      </w:hyperlink>
    </w:p>
    <w:p w14:paraId="4BCB8728" w14:textId="77777777" w:rsidR="00DB468A" w:rsidRPr="00B41D57" w:rsidRDefault="00DB468A" w:rsidP="00A9226B">
      <w:pPr>
        <w:tabs>
          <w:tab w:val="clear" w:pos="567"/>
        </w:tabs>
        <w:spacing w:line="240" w:lineRule="auto"/>
        <w:rPr>
          <w:szCs w:val="22"/>
        </w:rPr>
      </w:pPr>
    </w:p>
    <w:p w14:paraId="3D3BF102" w14:textId="77777777" w:rsidR="003841FC" w:rsidRPr="00B41D57" w:rsidRDefault="003841FC" w:rsidP="003841FC">
      <w:pPr>
        <w:rPr>
          <w:bCs/>
          <w:szCs w:val="22"/>
        </w:rPr>
      </w:pPr>
    </w:p>
    <w:p w14:paraId="3F99BC68" w14:textId="700378C3" w:rsidR="003841FC" w:rsidRPr="00B41D57" w:rsidRDefault="00B518DF" w:rsidP="0018657D">
      <w:pPr>
        <w:pStyle w:val="Style4"/>
      </w:pPr>
      <w:bookmarkStart w:id="5" w:name="_Hlk73552585"/>
      <w:r w:rsidRPr="00B41D57">
        <w:rPr>
          <w:u w:val="single"/>
        </w:rPr>
        <w:t>Místní zástupci a kontaktní údaje pro hlášení podezření na nežádoucí účinky</w:t>
      </w:r>
      <w:r w:rsidR="00B21997">
        <w:rPr>
          <w:u w:val="single"/>
        </w:rPr>
        <w:t>:</w:t>
      </w:r>
    </w:p>
    <w:bookmarkEnd w:id="5"/>
    <w:p w14:paraId="735819C0" w14:textId="77777777" w:rsidR="00B518DF" w:rsidRDefault="00B518DF" w:rsidP="00B518DF">
      <w:pPr>
        <w:suppressAutoHyphens/>
        <w:spacing w:line="240" w:lineRule="auto"/>
        <w:textAlignment w:val="baseline"/>
        <w:rPr>
          <w:szCs w:val="22"/>
          <w:lang w:eastAsia="fr-FR"/>
        </w:rPr>
      </w:pPr>
      <w:r>
        <w:rPr>
          <w:szCs w:val="22"/>
          <w:lang w:eastAsia="fr-FR"/>
        </w:rPr>
        <w:t>Boehringer Ingelheim </w:t>
      </w:r>
      <w:bookmarkStart w:id="6" w:name="_Hlk126933616"/>
      <w:r>
        <w:rPr>
          <w:szCs w:val="22"/>
          <w:lang w:eastAsia="fr-FR"/>
        </w:rPr>
        <w:t>spol. s r.o</w:t>
      </w:r>
      <w:bookmarkEnd w:id="6"/>
      <w:r>
        <w:rPr>
          <w:szCs w:val="22"/>
          <w:lang w:eastAsia="fr-FR"/>
        </w:rPr>
        <w:t>.</w:t>
      </w:r>
    </w:p>
    <w:p w14:paraId="15E0CB85" w14:textId="77777777" w:rsidR="00B518DF" w:rsidRPr="00B518DF" w:rsidRDefault="00B518DF" w:rsidP="00B518DF">
      <w:pPr>
        <w:suppressAutoHyphens/>
        <w:spacing w:line="240" w:lineRule="auto"/>
        <w:textAlignment w:val="baseline"/>
      </w:pPr>
      <w:r w:rsidRPr="00B518DF">
        <w:t>Purkyňova 2121/3</w:t>
      </w:r>
    </w:p>
    <w:p w14:paraId="6BEC6F07" w14:textId="77777777" w:rsidR="00B518DF" w:rsidRPr="00B518DF" w:rsidRDefault="00B518DF" w:rsidP="00B518DF">
      <w:pPr>
        <w:suppressAutoHyphens/>
        <w:spacing w:line="240" w:lineRule="auto"/>
        <w:textAlignment w:val="baseline"/>
        <w:rPr>
          <w:szCs w:val="22"/>
          <w:lang w:eastAsia="fr-FR"/>
        </w:rPr>
      </w:pPr>
      <w:r w:rsidRPr="00B518DF">
        <w:t>CZ - 110 00, Praha 1</w:t>
      </w:r>
    </w:p>
    <w:p w14:paraId="686C44D8" w14:textId="532DA477" w:rsidR="00B518DF" w:rsidRPr="00DE5EE8" w:rsidRDefault="00B518DF" w:rsidP="00B518DF">
      <w:pPr>
        <w:suppressAutoHyphens/>
        <w:spacing w:line="240" w:lineRule="auto"/>
        <w:textAlignment w:val="baseline"/>
        <w:rPr>
          <w:szCs w:val="22"/>
          <w:lang w:eastAsia="fr-FR"/>
        </w:rPr>
      </w:pPr>
      <w:r w:rsidRPr="00DE5EE8">
        <w:rPr>
          <w:szCs w:val="22"/>
          <w:lang w:eastAsia="fr-FR"/>
        </w:rPr>
        <w:t>Tel</w:t>
      </w:r>
      <w:r w:rsidR="004515D2">
        <w:rPr>
          <w:szCs w:val="22"/>
          <w:lang w:eastAsia="fr-FR"/>
        </w:rPr>
        <w:t>.</w:t>
      </w:r>
      <w:r w:rsidRPr="00DE5EE8">
        <w:rPr>
          <w:szCs w:val="22"/>
          <w:lang w:eastAsia="fr-FR"/>
        </w:rPr>
        <w:t>: +420 234 655 111 </w:t>
      </w:r>
    </w:p>
    <w:p w14:paraId="07DDC417" w14:textId="77777777" w:rsidR="003841FC" w:rsidRPr="00DE5EE8" w:rsidRDefault="003841FC" w:rsidP="006E15A2">
      <w:pPr>
        <w:tabs>
          <w:tab w:val="clear" w:pos="567"/>
          <w:tab w:val="left" w:pos="0"/>
        </w:tabs>
        <w:rPr>
          <w:bCs/>
          <w:szCs w:val="22"/>
        </w:rPr>
      </w:pPr>
    </w:p>
    <w:p w14:paraId="61B865D1" w14:textId="77777777" w:rsidR="00C114FF" w:rsidRPr="00B41D57" w:rsidRDefault="00C114FF" w:rsidP="005F432F">
      <w:pPr>
        <w:tabs>
          <w:tab w:val="clear" w:pos="567"/>
        </w:tabs>
        <w:spacing w:line="240" w:lineRule="auto"/>
        <w:jc w:val="both"/>
        <w:rPr>
          <w:szCs w:val="22"/>
        </w:rPr>
      </w:pPr>
    </w:p>
    <w:p w14:paraId="7A26FD5B" w14:textId="07E5F55F" w:rsidR="000D67D0" w:rsidRPr="00B41D57" w:rsidRDefault="00B518DF" w:rsidP="005F432F">
      <w:pPr>
        <w:tabs>
          <w:tab w:val="clear" w:pos="567"/>
        </w:tabs>
        <w:spacing w:line="240" w:lineRule="auto"/>
        <w:jc w:val="both"/>
        <w:rPr>
          <w:szCs w:val="22"/>
        </w:rPr>
      </w:pPr>
      <w:r w:rsidRPr="00B41D57">
        <w:t>Pokud chcete získat informace o tomto veterinárním léčivém přípravku, kontaktujte prosím příslušného místního zástupce držitele rozhodnutí o registraci.</w:t>
      </w:r>
    </w:p>
    <w:p w14:paraId="44D2849E" w14:textId="77777777" w:rsidR="006D075E" w:rsidRPr="00B41D57" w:rsidRDefault="006D075E" w:rsidP="005F432F">
      <w:pPr>
        <w:tabs>
          <w:tab w:val="clear" w:pos="567"/>
        </w:tabs>
        <w:spacing w:line="240" w:lineRule="auto"/>
        <w:jc w:val="both"/>
        <w:rPr>
          <w:szCs w:val="22"/>
        </w:rPr>
      </w:pPr>
    </w:p>
    <w:p w14:paraId="72BBFD3F" w14:textId="77777777" w:rsidR="005F346D" w:rsidRPr="00B41D57" w:rsidRDefault="005F346D" w:rsidP="006D075E">
      <w:pPr>
        <w:tabs>
          <w:tab w:val="clear" w:pos="567"/>
        </w:tabs>
        <w:spacing w:line="240" w:lineRule="auto"/>
        <w:rPr>
          <w:szCs w:val="22"/>
        </w:rPr>
      </w:pPr>
    </w:p>
    <w:sectPr w:rsidR="005F346D" w:rsidRPr="00B41D57" w:rsidSect="003837F1">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E6EBD" w14:textId="77777777" w:rsidR="008C4488" w:rsidRDefault="008C4488">
      <w:pPr>
        <w:spacing w:line="240" w:lineRule="auto"/>
      </w:pPr>
      <w:r>
        <w:separator/>
      </w:r>
    </w:p>
  </w:endnote>
  <w:endnote w:type="continuationSeparator" w:id="0">
    <w:p w14:paraId="38C70327" w14:textId="77777777" w:rsidR="008C4488" w:rsidRDefault="008C44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867C0D" w:rsidRPr="00E0068C" w:rsidRDefault="00B518DF">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24</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867C0D" w:rsidRPr="00E0068C" w:rsidRDefault="00B518DF">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925FA" w14:textId="77777777" w:rsidR="008C4488" w:rsidRDefault="008C4488">
      <w:pPr>
        <w:spacing w:line="240" w:lineRule="auto"/>
      </w:pPr>
      <w:r>
        <w:separator/>
      </w:r>
    </w:p>
  </w:footnote>
  <w:footnote w:type="continuationSeparator" w:id="0">
    <w:p w14:paraId="21248042" w14:textId="77777777" w:rsidR="008C4488" w:rsidRDefault="008C44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1ECFC" w14:textId="0961EDB4" w:rsidR="00227AAA" w:rsidRDefault="00227AAA">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DA5C7E16">
      <w:start w:val="1"/>
      <w:numFmt w:val="decimal"/>
      <w:lvlText w:val="%1."/>
      <w:lvlJc w:val="left"/>
      <w:pPr>
        <w:tabs>
          <w:tab w:val="num" w:pos="720"/>
        </w:tabs>
        <w:ind w:left="720" w:hanging="360"/>
      </w:pPr>
    </w:lvl>
    <w:lvl w:ilvl="1" w:tplc="B4BC3C92">
      <w:start w:val="1"/>
      <w:numFmt w:val="lowerLetter"/>
      <w:lvlText w:val="%2."/>
      <w:lvlJc w:val="left"/>
      <w:pPr>
        <w:tabs>
          <w:tab w:val="num" w:pos="1440"/>
        </w:tabs>
        <w:ind w:left="1440" w:hanging="360"/>
      </w:pPr>
    </w:lvl>
    <w:lvl w:ilvl="2" w:tplc="F75C2438" w:tentative="1">
      <w:start w:val="1"/>
      <w:numFmt w:val="lowerRoman"/>
      <w:lvlText w:val="%3."/>
      <w:lvlJc w:val="right"/>
      <w:pPr>
        <w:tabs>
          <w:tab w:val="num" w:pos="2160"/>
        </w:tabs>
        <w:ind w:left="2160" w:hanging="180"/>
      </w:pPr>
    </w:lvl>
    <w:lvl w:ilvl="3" w:tplc="038C4E50" w:tentative="1">
      <w:start w:val="1"/>
      <w:numFmt w:val="decimal"/>
      <w:lvlText w:val="%4."/>
      <w:lvlJc w:val="left"/>
      <w:pPr>
        <w:tabs>
          <w:tab w:val="num" w:pos="2880"/>
        </w:tabs>
        <w:ind w:left="2880" w:hanging="360"/>
      </w:pPr>
    </w:lvl>
    <w:lvl w:ilvl="4" w:tplc="BF16481A" w:tentative="1">
      <w:start w:val="1"/>
      <w:numFmt w:val="lowerLetter"/>
      <w:lvlText w:val="%5."/>
      <w:lvlJc w:val="left"/>
      <w:pPr>
        <w:tabs>
          <w:tab w:val="num" w:pos="3600"/>
        </w:tabs>
        <w:ind w:left="3600" w:hanging="360"/>
      </w:pPr>
    </w:lvl>
    <w:lvl w:ilvl="5" w:tplc="89087B92" w:tentative="1">
      <w:start w:val="1"/>
      <w:numFmt w:val="lowerRoman"/>
      <w:lvlText w:val="%6."/>
      <w:lvlJc w:val="right"/>
      <w:pPr>
        <w:tabs>
          <w:tab w:val="num" w:pos="4320"/>
        </w:tabs>
        <w:ind w:left="4320" w:hanging="180"/>
      </w:pPr>
    </w:lvl>
    <w:lvl w:ilvl="6" w:tplc="1224495C" w:tentative="1">
      <w:start w:val="1"/>
      <w:numFmt w:val="decimal"/>
      <w:lvlText w:val="%7."/>
      <w:lvlJc w:val="left"/>
      <w:pPr>
        <w:tabs>
          <w:tab w:val="num" w:pos="5040"/>
        </w:tabs>
        <w:ind w:left="5040" w:hanging="360"/>
      </w:pPr>
    </w:lvl>
    <w:lvl w:ilvl="7" w:tplc="DFEC07CC" w:tentative="1">
      <w:start w:val="1"/>
      <w:numFmt w:val="lowerLetter"/>
      <w:lvlText w:val="%8."/>
      <w:lvlJc w:val="left"/>
      <w:pPr>
        <w:tabs>
          <w:tab w:val="num" w:pos="5760"/>
        </w:tabs>
        <w:ind w:left="5760" w:hanging="360"/>
      </w:pPr>
    </w:lvl>
    <w:lvl w:ilvl="8" w:tplc="688063A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F7E0FCAA">
      <w:start w:val="6"/>
      <w:numFmt w:val="decimal"/>
      <w:lvlText w:val="%1."/>
      <w:lvlJc w:val="left"/>
      <w:pPr>
        <w:tabs>
          <w:tab w:val="num" w:pos="930"/>
        </w:tabs>
        <w:ind w:left="930" w:hanging="570"/>
      </w:pPr>
      <w:rPr>
        <w:rFonts w:hint="default"/>
      </w:rPr>
    </w:lvl>
    <w:lvl w:ilvl="1" w:tplc="AF480C18" w:tentative="1">
      <w:start w:val="1"/>
      <w:numFmt w:val="lowerLetter"/>
      <w:lvlText w:val="%2."/>
      <w:lvlJc w:val="left"/>
      <w:pPr>
        <w:tabs>
          <w:tab w:val="num" w:pos="1440"/>
        </w:tabs>
        <w:ind w:left="1440" w:hanging="360"/>
      </w:pPr>
    </w:lvl>
    <w:lvl w:ilvl="2" w:tplc="7A9A0380" w:tentative="1">
      <w:start w:val="1"/>
      <w:numFmt w:val="lowerRoman"/>
      <w:lvlText w:val="%3."/>
      <w:lvlJc w:val="right"/>
      <w:pPr>
        <w:tabs>
          <w:tab w:val="num" w:pos="2160"/>
        </w:tabs>
        <w:ind w:left="2160" w:hanging="180"/>
      </w:pPr>
    </w:lvl>
    <w:lvl w:ilvl="3" w:tplc="A5845202" w:tentative="1">
      <w:start w:val="1"/>
      <w:numFmt w:val="decimal"/>
      <w:lvlText w:val="%4."/>
      <w:lvlJc w:val="left"/>
      <w:pPr>
        <w:tabs>
          <w:tab w:val="num" w:pos="2880"/>
        </w:tabs>
        <w:ind w:left="2880" w:hanging="360"/>
      </w:pPr>
    </w:lvl>
    <w:lvl w:ilvl="4" w:tplc="B052BD34" w:tentative="1">
      <w:start w:val="1"/>
      <w:numFmt w:val="lowerLetter"/>
      <w:lvlText w:val="%5."/>
      <w:lvlJc w:val="left"/>
      <w:pPr>
        <w:tabs>
          <w:tab w:val="num" w:pos="3600"/>
        </w:tabs>
        <w:ind w:left="3600" w:hanging="360"/>
      </w:pPr>
    </w:lvl>
    <w:lvl w:ilvl="5" w:tplc="22B008D4" w:tentative="1">
      <w:start w:val="1"/>
      <w:numFmt w:val="lowerRoman"/>
      <w:lvlText w:val="%6."/>
      <w:lvlJc w:val="right"/>
      <w:pPr>
        <w:tabs>
          <w:tab w:val="num" w:pos="4320"/>
        </w:tabs>
        <w:ind w:left="4320" w:hanging="180"/>
      </w:pPr>
    </w:lvl>
    <w:lvl w:ilvl="6" w:tplc="EEE4418C" w:tentative="1">
      <w:start w:val="1"/>
      <w:numFmt w:val="decimal"/>
      <w:lvlText w:val="%7."/>
      <w:lvlJc w:val="left"/>
      <w:pPr>
        <w:tabs>
          <w:tab w:val="num" w:pos="5040"/>
        </w:tabs>
        <w:ind w:left="5040" w:hanging="360"/>
      </w:pPr>
    </w:lvl>
    <w:lvl w:ilvl="7" w:tplc="12327B3C" w:tentative="1">
      <w:start w:val="1"/>
      <w:numFmt w:val="lowerLetter"/>
      <w:lvlText w:val="%8."/>
      <w:lvlJc w:val="left"/>
      <w:pPr>
        <w:tabs>
          <w:tab w:val="num" w:pos="5760"/>
        </w:tabs>
        <w:ind w:left="5760" w:hanging="360"/>
      </w:pPr>
    </w:lvl>
    <w:lvl w:ilvl="8" w:tplc="27CE67DA"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35848B68">
      <w:start w:val="1"/>
      <w:numFmt w:val="bullet"/>
      <w:lvlText w:val=""/>
      <w:lvlJc w:val="left"/>
      <w:pPr>
        <w:tabs>
          <w:tab w:val="num" w:pos="776"/>
        </w:tabs>
        <w:ind w:left="776" w:hanging="360"/>
      </w:pPr>
      <w:rPr>
        <w:rFonts w:ascii="Symbol" w:hAnsi="Symbol" w:hint="default"/>
      </w:rPr>
    </w:lvl>
    <w:lvl w:ilvl="1" w:tplc="A2E4AC86" w:tentative="1">
      <w:start w:val="1"/>
      <w:numFmt w:val="bullet"/>
      <w:lvlText w:val="o"/>
      <w:lvlJc w:val="left"/>
      <w:pPr>
        <w:tabs>
          <w:tab w:val="num" w:pos="1496"/>
        </w:tabs>
        <w:ind w:left="1496" w:hanging="360"/>
      </w:pPr>
      <w:rPr>
        <w:rFonts w:ascii="Courier New" w:hAnsi="Courier New" w:hint="default"/>
      </w:rPr>
    </w:lvl>
    <w:lvl w:ilvl="2" w:tplc="2DFA57F8" w:tentative="1">
      <w:start w:val="1"/>
      <w:numFmt w:val="bullet"/>
      <w:lvlText w:val=""/>
      <w:lvlJc w:val="left"/>
      <w:pPr>
        <w:tabs>
          <w:tab w:val="num" w:pos="2216"/>
        </w:tabs>
        <w:ind w:left="2216" w:hanging="360"/>
      </w:pPr>
      <w:rPr>
        <w:rFonts w:ascii="Wingdings" w:hAnsi="Wingdings" w:hint="default"/>
      </w:rPr>
    </w:lvl>
    <w:lvl w:ilvl="3" w:tplc="1F405550" w:tentative="1">
      <w:start w:val="1"/>
      <w:numFmt w:val="bullet"/>
      <w:lvlText w:val=""/>
      <w:lvlJc w:val="left"/>
      <w:pPr>
        <w:tabs>
          <w:tab w:val="num" w:pos="2936"/>
        </w:tabs>
        <w:ind w:left="2936" w:hanging="360"/>
      </w:pPr>
      <w:rPr>
        <w:rFonts w:ascii="Symbol" w:hAnsi="Symbol" w:hint="default"/>
      </w:rPr>
    </w:lvl>
    <w:lvl w:ilvl="4" w:tplc="4B406D3C" w:tentative="1">
      <w:start w:val="1"/>
      <w:numFmt w:val="bullet"/>
      <w:lvlText w:val="o"/>
      <w:lvlJc w:val="left"/>
      <w:pPr>
        <w:tabs>
          <w:tab w:val="num" w:pos="3656"/>
        </w:tabs>
        <w:ind w:left="3656" w:hanging="360"/>
      </w:pPr>
      <w:rPr>
        <w:rFonts w:ascii="Courier New" w:hAnsi="Courier New" w:hint="default"/>
      </w:rPr>
    </w:lvl>
    <w:lvl w:ilvl="5" w:tplc="31D043BE" w:tentative="1">
      <w:start w:val="1"/>
      <w:numFmt w:val="bullet"/>
      <w:lvlText w:val=""/>
      <w:lvlJc w:val="left"/>
      <w:pPr>
        <w:tabs>
          <w:tab w:val="num" w:pos="4376"/>
        </w:tabs>
        <w:ind w:left="4376" w:hanging="360"/>
      </w:pPr>
      <w:rPr>
        <w:rFonts w:ascii="Wingdings" w:hAnsi="Wingdings" w:hint="default"/>
      </w:rPr>
    </w:lvl>
    <w:lvl w:ilvl="6" w:tplc="59242A7C" w:tentative="1">
      <w:start w:val="1"/>
      <w:numFmt w:val="bullet"/>
      <w:lvlText w:val=""/>
      <w:lvlJc w:val="left"/>
      <w:pPr>
        <w:tabs>
          <w:tab w:val="num" w:pos="5096"/>
        </w:tabs>
        <w:ind w:left="5096" w:hanging="360"/>
      </w:pPr>
      <w:rPr>
        <w:rFonts w:ascii="Symbol" w:hAnsi="Symbol" w:hint="default"/>
      </w:rPr>
    </w:lvl>
    <w:lvl w:ilvl="7" w:tplc="205498FA" w:tentative="1">
      <w:start w:val="1"/>
      <w:numFmt w:val="bullet"/>
      <w:lvlText w:val="o"/>
      <w:lvlJc w:val="left"/>
      <w:pPr>
        <w:tabs>
          <w:tab w:val="num" w:pos="5816"/>
        </w:tabs>
        <w:ind w:left="5816" w:hanging="360"/>
      </w:pPr>
      <w:rPr>
        <w:rFonts w:ascii="Courier New" w:hAnsi="Courier New" w:hint="default"/>
      </w:rPr>
    </w:lvl>
    <w:lvl w:ilvl="8" w:tplc="51F6DD2C"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C30AE23C">
      <w:start w:val="1"/>
      <w:numFmt w:val="bullet"/>
      <w:lvlText w:val=""/>
      <w:lvlJc w:val="left"/>
      <w:pPr>
        <w:tabs>
          <w:tab w:val="num" w:pos="776"/>
        </w:tabs>
        <w:ind w:left="776" w:hanging="360"/>
      </w:pPr>
      <w:rPr>
        <w:rFonts w:ascii="Symbol" w:hAnsi="Symbol" w:hint="default"/>
      </w:rPr>
    </w:lvl>
    <w:lvl w:ilvl="1" w:tplc="9C0C264C" w:tentative="1">
      <w:start w:val="1"/>
      <w:numFmt w:val="bullet"/>
      <w:lvlText w:val="o"/>
      <w:lvlJc w:val="left"/>
      <w:pPr>
        <w:tabs>
          <w:tab w:val="num" w:pos="1496"/>
        </w:tabs>
        <w:ind w:left="1496" w:hanging="360"/>
      </w:pPr>
      <w:rPr>
        <w:rFonts w:ascii="Courier New" w:hAnsi="Courier New" w:hint="default"/>
      </w:rPr>
    </w:lvl>
    <w:lvl w:ilvl="2" w:tplc="874626EA" w:tentative="1">
      <w:start w:val="1"/>
      <w:numFmt w:val="bullet"/>
      <w:lvlText w:val=""/>
      <w:lvlJc w:val="left"/>
      <w:pPr>
        <w:tabs>
          <w:tab w:val="num" w:pos="2216"/>
        </w:tabs>
        <w:ind w:left="2216" w:hanging="360"/>
      </w:pPr>
      <w:rPr>
        <w:rFonts w:ascii="Wingdings" w:hAnsi="Wingdings" w:hint="default"/>
      </w:rPr>
    </w:lvl>
    <w:lvl w:ilvl="3" w:tplc="31640F04" w:tentative="1">
      <w:start w:val="1"/>
      <w:numFmt w:val="bullet"/>
      <w:lvlText w:val=""/>
      <w:lvlJc w:val="left"/>
      <w:pPr>
        <w:tabs>
          <w:tab w:val="num" w:pos="2936"/>
        </w:tabs>
        <w:ind w:left="2936" w:hanging="360"/>
      </w:pPr>
      <w:rPr>
        <w:rFonts w:ascii="Symbol" w:hAnsi="Symbol" w:hint="default"/>
      </w:rPr>
    </w:lvl>
    <w:lvl w:ilvl="4" w:tplc="91E231CA" w:tentative="1">
      <w:start w:val="1"/>
      <w:numFmt w:val="bullet"/>
      <w:lvlText w:val="o"/>
      <w:lvlJc w:val="left"/>
      <w:pPr>
        <w:tabs>
          <w:tab w:val="num" w:pos="3656"/>
        </w:tabs>
        <w:ind w:left="3656" w:hanging="360"/>
      </w:pPr>
      <w:rPr>
        <w:rFonts w:ascii="Courier New" w:hAnsi="Courier New" w:hint="default"/>
      </w:rPr>
    </w:lvl>
    <w:lvl w:ilvl="5" w:tplc="91423308" w:tentative="1">
      <w:start w:val="1"/>
      <w:numFmt w:val="bullet"/>
      <w:lvlText w:val=""/>
      <w:lvlJc w:val="left"/>
      <w:pPr>
        <w:tabs>
          <w:tab w:val="num" w:pos="4376"/>
        </w:tabs>
        <w:ind w:left="4376" w:hanging="360"/>
      </w:pPr>
      <w:rPr>
        <w:rFonts w:ascii="Wingdings" w:hAnsi="Wingdings" w:hint="default"/>
      </w:rPr>
    </w:lvl>
    <w:lvl w:ilvl="6" w:tplc="360CD8C4" w:tentative="1">
      <w:start w:val="1"/>
      <w:numFmt w:val="bullet"/>
      <w:lvlText w:val=""/>
      <w:lvlJc w:val="left"/>
      <w:pPr>
        <w:tabs>
          <w:tab w:val="num" w:pos="5096"/>
        </w:tabs>
        <w:ind w:left="5096" w:hanging="360"/>
      </w:pPr>
      <w:rPr>
        <w:rFonts w:ascii="Symbol" w:hAnsi="Symbol" w:hint="default"/>
      </w:rPr>
    </w:lvl>
    <w:lvl w:ilvl="7" w:tplc="5420D414" w:tentative="1">
      <w:start w:val="1"/>
      <w:numFmt w:val="bullet"/>
      <w:lvlText w:val="o"/>
      <w:lvlJc w:val="left"/>
      <w:pPr>
        <w:tabs>
          <w:tab w:val="num" w:pos="5816"/>
        </w:tabs>
        <w:ind w:left="5816" w:hanging="360"/>
      </w:pPr>
      <w:rPr>
        <w:rFonts w:ascii="Courier New" w:hAnsi="Courier New" w:hint="default"/>
      </w:rPr>
    </w:lvl>
    <w:lvl w:ilvl="8" w:tplc="B2666CE8"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6868F352">
      <w:start w:val="1"/>
      <w:numFmt w:val="decimal"/>
      <w:lvlText w:val="%1."/>
      <w:lvlJc w:val="left"/>
      <w:pPr>
        <w:tabs>
          <w:tab w:val="num" w:pos="720"/>
        </w:tabs>
        <w:ind w:left="720" w:hanging="360"/>
      </w:pPr>
    </w:lvl>
    <w:lvl w:ilvl="1" w:tplc="2636522A">
      <w:start w:val="1"/>
      <w:numFmt w:val="lowerLetter"/>
      <w:lvlText w:val="%2."/>
      <w:lvlJc w:val="left"/>
      <w:pPr>
        <w:tabs>
          <w:tab w:val="num" w:pos="1440"/>
        </w:tabs>
        <w:ind w:left="1440" w:hanging="360"/>
      </w:pPr>
    </w:lvl>
    <w:lvl w:ilvl="2" w:tplc="A32E85AA" w:tentative="1">
      <w:start w:val="1"/>
      <w:numFmt w:val="lowerRoman"/>
      <w:lvlText w:val="%3."/>
      <w:lvlJc w:val="right"/>
      <w:pPr>
        <w:tabs>
          <w:tab w:val="num" w:pos="2160"/>
        </w:tabs>
        <w:ind w:left="2160" w:hanging="180"/>
      </w:pPr>
    </w:lvl>
    <w:lvl w:ilvl="3" w:tplc="335803CC" w:tentative="1">
      <w:start w:val="1"/>
      <w:numFmt w:val="decimal"/>
      <w:lvlText w:val="%4."/>
      <w:lvlJc w:val="left"/>
      <w:pPr>
        <w:tabs>
          <w:tab w:val="num" w:pos="2880"/>
        </w:tabs>
        <w:ind w:left="2880" w:hanging="360"/>
      </w:pPr>
    </w:lvl>
    <w:lvl w:ilvl="4" w:tplc="0CD823A8" w:tentative="1">
      <w:start w:val="1"/>
      <w:numFmt w:val="lowerLetter"/>
      <w:lvlText w:val="%5."/>
      <w:lvlJc w:val="left"/>
      <w:pPr>
        <w:tabs>
          <w:tab w:val="num" w:pos="3600"/>
        </w:tabs>
        <w:ind w:left="3600" w:hanging="360"/>
      </w:pPr>
    </w:lvl>
    <w:lvl w:ilvl="5" w:tplc="44529180" w:tentative="1">
      <w:start w:val="1"/>
      <w:numFmt w:val="lowerRoman"/>
      <w:lvlText w:val="%6."/>
      <w:lvlJc w:val="right"/>
      <w:pPr>
        <w:tabs>
          <w:tab w:val="num" w:pos="4320"/>
        </w:tabs>
        <w:ind w:left="4320" w:hanging="180"/>
      </w:pPr>
    </w:lvl>
    <w:lvl w:ilvl="6" w:tplc="4CE693BA" w:tentative="1">
      <w:start w:val="1"/>
      <w:numFmt w:val="decimal"/>
      <w:lvlText w:val="%7."/>
      <w:lvlJc w:val="left"/>
      <w:pPr>
        <w:tabs>
          <w:tab w:val="num" w:pos="5040"/>
        </w:tabs>
        <w:ind w:left="5040" w:hanging="360"/>
      </w:pPr>
    </w:lvl>
    <w:lvl w:ilvl="7" w:tplc="A920A61C" w:tentative="1">
      <w:start w:val="1"/>
      <w:numFmt w:val="lowerLetter"/>
      <w:lvlText w:val="%8."/>
      <w:lvlJc w:val="left"/>
      <w:pPr>
        <w:tabs>
          <w:tab w:val="num" w:pos="5760"/>
        </w:tabs>
        <w:ind w:left="5760" w:hanging="360"/>
      </w:pPr>
    </w:lvl>
    <w:lvl w:ilvl="8" w:tplc="F19EDC1C"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81201564">
      <w:numFmt w:val="bullet"/>
      <w:lvlText w:val="-"/>
      <w:lvlJc w:val="left"/>
      <w:pPr>
        <w:tabs>
          <w:tab w:val="num" w:pos="720"/>
        </w:tabs>
        <w:ind w:left="720" w:hanging="360"/>
      </w:pPr>
      <w:rPr>
        <w:rFonts w:ascii="Times New Roman" w:eastAsia="Times New Roman" w:hAnsi="Times New Roman" w:cs="Times New Roman" w:hint="default"/>
      </w:rPr>
    </w:lvl>
    <w:lvl w:ilvl="1" w:tplc="0986C7EA" w:tentative="1">
      <w:start w:val="1"/>
      <w:numFmt w:val="bullet"/>
      <w:lvlText w:val="o"/>
      <w:lvlJc w:val="left"/>
      <w:pPr>
        <w:tabs>
          <w:tab w:val="num" w:pos="1440"/>
        </w:tabs>
        <w:ind w:left="1440" w:hanging="360"/>
      </w:pPr>
      <w:rPr>
        <w:rFonts w:ascii="Courier New" w:hAnsi="Courier New" w:hint="default"/>
      </w:rPr>
    </w:lvl>
    <w:lvl w:ilvl="2" w:tplc="D0221D12" w:tentative="1">
      <w:start w:val="1"/>
      <w:numFmt w:val="bullet"/>
      <w:lvlText w:val=""/>
      <w:lvlJc w:val="left"/>
      <w:pPr>
        <w:tabs>
          <w:tab w:val="num" w:pos="2160"/>
        </w:tabs>
        <w:ind w:left="2160" w:hanging="360"/>
      </w:pPr>
      <w:rPr>
        <w:rFonts w:ascii="Wingdings" w:hAnsi="Wingdings" w:hint="default"/>
      </w:rPr>
    </w:lvl>
    <w:lvl w:ilvl="3" w:tplc="9A183200" w:tentative="1">
      <w:start w:val="1"/>
      <w:numFmt w:val="bullet"/>
      <w:lvlText w:val=""/>
      <w:lvlJc w:val="left"/>
      <w:pPr>
        <w:tabs>
          <w:tab w:val="num" w:pos="2880"/>
        </w:tabs>
        <w:ind w:left="2880" w:hanging="360"/>
      </w:pPr>
      <w:rPr>
        <w:rFonts w:ascii="Symbol" w:hAnsi="Symbol" w:hint="default"/>
      </w:rPr>
    </w:lvl>
    <w:lvl w:ilvl="4" w:tplc="8F2062E0" w:tentative="1">
      <w:start w:val="1"/>
      <w:numFmt w:val="bullet"/>
      <w:lvlText w:val="o"/>
      <w:lvlJc w:val="left"/>
      <w:pPr>
        <w:tabs>
          <w:tab w:val="num" w:pos="3600"/>
        </w:tabs>
        <w:ind w:left="3600" w:hanging="360"/>
      </w:pPr>
      <w:rPr>
        <w:rFonts w:ascii="Courier New" w:hAnsi="Courier New" w:hint="default"/>
      </w:rPr>
    </w:lvl>
    <w:lvl w:ilvl="5" w:tplc="A426E99A" w:tentative="1">
      <w:start w:val="1"/>
      <w:numFmt w:val="bullet"/>
      <w:lvlText w:val=""/>
      <w:lvlJc w:val="left"/>
      <w:pPr>
        <w:tabs>
          <w:tab w:val="num" w:pos="4320"/>
        </w:tabs>
        <w:ind w:left="4320" w:hanging="360"/>
      </w:pPr>
      <w:rPr>
        <w:rFonts w:ascii="Wingdings" w:hAnsi="Wingdings" w:hint="default"/>
      </w:rPr>
    </w:lvl>
    <w:lvl w:ilvl="6" w:tplc="7562A170" w:tentative="1">
      <w:start w:val="1"/>
      <w:numFmt w:val="bullet"/>
      <w:lvlText w:val=""/>
      <w:lvlJc w:val="left"/>
      <w:pPr>
        <w:tabs>
          <w:tab w:val="num" w:pos="5040"/>
        </w:tabs>
        <w:ind w:left="5040" w:hanging="360"/>
      </w:pPr>
      <w:rPr>
        <w:rFonts w:ascii="Symbol" w:hAnsi="Symbol" w:hint="default"/>
      </w:rPr>
    </w:lvl>
    <w:lvl w:ilvl="7" w:tplc="B956D068" w:tentative="1">
      <w:start w:val="1"/>
      <w:numFmt w:val="bullet"/>
      <w:lvlText w:val="o"/>
      <w:lvlJc w:val="left"/>
      <w:pPr>
        <w:tabs>
          <w:tab w:val="num" w:pos="5760"/>
        </w:tabs>
        <w:ind w:left="5760" w:hanging="360"/>
      </w:pPr>
      <w:rPr>
        <w:rFonts w:ascii="Courier New" w:hAnsi="Courier New" w:hint="default"/>
      </w:rPr>
    </w:lvl>
    <w:lvl w:ilvl="8" w:tplc="C8E20C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500EAA82">
      <w:start w:val="1"/>
      <w:numFmt w:val="decimal"/>
      <w:lvlText w:val="%1."/>
      <w:lvlJc w:val="left"/>
      <w:pPr>
        <w:tabs>
          <w:tab w:val="num" w:pos="1080"/>
        </w:tabs>
        <w:ind w:left="1080" w:hanging="360"/>
      </w:pPr>
    </w:lvl>
    <w:lvl w:ilvl="1" w:tplc="D1568702" w:tentative="1">
      <w:start w:val="1"/>
      <w:numFmt w:val="lowerLetter"/>
      <w:lvlText w:val="%2."/>
      <w:lvlJc w:val="left"/>
      <w:pPr>
        <w:tabs>
          <w:tab w:val="num" w:pos="1800"/>
        </w:tabs>
        <w:ind w:left="1800" w:hanging="360"/>
      </w:pPr>
    </w:lvl>
    <w:lvl w:ilvl="2" w:tplc="D6123252" w:tentative="1">
      <w:start w:val="1"/>
      <w:numFmt w:val="lowerRoman"/>
      <w:lvlText w:val="%3."/>
      <w:lvlJc w:val="right"/>
      <w:pPr>
        <w:tabs>
          <w:tab w:val="num" w:pos="2520"/>
        </w:tabs>
        <w:ind w:left="2520" w:hanging="180"/>
      </w:pPr>
    </w:lvl>
    <w:lvl w:ilvl="3" w:tplc="FBBC13F2" w:tentative="1">
      <w:start w:val="1"/>
      <w:numFmt w:val="decimal"/>
      <w:lvlText w:val="%4."/>
      <w:lvlJc w:val="left"/>
      <w:pPr>
        <w:tabs>
          <w:tab w:val="num" w:pos="3240"/>
        </w:tabs>
        <w:ind w:left="3240" w:hanging="360"/>
      </w:pPr>
    </w:lvl>
    <w:lvl w:ilvl="4" w:tplc="92D0CA84" w:tentative="1">
      <w:start w:val="1"/>
      <w:numFmt w:val="lowerLetter"/>
      <w:lvlText w:val="%5."/>
      <w:lvlJc w:val="left"/>
      <w:pPr>
        <w:tabs>
          <w:tab w:val="num" w:pos="3960"/>
        </w:tabs>
        <w:ind w:left="3960" w:hanging="360"/>
      </w:pPr>
    </w:lvl>
    <w:lvl w:ilvl="5" w:tplc="AB9C1410" w:tentative="1">
      <w:start w:val="1"/>
      <w:numFmt w:val="lowerRoman"/>
      <w:lvlText w:val="%6."/>
      <w:lvlJc w:val="right"/>
      <w:pPr>
        <w:tabs>
          <w:tab w:val="num" w:pos="4680"/>
        </w:tabs>
        <w:ind w:left="4680" w:hanging="180"/>
      </w:pPr>
    </w:lvl>
    <w:lvl w:ilvl="6" w:tplc="EABA9AA0" w:tentative="1">
      <w:start w:val="1"/>
      <w:numFmt w:val="decimal"/>
      <w:lvlText w:val="%7."/>
      <w:lvlJc w:val="left"/>
      <w:pPr>
        <w:tabs>
          <w:tab w:val="num" w:pos="5400"/>
        </w:tabs>
        <w:ind w:left="5400" w:hanging="360"/>
      </w:pPr>
    </w:lvl>
    <w:lvl w:ilvl="7" w:tplc="8CD09A46" w:tentative="1">
      <w:start w:val="1"/>
      <w:numFmt w:val="lowerLetter"/>
      <w:lvlText w:val="%8."/>
      <w:lvlJc w:val="left"/>
      <w:pPr>
        <w:tabs>
          <w:tab w:val="num" w:pos="6120"/>
        </w:tabs>
        <w:ind w:left="6120" w:hanging="360"/>
      </w:pPr>
    </w:lvl>
    <w:lvl w:ilvl="8" w:tplc="E104D586"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EEE2D37A">
      <w:start w:val="1"/>
      <w:numFmt w:val="bullet"/>
      <w:lvlText w:val="-"/>
      <w:lvlJc w:val="left"/>
      <w:pPr>
        <w:tabs>
          <w:tab w:val="num" w:pos="360"/>
        </w:tabs>
        <w:ind w:left="360" w:hanging="360"/>
      </w:pPr>
      <w:rPr>
        <w:rFonts w:ascii="Cambria" w:hAnsi="Cambria" w:hint="default"/>
      </w:rPr>
    </w:lvl>
    <w:lvl w:ilvl="1" w:tplc="A0926F5A" w:tentative="1">
      <w:start w:val="1"/>
      <w:numFmt w:val="bullet"/>
      <w:lvlText w:val="o"/>
      <w:lvlJc w:val="left"/>
      <w:pPr>
        <w:ind w:left="1440" w:hanging="360"/>
      </w:pPr>
      <w:rPr>
        <w:rFonts w:ascii="Courier New" w:hAnsi="Courier New" w:cs="Courier New" w:hint="default"/>
      </w:rPr>
    </w:lvl>
    <w:lvl w:ilvl="2" w:tplc="514C2D4E" w:tentative="1">
      <w:start w:val="1"/>
      <w:numFmt w:val="bullet"/>
      <w:lvlText w:val=""/>
      <w:lvlJc w:val="left"/>
      <w:pPr>
        <w:ind w:left="2160" w:hanging="360"/>
      </w:pPr>
      <w:rPr>
        <w:rFonts w:ascii="Wingdings" w:hAnsi="Wingdings" w:hint="default"/>
      </w:rPr>
    </w:lvl>
    <w:lvl w:ilvl="3" w:tplc="8A4C261C" w:tentative="1">
      <w:start w:val="1"/>
      <w:numFmt w:val="bullet"/>
      <w:lvlText w:val=""/>
      <w:lvlJc w:val="left"/>
      <w:pPr>
        <w:ind w:left="2880" w:hanging="360"/>
      </w:pPr>
      <w:rPr>
        <w:rFonts w:ascii="Symbol" w:hAnsi="Symbol" w:hint="default"/>
      </w:rPr>
    </w:lvl>
    <w:lvl w:ilvl="4" w:tplc="6E7272EA" w:tentative="1">
      <w:start w:val="1"/>
      <w:numFmt w:val="bullet"/>
      <w:lvlText w:val="o"/>
      <w:lvlJc w:val="left"/>
      <w:pPr>
        <w:ind w:left="3600" w:hanging="360"/>
      </w:pPr>
      <w:rPr>
        <w:rFonts w:ascii="Courier New" w:hAnsi="Courier New" w:cs="Courier New" w:hint="default"/>
      </w:rPr>
    </w:lvl>
    <w:lvl w:ilvl="5" w:tplc="1850FA56" w:tentative="1">
      <w:start w:val="1"/>
      <w:numFmt w:val="bullet"/>
      <w:lvlText w:val=""/>
      <w:lvlJc w:val="left"/>
      <w:pPr>
        <w:ind w:left="4320" w:hanging="360"/>
      </w:pPr>
      <w:rPr>
        <w:rFonts w:ascii="Wingdings" w:hAnsi="Wingdings" w:hint="default"/>
      </w:rPr>
    </w:lvl>
    <w:lvl w:ilvl="6" w:tplc="54B4D8AE" w:tentative="1">
      <w:start w:val="1"/>
      <w:numFmt w:val="bullet"/>
      <w:lvlText w:val=""/>
      <w:lvlJc w:val="left"/>
      <w:pPr>
        <w:ind w:left="5040" w:hanging="360"/>
      </w:pPr>
      <w:rPr>
        <w:rFonts w:ascii="Symbol" w:hAnsi="Symbol" w:hint="default"/>
      </w:rPr>
    </w:lvl>
    <w:lvl w:ilvl="7" w:tplc="217E3848" w:tentative="1">
      <w:start w:val="1"/>
      <w:numFmt w:val="bullet"/>
      <w:lvlText w:val="o"/>
      <w:lvlJc w:val="left"/>
      <w:pPr>
        <w:ind w:left="5760" w:hanging="360"/>
      </w:pPr>
      <w:rPr>
        <w:rFonts w:ascii="Courier New" w:hAnsi="Courier New" w:cs="Courier New" w:hint="default"/>
      </w:rPr>
    </w:lvl>
    <w:lvl w:ilvl="8" w:tplc="7BC6E5A6"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271CDBB6">
      <w:start w:val="1"/>
      <w:numFmt w:val="decimal"/>
      <w:lvlText w:val="%1."/>
      <w:lvlJc w:val="left"/>
      <w:pPr>
        <w:tabs>
          <w:tab w:val="num" w:pos="930"/>
        </w:tabs>
        <w:ind w:left="930" w:hanging="570"/>
      </w:pPr>
      <w:rPr>
        <w:rFonts w:hint="default"/>
      </w:rPr>
    </w:lvl>
    <w:lvl w:ilvl="1" w:tplc="4DBA3514">
      <w:start w:val="5"/>
      <w:numFmt w:val="decimal"/>
      <w:lvlText w:val="%2"/>
      <w:lvlJc w:val="left"/>
      <w:pPr>
        <w:tabs>
          <w:tab w:val="num" w:pos="1650"/>
        </w:tabs>
        <w:ind w:left="1650" w:hanging="570"/>
      </w:pPr>
      <w:rPr>
        <w:rFonts w:hint="default"/>
      </w:rPr>
    </w:lvl>
    <w:lvl w:ilvl="2" w:tplc="9FAACE36" w:tentative="1">
      <w:start w:val="1"/>
      <w:numFmt w:val="lowerRoman"/>
      <w:lvlText w:val="%3."/>
      <w:lvlJc w:val="right"/>
      <w:pPr>
        <w:tabs>
          <w:tab w:val="num" w:pos="2160"/>
        </w:tabs>
        <w:ind w:left="2160" w:hanging="180"/>
      </w:pPr>
    </w:lvl>
    <w:lvl w:ilvl="3" w:tplc="75EC5DBE" w:tentative="1">
      <w:start w:val="1"/>
      <w:numFmt w:val="decimal"/>
      <w:lvlText w:val="%4."/>
      <w:lvlJc w:val="left"/>
      <w:pPr>
        <w:tabs>
          <w:tab w:val="num" w:pos="2880"/>
        </w:tabs>
        <w:ind w:left="2880" w:hanging="360"/>
      </w:pPr>
    </w:lvl>
    <w:lvl w:ilvl="4" w:tplc="BF1633FA" w:tentative="1">
      <w:start w:val="1"/>
      <w:numFmt w:val="lowerLetter"/>
      <w:lvlText w:val="%5."/>
      <w:lvlJc w:val="left"/>
      <w:pPr>
        <w:tabs>
          <w:tab w:val="num" w:pos="3600"/>
        </w:tabs>
        <w:ind w:left="3600" w:hanging="360"/>
      </w:pPr>
    </w:lvl>
    <w:lvl w:ilvl="5" w:tplc="46F0C646" w:tentative="1">
      <w:start w:val="1"/>
      <w:numFmt w:val="lowerRoman"/>
      <w:lvlText w:val="%6."/>
      <w:lvlJc w:val="right"/>
      <w:pPr>
        <w:tabs>
          <w:tab w:val="num" w:pos="4320"/>
        </w:tabs>
        <w:ind w:left="4320" w:hanging="180"/>
      </w:pPr>
    </w:lvl>
    <w:lvl w:ilvl="6" w:tplc="EA46061A" w:tentative="1">
      <w:start w:val="1"/>
      <w:numFmt w:val="decimal"/>
      <w:lvlText w:val="%7."/>
      <w:lvlJc w:val="left"/>
      <w:pPr>
        <w:tabs>
          <w:tab w:val="num" w:pos="5040"/>
        </w:tabs>
        <w:ind w:left="5040" w:hanging="360"/>
      </w:pPr>
    </w:lvl>
    <w:lvl w:ilvl="7" w:tplc="57966706" w:tentative="1">
      <w:start w:val="1"/>
      <w:numFmt w:val="lowerLetter"/>
      <w:lvlText w:val="%8."/>
      <w:lvlJc w:val="left"/>
      <w:pPr>
        <w:tabs>
          <w:tab w:val="num" w:pos="5760"/>
        </w:tabs>
        <w:ind w:left="5760" w:hanging="360"/>
      </w:pPr>
    </w:lvl>
    <w:lvl w:ilvl="8" w:tplc="DE224D02"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AE86387"/>
    <w:multiLevelType w:val="hybridMultilevel"/>
    <w:tmpl w:val="15B4EB0E"/>
    <w:lvl w:ilvl="0" w:tplc="A31836E8">
      <w:start w:val="1"/>
      <w:numFmt w:val="decimal"/>
      <w:lvlText w:val="%1."/>
      <w:lvlJc w:val="left"/>
      <w:pPr>
        <w:tabs>
          <w:tab w:val="num" w:pos="1287"/>
        </w:tabs>
        <w:ind w:left="1287" w:hanging="720"/>
      </w:pPr>
      <w:rPr>
        <w:rFonts w:ascii="Times New Roman" w:hAnsi="Times New Roman" w:cs="Times New Roman" w:hint="default"/>
        <w:b/>
        <w:i w:val="0"/>
        <w:sz w:val="24"/>
        <w:szCs w:val="24"/>
      </w:rPr>
    </w:lvl>
    <w:lvl w:ilvl="1" w:tplc="04090019" w:tentative="1">
      <w:start w:val="1"/>
      <w:numFmt w:val="lowerLetter"/>
      <w:lvlText w:val="%2."/>
      <w:lvlJc w:val="left"/>
      <w:pPr>
        <w:tabs>
          <w:tab w:val="num" w:pos="2007"/>
        </w:tabs>
        <w:ind w:left="2007" w:hanging="360"/>
      </w:pPr>
      <w:rPr>
        <w:rFonts w:cs="Times New Roman"/>
      </w:rPr>
    </w:lvl>
    <w:lvl w:ilvl="2" w:tplc="0409001B" w:tentative="1">
      <w:start w:val="1"/>
      <w:numFmt w:val="lowerRoman"/>
      <w:lvlText w:val="%3."/>
      <w:lvlJc w:val="right"/>
      <w:pPr>
        <w:tabs>
          <w:tab w:val="num" w:pos="2727"/>
        </w:tabs>
        <w:ind w:left="2727" w:hanging="180"/>
      </w:pPr>
      <w:rPr>
        <w:rFonts w:cs="Times New Roman"/>
      </w:rPr>
    </w:lvl>
    <w:lvl w:ilvl="3" w:tplc="0409000F" w:tentative="1">
      <w:start w:val="1"/>
      <w:numFmt w:val="decimal"/>
      <w:lvlText w:val="%4."/>
      <w:lvlJc w:val="left"/>
      <w:pPr>
        <w:tabs>
          <w:tab w:val="num" w:pos="3447"/>
        </w:tabs>
        <w:ind w:left="3447" w:hanging="360"/>
      </w:pPr>
      <w:rPr>
        <w:rFonts w:cs="Times New Roman"/>
      </w:rPr>
    </w:lvl>
    <w:lvl w:ilvl="4" w:tplc="04090019" w:tentative="1">
      <w:start w:val="1"/>
      <w:numFmt w:val="lowerLetter"/>
      <w:lvlText w:val="%5."/>
      <w:lvlJc w:val="left"/>
      <w:pPr>
        <w:tabs>
          <w:tab w:val="num" w:pos="4167"/>
        </w:tabs>
        <w:ind w:left="4167" w:hanging="360"/>
      </w:pPr>
      <w:rPr>
        <w:rFonts w:cs="Times New Roman"/>
      </w:rPr>
    </w:lvl>
    <w:lvl w:ilvl="5" w:tplc="0409001B" w:tentative="1">
      <w:start w:val="1"/>
      <w:numFmt w:val="lowerRoman"/>
      <w:lvlText w:val="%6."/>
      <w:lvlJc w:val="right"/>
      <w:pPr>
        <w:tabs>
          <w:tab w:val="num" w:pos="4887"/>
        </w:tabs>
        <w:ind w:left="4887" w:hanging="180"/>
      </w:pPr>
      <w:rPr>
        <w:rFonts w:cs="Times New Roman"/>
      </w:rPr>
    </w:lvl>
    <w:lvl w:ilvl="6" w:tplc="0409000F" w:tentative="1">
      <w:start w:val="1"/>
      <w:numFmt w:val="decimal"/>
      <w:lvlText w:val="%7."/>
      <w:lvlJc w:val="left"/>
      <w:pPr>
        <w:tabs>
          <w:tab w:val="num" w:pos="5607"/>
        </w:tabs>
        <w:ind w:left="5607" w:hanging="360"/>
      </w:pPr>
      <w:rPr>
        <w:rFonts w:cs="Times New Roman"/>
      </w:rPr>
    </w:lvl>
    <w:lvl w:ilvl="7" w:tplc="04090019" w:tentative="1">
      <w:start w:val="1"/>
      <w:numFmt w:val="lowerLetter"/>
      <w:lvlText w:val="%8."/>
      <w:lvlJc w:val="left"/>
      <w:pPr>
        <w:tabs>
          <w:tab w:val="num" w:pos="6327"/>
        </w:tabs>
        <w:ind w:left="6327" w:hanging="360"/>
      </w:pPr>
      <w:rPr>
        <w:rFonts w:cs="Times New Roman"/>
      </w:rPr>
    </w:lvl>
    <w:lvl w:ilvl="8" w:tplc="0409001B" w:tentative="1">
      <w:start w:val="1"/>
      <w:numFmt w:val="lowerRoman"/>
      <w:lvlText w:val="%9."/>
      <w:lvlJc w:val="right"/>
      <w:pPr>
        <w:tabs>
          <w:tab w:val="num" w:pos="7047"/>
        </w:tabs>
        <w:ind w:left="7047" w:hanging="180"/>
      </w:pPr>
      <w:rPr>
        <w:rFonts w:cs="Times New Roman"/>
      </w:rPr>
    </w:lvl>
  </w:abstractNum>
  <w:abstractNum w:abstractNumId="21" w15:restartNumberingAfterBreak="0">
    <w:nsid w:val="4DAE5508"/>
    <w:multiLevelType w:val="hybridMultilevel"/>
    <w:tmpl w:val="DA0EE772"/>
    <w:lvl w:ilvl="0" w:tplc="BFD288CC">
      <w:start w:val="1"/>
      <w:numFmt w:val="bullet"/>
      <w:lvlText w:val=""/>
      <w:lvlJc w:val="left"/>
      <w:pPr>
        <w:tabs>
          <w:tab w:val="num" w:pos="278"/>
        </w:tabs>
        <w:ind w:left="278" w:hanging="360"/>
      </w:pPr>
      <w:rPr>
        <w:rFonts w:ascii="Symbol" w:hAnsi="Symbol" w:hint="default"/>
      </w:rPr>
    </w:lvl>
    <w:lvl w:ilvl="1" w:tplc="94E6C6D6" w:tentative="1">
      <w:start w:val="1"/>
      <w:numFmt w:val="bullet"/>
      <w:lvlText w:val="o"/>
      <w:lvlJc w:val="left"/>
      <w:pPr>
        <w:tabs>
          <w:tab w:val="num" w:pos="1440"/>
        </w:tabs>
        <w:ind w:left="1440" w:hanging="360"/>
      </w:pPr>
      <w:rPr>
        <w:rFonts w:ascii="Courier New" w:hAnsi="Courier New" w:hint="default"/>
      </w:rPr>
    </w:lvl>
    <w:lvl w:ilvl="2" w:tplc="87DA2EBC" w:tentative="1">
      <w:start w:val="1"/>
      <w:numFmt w:val="bullet"/>
      <w:lvlText w:val=""/>
      <w:lvlJc w:val="left"/>
      <w:pPr>
        <w:tabs>
          <w:tab w:val="num" w:pos="2160"/>
        </w:tabs>
        <w:ind w:left="2160" w:hanging="360"/>
      </w:pPr>
      <w:rPr>
        <w:rFonts w:ascii="Wingdings" w:hAnsi="Wingdings" w:hint="default"/>
      </w:rPr>
    </w:lvl>
    <w:lvl w:ilvl="3" w:tplc="6C6E4CAC" w:tentative="1">
      <w:start w:val="1"/>
      <w:numFmt w:val="bullet"/>
      <w:lvlText w:val=""/>
      <w:lvlJc w:val="left"/>
      <w:pPr>
        <w:tabs>
          <w:tab w:val="num" w:pos="2880"/>
        </w:tabs>
        <w:ind w:left="2880" w:hanging="360"/>
      </w:pPr>
      <w:rPr>
        <w:rFonts w:ascii="Symbol" w:hAnsi="Symbol" w:hint="default"/>
      </w:rPr>
    </w:lvl>
    <w:lvl w:ilvl="4" w:tplc="F304A854" w:tentative="1">
      <w:start w:val="1"/>
      <w:numFmt w:val="bullet"/>
      <w:lvlText w:val="o"/>
      <w:lvlJc w:val="left"/>
      <w:pPr>
        <w:tabs>
          <w:tab w:val="num" w:pos="3600"/>
        </w:tabs>
        <w:ind w:left="3600" w:hanging="360"/>
      </w:pPr>
      <w:rPr>
        <w:rFonts w:ascii="Courier New" w:hAnsi="Courier New" w:hint="default"/>
      </w:rPr>
    </w:lvl>
    <w:lvl w:ilvl="5" w:tplc="2FBCC920" w:tentative="1">
      <w:start w:val="1"/>
      <w:numFmt w:val="bullet"/>
      <w:lvlText w:val=""/>
      <w:lvlJc w:val="left"/>
      <w:pPr>
        <w:tabs>
          <w:tab w:val="num" w:pos="4320"/>
        </w:tabs>
        <w:ind w:left="4320" w:hanging="360"/>
      </w:pPr>
      <w:rPr>
        <w:rFonts w:ascii="Wingdings" w:hAnsi="Wingdings" w:hint="default"/>
      </w:rPr>
    </w:lvl>
    <w:lvl w:ilvl="6" w:tplc="75A6F75A" w:tentative="1">
      <w:start w:val="1"/>
      <w:numFmt w:val="bullet"/>
      <w:lvlText w:val=""/>
      <w:lvlJc w:val="left"/>
      <w:pPr>
        <w:tabs>
          <w:tab w:val="num" w:pos="5040"/>
        </w:tabs>
        <w:ind w:left="5040" w:hanging="360"/>
      </w:pPr>
      <w:rPr>
        <w:rFonts w:ascii="Symbol" w:hAnsi="Symbol" w:hint="default"/>
      </w:rPr>
    </w:lvl>
    <w:lvl w:ilvl="7" w:tplc="E2A0B67C" w:tentative="1">
      <w:start w:val="1"/>
      <w:numFmt w:val="bullet"/>
      <w:lvlText w:val="o"/>
      <w:lvlJc w:val="left"/>
      <w:pPr>
        <w:tabs>
          <w:tab w:val="num" w:pos="5760"/>
        </w:tabs>
        <w:ind w:left="5760" w:hanging="360"/>
      </w:pPr>
      <w:rPr>
        <w:rFonts w:ascii="Courier New" w:hAnsi="Courier New" w:hint="default"/>
      </w:rPr>
    </w:lvl>
    <w:lvl w:ilvl="8" w:tplc="40E615B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ACEEAA18">
      <w:start w:val="5"/>
      <w:numFmt w:val="upperLetter"/>
      <w:lvlText w:val="%1."/>
      <w:lvlJc w:val="left"/>
      <w:pPr>
        <w:tabs>
          <w:tab w:val="num" w:pos="720"/>
        </w:tabs>
        <w:ind w:left="720" w:hanging="360"/>
      </w:pPr>
      <w:rPr>
        <w:rFonts w:hint="default"/>
      </w:rPr>
    </w:lvl>
    <w:lvl w:ilvl="1" w:tplc="DD62A0DA" w:tentative="1">
      <w:start w:val="1"/>
      <w:numFmt w:val="lowerLetter"/>
      <w:lvlText w:val="%2."/>
      <w:lvlJc w:val="left"/>
      <w:pPr>
        <w:tabs>
          <w:tab w:val="num" w:pos="1440"/>
        </w:tabs>
        <w:ind w:left="1440" w:hanging="360"/>
      </w:pPr>
    </w:lvl>
    <w:lvl w:ilvl="2" w:tplc="3DF8CADC" w:tentative="1">
      <w:start w:val="1"/>
      <w:numFmt w:val="lowerRoman"/>
      <w:lvlText w:val="%3."/>
      <w:lvlJc w:val="right"/>
      <w:pPr>
        <w:tabs>
          <w:tab w:val="num" w:pos="2160"/>
        </w:tabs>
        <w:ind w:left="2160" w:hanging="180"/>
      </w:pPr>
    </w:lvl>
    <w:lvl w:ilvl="3" w:tplc="E1089350" w:tentative="1">
      <w:start w:val="1"/>
      <w:numFmt w:val="decimal"/>
      <w:lvlText w:val="%4."/>
      <w:lvlJc w:val="left"/>
      <w:pPr>
        <w:tabs>
          <w:tab w:val="num" w:pos="2880"/>
        </w:tabs>
        <w:ind w:left="2880" w:hanging="360"/>
      </w:pPr>
    </w:lvl>
    <w:lvl w:ilvl="4" w:tplc="EB5CE598" w:tentative="1">
      <w:start w:val="1"/>
      <w:numFmt w:val="lowerLetter"/>
      <w:lvlText w:val="%5."/>
      <w:lvlJc w:val="left"/>
      <w:pPr>
        <w:tabs>
          <w:tab w:val="num" w:pos="3600"/>
        </w:tabs>
        <w:ind w:left="3600" w:hanging="360"/>
      </w:pPr>
    </w:lvl>
    <w:lvl w:ilvl="5" w:tplc="B8CA97CA" w:tentative="1">
      <w:start w:val="1"/>
      <w:numFmt w:val="lowerRoman"/>
      <w:lvlText w:val="%6."/>
      <w:lvlJc w:val="right"/>
      <w:pPr>
        <w:tabs>
          <w:tab w:val="num" w:pos="4320"/>
        </w:tabs>
        <w:ind w:left="4320" w:hanging="180"/>
      </w:pPr>
    </w:lvl>
    <w:lvl w:ilvl="6" w:tplc="CC486F8E" w:tentative="1">
      <w:start w:val="1"/>
      <w:numFmt w:val="decimal"/>
      <w:lvlText w:val="%7."/>
      <w:lvlJc w:val="left"/>
      <w:pPr>
        <w:tabs>
          <w:tab w:val="num" w:pos="5040"/>
        </w:tabs>
        <w:ind w:left="5040" w:hanging="360"/>
      </w:pPr>
    </w:lvl>
    <w:lvl w:ilvl="7" w:tplc="34ECC812" w:tentative="1">
      <w:start w:val="1"/>
      <w:numFmt w:val="lowerLetter"/>
      <w:lvlText w:val="%8."/>
      <w:lvlJc w:val="left"/>
      <w:pPr>
        <w:tabs>
          <w:tab w:val="num" w:pos="5760"/>
        </w:tabs>
        <w:ind w:left="5760" w:hanging="360"/>
      </w:pPr>
    </w:lvl>
    <w:lvl w:ilvl="8" w:tplc="E9DA03A8"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5BA2BACA">
      <w:start w:val="1"/>
      <w:numFmt w:val="bullet"/>
      <w:lvlText w:val=""/>
      <w:lvlJc w:val="left"/>
      <w:pPr>
        <w:tabs>
          <w:tab w:val="num" w:pos="776"/>
        </w:tabs>
        <w:ind w:left="776" w:hanging="360"/>
      </w:pPr>
      <w:rPr>
        <w:rFonts w:ascii="Symbol" w:hAnsi="Symbol" w:hint="default"/>
      </w:rPr>
    </w:lvl>
    <w:lvl w:ilvl="1" w:tplc="4EBABC78" w:tentative="1">
      <w:start w:val="1"/>
      <w:numFmt w:val="bullet"/>
      <w:lvlText w:val="o"/>
      <w:lvlJc w:val="left"/>
      <w:pPr>
        <w:tabs>
          <w:tab w:val="num" w:pos="1496"/>
        </w:tabs>
        <w:ind w:left="1496" w:hanging="360"/>
      </w:pPr>
      <w:rPr>
        <w:rFonts w:ascii="Courier New" w:hAnsi="Courier New" w:hint="default"/>
      </w:rPr>
    </w:lvl>
    <w:lvl w:ilvl="2" w:tplc="C17642C8" w:tentative="1">
      <w:start w:val="1"/>
      <w:numFmt w:val="bullet"/>
      <w:lvlText w:val=""/>
      <w:lvlJc w:val="left"/>
      <w:pPr>
        <w:tabs>
          <w:tab w:val="num" w:pos="2216"/>
        </w:tabs>
        <w:ind w:left="2216" w:hanging="360"/>
      </w:pPr>
      <w:rPr>
        <w:rFonts w:ascii="Wingdings" w:hAnsi="Wingdings" w:hint="default"/>
      </w:rPr>
    </w:lvl>
    <w:lvl w:ilvl="3" w:tplc="4ED81C5A" w:tentative="1">
      <w:start w:val="1"/>
      <w:numFmt w:val="bullet"/>
      <w:lvlText w:val=""/>
      <w:lvlJc w:val="left"/>
      <w:pPr>
        <w:tabs>
          <w:tab w:val="num" w:pos="2936"/>
        </w:tabs>
        <w:ind w:left="2936" w:hanging="360"/>
      </w:pPr>
      <w:rPr>
        <w:rFonts w:ascii="Symbol" w:hAnsi="Symbol" w:hint="default"/>
      </w:rPr>
    </w:lvl>
    <w:lvl w:ilvl="4" w:tplc="0FF483C2" w:tentative="1">
      <w:start w:val="1"/>
      <w:numFmt w:val="bullet"/>
      <w:lvlText w:val="o"/>
      <w:lvlJc w:val="left"/>
      <w:pPr>
        <w:tabs>
          <w:tab w:val="num" w:pos="3656"/>
        </w:tabs>
        <w:ind w:left="3656" w:hanging="360"/>
      </w:pPr>
      <w:rPr>
        <w:rFonts w:ascii="Courier New" w:hAnsi="Courier New" w:hint="default"/>
      </w:rPr>
    </w:lvl>
    <w:lvl w:ilvl="5" w:tplc="34C02262" w:tentative="1">
      <w:start w:val="1"/>
      <w:numFmt w:val="bullet"/>
      <w:lvlText w:val=""/>
      <w:lvlJc w:val="left"/>
      <w:pPr>
        <w:tabs>
          <w:tab w:val="num" w:pos="4376"/>
        </w:tabs>
        <w:ind w:left="4376" w:hanging="360"/>
      </w:pPr>
      <w:rPr>
        <w:rFonts w:ascii="Wingdings" w:hAnsi="Wingdings" w:hint="default"/>
      </w:rPr>
    </w:lvl>
    <w:lvl w:ilvl="6" w:tplc="4E4C260E" w:tentative="1">
      <w:start w:val="1"/>
      <w:numFmt w:val="bullet"/>
      <w:lvlText w:val=""/>
      <w:lvlJc w:val="left"/>
      <w:pPr>
        <w:tabs>
          <w:tab w:val="num" w:pos="5096"/>
        </w:tabs>
        <w:ind w:left="5096" w:hanging="360"/>
      </w:pPr>
      <w:rPr>
        <w:rFonts w:ascii="Symbol" w:hAnsi="Symbol" w:hint="default"/>
      </w:rPr>
    </w:lvl>
    <w:lvl w:ilvl="7" w:tplc="5EDC9628" w:tentative="1">
      <w:start w:val="1"/>
      <w:numFmt w:val="bullet"/>
      <w:lvlText w:val="o"/>
      <w:lvlJc w:val="left"/>
      <w:pPr>
        <w:tabs>
          <w:tab w:val="num" w:pos="5816"/>
        </w:tabs>
        <w:ind w:left="5816" w:hanging="360"/>
      </w:pPr>
      <w:rPr>
        <w:rFonts w:ascii="Courier New" w:hAnsi="Courier New" w:hint="default"/>
      </w:rPr>
    </w:lvl>
    <w:lvl w:ilvl="8" w:tplc="EEBC3542"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2496194C">
      <w:start w:val="1"/>
      <w:numFmt w:val="bullet"/>
      <w:lvlText w:val=""/>
      <w:lvlJc w:val="left"/>
      <w:pPr>
        <w:tabs>
          <w:tab w:val="num" w:pos="278"/>
        </w:tabs>
        <w:ind w:left="278" w:hanging="360"/>
      </w:pPr>
      <w:rPr>
        <w:rFonts w:ascii="Symbol" w:hAnsi="Symbol" w:hint="default"/>
      </w:rPr>
    </w:lvl>
    <w:lvl w:ilvl="1" w:tplc="CFEE7CFE" w:tentative="1">
      <w:start w:val="1"/>
      <w:numFmt w:val="bullet"/>
      <w:lvlText w:val="o"/>
      <w:lvlJc w:val="left"/>
      <w:pPr>
        <w:tabs>
          <w:tab w:val="num" w:pos="1440"/>
        </w:tabs>
        <w:ind w:left="1440" w:hanging="360"/>
      </w:pPr>
      <w:rPr>
        <w:rFonts w:ascii="Courier New" w:hAnsi="Courier New" w:hint="default"/>
      </w:rPr>
    </w:lvl>
    <w:lvl w:ilvl="2" w:tplc="86DABF48" w:tentative="1">
      <w:start w:val="1"/>
      <w:numFmt w:val="bullet"/>
      <w:lvlText w:val=""/>
      <w:lvlJc w:val="left"/>
      <w:pPr>
        <w:tabs>
          <w:tab w:val="num" w:pos="2160"/>
        </w:tabs>
        <w:ind w:left="2160" w:hanging="360"/>
      </w:pPr>
      <w:rPr>
        <w:rFonts w:ascii="Wingdings" w:hAnsi="Wingdings" w:hint="default"/>
      </w:rPr>
    </w:lvl>
    <w:lvl w:ilvl="3" w:tplc="BB5060FA" w:tentative="1">
      <w:start w:val="1"/>
      <w:numFmt w:val="bullet"/>
      <w:lvlText w:val=""/>
      <w:lvlJc w:val="left"/>
      <w:pPr>
        <w:tabs>
          <w:tab w:val="num" w:pos="2880"/>
        </w:tabs>
        <w:ind w:left="2880" w:hanging="360"/>
      </w:pPr>
      <w:rPr>
        <w:rFonts w:ascii="Symbol" w:hAnsi="Symbol" w:hint="default"/>
      </w:rPr>
    </w:lvl>
    <w:lvl w:ilvl="4" w:tplc="AA32BF4A" w:tentative="1">
      <w:start w:val="1"/>
      <w:numFmt w:val="bullet"/>
      <w:lvlText w:val="o"/>
      <w:lvlJc w:val="left"/>
      <w:pPr>
        <w:tabs>
          <w:tab w:val="num" w:pos="3600"/>
        </w:tabs>
        <w:ind w:left="3600" w:hanging="360"/>
      </w:pPr>
      <w:rPr>
        <w:rFonts w:ascii="Courier New" w:hAnsi="Courier New" w:hint="default"/>
      </w:rPr>
    </w:lvl>
    <w:lvl w:ilvl="5" w:tplc="130030D6" w:tentative="1">
      <w:start w:val="1"/>
      <w:numFmt w:val="bullet"/>
      <w:lvlText w:val=""/>
      <w:lvlJc w:val="left"/>
      <w:pPr>
        <w:tabs>
          <w:tab w:val="num" w:pos="4320"/>
        </w:tabs>
        <w:ind w:left="4320" w:hanging="360"/>
      </w:pPr>
      <w:rPr>
        <w:rFonts w:ascii="Wingdings" w:hAnsi="Wingdings" w:hint="default"/>
      </w:rPr>
    </w:lvl>
    <w:lvl w:ilvl="6" w:tplc="CD421AA0" w:tentative="1">
      <w:start w:val="1"/>
      <w:numFmt w:val="bullet"/>
      <w:lvlText w:val=""/>
      <w:lvlJc w:val="left"/>
      <w:pPr>
        <w:tabs>
          <w:tab w:val="num" w:pos="5040"/>
        </w:tabs>
        <w:ind w:left="5040" w:hanging="360"/>
      </w:pPr>
      <w:rPr>
        <w:rFonts w:ascii="Symbol" w:hAnsi="Symbol" w:hint="default"/>
      </w:rPr>
    </w:lvl>
    <w:lvl w:ilvl="7" w:tplc="DAA47480" w:tentative="1">
      <w:start w:val="1"/>
      <w:numFmt w:val="bullet"/>
      <w:lvlText w:val="o"/>
      <w:lvlJc w:val="left"/>
      <w:pPr>
        <w:tabs>
          <w:tab w:val="num" w:pos="5760"/>
        </w:tabs>
        <w:ind w:left="5760" w:hanging="360"/>
      </w:pPr>
      <w:rPr>
        <w:rFonts w:ascii="Courier New" w:hAnsi="Courier New" w:hint="default"/>
      </w:rPr>
    </w:lvl>
    <w:lvl w:ilvl="8" w:tplc="F0C0B24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7AD6C922">
      <w:start w:val="1"/>
      <w:numFmt w:val="upperLetter"/>
      <w:pStyle w:val="Style3"/>
      <w:suff w:val="space"/>
      <w:lvlText w:val="%1."/>
      <w:lvlJc w:val="left"/>
      <w:pPr>
        <w:ind w:left="0" w:firstLine="0"/>
      </w:pPr>
      <w:rPr>
        <w:rFonts w:hint="default"/>
      </w:rPr>
    </w:lvl>
    <w:lvl w:ilvl="1" w:tplc="9C6C7C7A" w:tentative="1">
      <w:start w:val="1"/>
      <w:numFmt w:val="lowerLetter"/>
      <w:lvlText w:val="%2."/>
      <w:lvlJc w:val="left"/>
      <w:pPr>
        <w:ind w:left="1440" w:hanging="360"/>
      </w:pPr>
    </w:lvl>
    <w:lvl w:ilvl="2" w:tplc="F64EB85C" w:tentative="1">
      <w:start w:val="1"/>
      <w:numFmt w:val="lowerRoman"/>
      <w:lvlText w:val="%3."/>
      <w:lvlJc w:val="right"/>
      <w:pPr>
        <w:ind w:left="2160" w:hanging="180"/>
      </w:pPr>
    </w:lvl>
    <w:lvl w:ilvl="3" w:tplc="49803E66" w:tentative="1">
      <w:start w:val="1"/>
      <w:numFmt w:val="decimal"/>
      <w:lvlText w:val="%4."/>
      <w:lvlJc w:val="left"/>
      <w:pPr>
        <w:ind w:left="2880" w:hanging="360"/>
      </w:pPr>
    </w:lvl>
    <w:lvl w:ilvl="4" w:tplc="37C2752A" w:tentative="1">
      <w:start w:val="1"/>
      <w:numFmt w:val="lowerLetter"/>
      <w:lvlText w:val="%5."/>
      <w:lvlJc w:val="left"/>
      <w:pPr>
        <w:ind w:left="3600" w:hanging="360"/>
      </w:pPr>
    </w:lvl>
    <w:lvl w:ilvl="5" w:tplc="26DAEAB8" w:tentative="1">
      <w:start w:val="1"/>
      <w:numFmt w:val="lowerRoman"/>
      <w:lvlText w:val="%6."/>
      <w:lvlJc w:val="right"/>
      <w:pPr>
        <w:ind w:left="4320" w:hanging="180"/>
      </w:pPr>
    </w:lvl>
    <w:lvl w:ilvl="6" w:tplc="2352502A" w:tentative="1">
      <w:start w:val="1"/>
      <w:numFmt w:val="decimal"/>
      <w:lvlText w:val="%7."/>
      <w:lvlJc w:val="left"/>
      <w:pPr>
        <w:ind w:left="5040" w:hanging="360"/>
      </w:pPr>
    </w:lvl>
    <w:lvl w:ilvl="7" w:tplc="AB1A6F64" w:tentative="1">
      <w:start w:val="1"/>
      <w:numFmt w:val="lowerLetter"/>
      <w:lvlText w:val="%8."/>
      <w:lvlJc w:val="left"/>
      <w:pPr>
        <w:ind w:left="5760" w:hanging="360"/>
      </w:pPr>
    </w:lvl>
    <w:lvl w:ilvl="8" w:tplc="DD3A7D4E"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3E36F782">
      <w:start w:val="1"/>
      <w:numFmt w:val="bullet"/>
      <w:lvlText w:val=""/>
      <w:lvlJc w:val="left"/>
      <w:pPr>
        <w:tabs>
          <w:tab w:val="num" w:pos="278"/>
        </w:tabs>
        <w:ind w:left="278" w:hanging="360"/>
      </w:pPr>
      <w:rPr>
        <w:rFonts w:ascii="Symbol" w:hAnsi="Symbol" w:hint="default"/>
      </w:rPr>
    </w:lvl>
    <w:lvl w:ilvl="1" w:tplc="F934C554" w:tentative="1">
      <w:start w:val="1"/>
      <w:numFmt w:val="bullet"/>
      <w:lvlText w:val="o"/>
      <w:lvlJc w:val="left"/>
      <w:pPr>
        <w:tabs>
          <w:tab w:val="num" w:pos="1440"/>
        </w:tabs>
        <w:ind w:left="1440" w:hanging="360"/>
      </w:pPr>
      <w:rPr>
        <w:rFonts w:ascii="Courier New" w:hAnsi="Courier New" w:hint="default"/>
      </w:rPr>
    </w:lvl>
    <w:lvl w:ilvl="2" w:tplc="B8342CD6" w:tentative="1">
      <w:start w:val="1"/>
      <w:numFmt w:val="bullet"/>
      <w:lvlText w:val=""/>
      <w:lvlJc w:val="left"/>
      <w:pPr>
        <w:tabs>
          <w:tab w:val="num" w:pos="2160"/>
        </w:tabs>
        <w:ind w:left="2160" w:hanging="360"/>
      </w:pPr>
      <w:rPr>
        <w:rFonts w:ascii="Wingdings" w:hAnsi="Wingdings" w:hint="default"/>
      </w:rPr>
    </w:lvl>
    <w:lvl w:ilvl="3" w:tplc="5BB47D58" w:tentative="1">
      <w:start w:val="1"/>
      <w:numFmt w:val="bullet"/>
      <w:lvlText w:val=""/>
      <w:lvlJc w:val="left"/>
      <w:pPr>
        <w:tabs>
          <w:tab w:val="num" w:pos="2880"/>
        </w:tabs>
        <w:ind w:left="2880" w:hanging="360"/>
      </w:pPr>
      <w:rPr>
        <w:rFonts w:ascii="Symbol" w:hAnsi="Symbol" w:hint="default"/>
      </w:rPr>
    </w:lvl>
    <w:lvl w:ilvl="4" w:tplc="2FAC43F0" w:tentative="1">
      <w:start w:val="1"/>
      <w:numFmt w:val="bullet"/>
      <w:lvlText w:val="o"/>
      <w:lvlJc w:val="left"/>
      <w:pPr>
        <w:tabs>
          <w:tab w:val="num" w:pos="3600"/>
        </w:tabs>
        <w:ind w:left="3600" w:hanging="360"/>
      </w:pPr>
      <w:rPr>
        <w:rFonts w:ascii="Courier New" w:hAnsi="Courier New" w:hint="default"/>
      </w:rPr>
    </w:lvl>
    <w:lvl w:ilvl="5" w:tplc="AAE0FAA4" w:tentative="1">
      <w:start w:val="1"/>
      <w:numFmt w:val="bullet"/>
      <w:lvlText w:val=""/>
      <w:lvlJc w:val="left"/>
      <w:pPr>
        <w:tabs>
          <w:tab w:val="num" w:pos="4320"/>
        </w:tabs>
        <w:ind w:left="4320" w:hanging="360"/>
      </w:pPr>
      <w:rPr>
        <w:rFonts w:ascii="Wingdings" w:hAnsi="Wingdings" w:hint="default"/>
      </w:rPr>
    </w:lvl>
    <w:lvl w:ilvl="6" w:tplc="F2146C3E" w:tentative="1">
      <w:start w:val="1"/>
      <w:numFmt w:val="bullet"/>
      <w:lvlText w:val=""/>
      <w:lvlJc w:val="left"/>
      <w:pPr>
        <w:tabs>
          <w:tab w:val="num" w:pos="5040"/>
        </w:tabs>
        <w:ind w:left="5040" w:hanging="360"/>
      </w:pPr>
      <w:rPr>
        <w:rFonts w:ascii="Symbol" w:hAnsi="Symbol" w:hint="default"/>
      </w:rPr>
    </w:lvl>
    <w:lvl w:ilvl="7" w:tplc="EAC41FF4" w:tentative="1">
      <w:start w:val="1"/>
      <w:numFmt w:val="bullet"/>
      <w:lvlText w:val="o"/>
      <w:lvlJc w:val="left"/>
      <w:pPr>
        <w:tabs>
          <w:tab w:val="num" w:pos="5760"/>
        </w:tabs>
        <w:ind w:left="5760" w:hanging="360"/>
      </w:pPr>
      <w:rPr>
        <w:rFonts w:ascii="Courier New" w:hAnsi="Courier New" w:hint="default"/>
      </w:rPr>
    </w:lvl>
    <w:lvl w:ilvl="8" w:tplc="219006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8D6272CA">
      <w:start w:val="1"/>
      <w:numFmt w:val="decimal"/>
      <w:lvlText w:val="%1."/>
      <w:lvlJc w:val="left"/>
      <w:pPr>
        <w:tabs>
          <w:tab w:val="num" w:pos="720"/>
        </w:tabs>
        <w:ind w:left="720" w:hanging="360"/>
      </w:pPr>
    </w:lvl>
    <w:lvl w:ilvl="1" w:tplc="0B76ED3E" w:tentative="1">
      <w:start w:val="1"/>
      <w:numFmt w:val="lowerLetter"/>
      <w:lvlText w:val="%2."/>
      <w:lvlJc w:val="left"/>
      <w:pPr>
        <w:tabs>
          <w:tab w:val="num" w:pos="1440"/>
        </w:tabs>
        <w:ind w:left="1440" w:hanging="360"/>
      </w:pPr>
    </w:lvl>
    <w:lvl w:ilvl="2" w:tplc="F6E69286" w:tentative="1">
      <w:start w:val="1"/>
      <w:numFmt w:val="lowerRoman"/>
      <w:lvlText w:val="%3."/>
      <w:lvlJc w:val="right"/>
      <w:pPr>
        <w:tabs>
          <w:tab w:val="num" w:pos="2160"/>
        </w:tabs>
        <w:ind w:left="2160" w:hanging="180"/>
      </w:pPr>
    </w:lvl>
    <w:lvl w:ilvl="3" w:tplc="CB6804AA" w:tentative="1">
      <w:start w:val="1"/>
      <w:numFmt w:val="decimal"/>
      <w:lvlText w:val="%4."/>
      <w:lvlJc w:val="left"/>
      <w:pPr>
        <w:tabs>
          <w:tab w:val="num" w:pos="2880"/>
        </w:tabs>
        <w:ind w:left="2880" w:hanging="360"/>
      </w:pPr>
    </w:lvl>
    <w:lvl w:ilvl="4" w:tplc="3F82D1C2" w:tentative="1">
      <w:start w:val="1"/>
      <w:numFmt w:val="lowerLetter"/>
      <w:lvlText w:val="%5."/>
      <w:lvlJc w:val="left"/>
      <w:pPr>
        <w:tabs>
          <w:tab w:val="num" w:pos="3600"/>
        </w:tabs>
        <w:ind w:left="3600" w:hanging="360"/>
      </w:pPr>
    </w:lvl>
    <w:lvl w:ilvl="5" w:tplc="B6B8672A" w:tentative="1">
      <w:start w:val="1"/>
      <w:numFmt w:val="lowerRoman"/>
      <w:lvlText w:val="%6."/>
      <w:lvlJc w:val="right"/>
      <w:pPr>
        <w:tabs>
          <w:tab w:val="num" w:pos="4320"/>
        </w:tabs>
        <w:ind w:left="4320" w:hanging="180"/>
      </w:pPr>
    </w:lvl>
    <w:lvl w:ilvl="6" w:tplc="44A60AF8" w:tentative="1">
      <w:start w:val="1"/>
      <w:numFmt w:val="decimal"/>
      <w:lvlText w:val="%7."/>
      <w:lvlJc w:val="left"/>
      <w:pPr>
        <w:tabs>
          <w:tab w:val="num" w:pos="5040"/>
        </w:tabs>
        <w:ind w:left="5040" w:hanging="360"/>
      </w:pPr>
    </w:lvl>
    <w:lvl w:ilvl="7" w:tplc="2D56C05C" w:tentative="1">
      <w:start w:val="1"/>
      <w:numFmt w:val="lowerLetter"/>
      <w:lvlText w:val="%8."/>
      <w:lvlJc w:val="left"/>
      <w:pPr>
        <w:tabs>
          <w:tab w:val="num" w:pos="5760"/>
        </w:tabs>
        <w:ind w:left="5760" w:hanging="360"/>
      </w:pPr>
    </w:lvl>
    <w:lvl w:ilvl="8" w:tplc="35685398"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372CE7CE">
      <w:start w:val="4"/>
      <w:numFmt w:val="upperLetter"/>
      <w:lvlText w:val="%1."/>
      <w:lvlJc w:val="left"/>
      <w:pPr>
        <w:tabs>
          <w:tab w:val="num" w:pos="930"/>
        </w:tabs>
        <w:ind w:left="930" w:hanging="570"/>
      </w:pPr>
      <w:rPr>
        <w:rFonts w:hint="default"/>
      </w:rPr>
    </w:lvl>
    <w:lvl w:ilvl="1" w:tplc="88BE518E" w:tentative="1">
      <w:start w:val="1"/>
      <w:numFmt w:val="lowerLetter"/>
      <w:lvlText w:val="%2."/>
      <w:lvlJc w:val="left"/>
      <w:pPr>
        <w:tabs>
          <w:tab w:val="num" w:pos="1440"/>
        </w:tabs>
        <w:ind w:left="1440" w:hanging="360"/>
      </w:pPr>
    </w:lvl>
    <w:lvl w:ilvl="2" w:tplc="08F87EDE" w:tentative="1">
      <w:start w:val="1"/>
      <w:numFmt w:val="lowerRoman"/>
      <w:lvlText w:val="%3."/>
      <w:lvlJc w:val="right"/>
      <w:pPr>
        <w:tabs>
          <w:tab w:val="num" w:pos="2160"/>
        </w:tabs>
        <w:ind w:left="2160" w:hanging="180"/>
      </w:pPr>
    </w:lvl>
    <w:lvl w:ilvl="3" w:tplc="6AF2674A" w:tentative="1">
      <w:start w:val="1"/>
      <w:numFmt w:val="decimal"/>
      <w:lvlText w:val="%4."/>
      <w:lvlJc w:val="left"/>
      <w:pPr>
        <w:tabs>
          <w:tab w:val="num" w:pos="2880"/>
        </w:tabs>
        <w:ind w:left="2880" w:hanging="360"/>
      </w:pPr>
    </w:lvl>
    <w:lvl w:ilvl="4" w:tplc="02B4FFC2" w:tentative="1">
      <w:start w:val="1"/>
      <w:numFmt w:val="lowerLetter"/>
      <w:lvlText w:val="%5."/>
      <w:lvlJc w:val="left"/>
      <w:pPr>
        <w:tabs>
          <w:tab w:val="num" w:pos="3600"/>
        </w:tabs>
        <w:ind w:left="3600" w:hanging="360"/>
      </w:pPr>
    </w:lvl>
    <w:lvl w:ilvl="5" w:tplc="50AA0CBE" w:tentative="1">
      <w:start w:val="1"/>
      <w:numFmt w:val="lowerRoman"/>
      <w:lvlText w:val="%6."/>
      <w:lvlJc w:val="right"/>
      <w:pPr>
        <w:tabs>
          <w:tab w:val="num" w:pos="4320"/>
        </w:tabs>
        <w:ind w:left="4320" w:hanging="180"/>
      </w:pPr>
    </w:lvl>
    <w:lvl w:ilvl="6" w:tplc="3CFC2356" w:tentative="1">
      <w:start w:val="1"/>
      <w:numFmt w:val="decimal"/>
      <w:lvlText w:val="%7."/>
      <w:lvlJc w:val="left"/>
      <w:pPr>
        <w:tabs>
          <w:tab w:val="num" w:pos="5040"/>
        </w:tabs>
        <w:ind w:left="5040" w:hanging="360"/>
      </w:pPr>
    </w:lvl>
    <w:lvl w:ilvl="7" w:tplc="230E3578" w:tentative="1">
      <w:start w:val="1"/>
      <w:numFmt w:val="lowerLetter"/>
      <w:lvlText w:val="%8."/>
      <w:lvlJc w:val="left"/>
      <w:pPr>
        <w:tabs>
          <w:tab w:val="num" w:pos="5760"/>
        </w:tabs>
        <w:ind w:left="5760" w:hanging="360"/>
      </w:pPr>
    </w:lvl>
    <w:lvl w:ilvl="8" w:tplc="C42659CE"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24CE6AEA">
      <w:start w:val="1"/>
      <w:numFmt w:val="decimal"/>
      <w:lvlText w:val="%1."/>
      <w:lvlJc w:val="left"/>
      <w:pPr>
        <w:ind w:left="720" w:hanging="360"/>
      </w:pPr>
    </w:lvl>
    <w:lvl w:ilvl="1" w:tplc="F1502DB6" w:tentative="1">
      <w:start w:val="1"/>
      <w:numFmt w:val="lowerLetter"/>
      <w:lvlText w:val="%2."/>
      <w:lvlJc w:val="left"/>
      <w:pPr>
        <w:ind w:left="1440" w:hanging="360"/>
      </w:pPr>
    </w:lvl>
    <w:lvl w:ilvl="2" w:tplc="FF889AC6" w:tentative="1">
      <w:start w:val="1"/>
      <w:numFmt w:val="lowerRoman"/>
      <w:lvlText w:val="%3."/>
      <w:lvlJc w:val="right"/>
      <w:pPr>
        <w:ind w:left="2160" w:hanging="180"/>
      </w:pPr>
    </w:lvl>
    <w:lvl w:ilvl="3" w:tplc="43C6868A" w:tentative="1">
      <w:start w:val="1"/>
      <w:numFmt w:val="decimal"/>
      <w:lvlText w:val="%4."/>
      <w:lvlJc w:val="left"/>
      <w:pPr>
        <w:ind w:left="2880" w:hanging="360"/>
      </w:pPr>
    </w:lvl>
    <w:lvl w:ilvl="4" w:tplc="021A0540" w:tentative="1">
      <w:start w:val="1"/>
      <w:numFmt w:val="lowerLetter"/>
      <w:lvlText w:val="%5."/>
      <w:lvlJc w:val="left"/>
      <w:pPr>
        <w:ind w:left="3600" w:hanging="360"/>
      </w:pPr>
    </w:lvl>
    <w:lvl w:ilvl="5" w:tplc="B282B03E" w:tentative="1">
      <w:start w:val="1"/>
      <w:numFmt w:val="lowerRoman"/>
      <w:lvlText w:val="%6."/>
      <w:lvlJc w:val="right"/>
      <w:pPr>
        <w:ind w:left="4320" w:hanging="180"/>
      </w:pPr>
    </w:lvl>
    <w:lvl w:ilvl="6" w:tplc="F1784292" w:tentative="1">
      <w:start w:val="1"/>
      <w:numFmt w:val="decimal"/>
      <w:lvlText w:val="%7."/>
      <w:lvlJc w:val="left"/>
      <w:pPr>
        <w:ind w:left="5040" w:hanging="360"/>
      </w:pPr>
    </w:lvl>
    <w:lvl w:ilvl="7" w:tplc="69DC7E78" w:tentative="1">
      <w:start w:val="1"/>
      <w:numFmt w:val="lowerLetter"/>
      <w:lvlText w:val="%8."/>
      <w:lvlJc w:val="left"/>
      <w:pPr>
        <w:ind w:left="5760" w:hanging="360"/>
      </w:pPr>
    </w:lvl>
    <w:lvl w:ilvl="8" w:tplc="69705720"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35B250EA">
      <w:start w:val="1"/>
      <w:numFmt w:val="bullet"/>
      <w:lvlText w:val=""/>
      <w:lvlJc w:val="left"/>
      <w:pPr>
        <w:tabs>
          <w:tab w:val="num" w:pos="278"/>
        </w:tabs>
        <w:ind w:left="278" w:hanging="360"/>
      </w:pPr>
      <w:rPr>
        <w:rFonts w:ascii="Symbol" w:hAnsi="Symbol" w:hint="default"/>
      </w:rPr>
    </w:lvl>
    <w:lvl w:ilvl="1" w:tplc="781EAA76">
      <w:start w:val="1"/>
      <w:numFmt w:val="bullet"/>
      <w:lvlText w:val="o"/>
      <w:lvlJc w:val="left"/>
      <w:pPr>
        <w:tabs>
          <w:tab w:val="num" w:pos="1440"/>
        </w:tabs>
        <w:ind w:left="1440" w:hanging="360"/>
      </w:pPr>
      <w:rPr>
        <w:rFonts w:ascii="Courier New" w:hAnsi="Courier New" w:hint="default"/>
      </w:rPr>
    </w:lvl>
    <w:lvl w:ilvl="2" w:tplc="01821778" w:tentative="1">
      <w:start w:val="1"/>
      <w:numFmt w:val="bullet"/>
      <w:lvlText w:val=""/>
      <w:lvlJc w:val="left"/>
      <w:pPr>
        <w:tabs>
          <w:tab w:val="num" w:pos="2160"/>
        </w:tabs>
        <w:ind w:left="2160" w:hanging="360"/>
      </w:pPr>
      <w:rPr>
        <w:rFonts w:ascii="Wingdings" w:hAnsi="Wingdings" w:hint="default"/>
      </w:rPr>
    </w:lvl>
    <w:lvl w:ilvl="3" w:tplc="BA86531A" w:tentative="1">
      <w:start w:val="1"/>
      <w:numFmt w:val="bullet"/>
      <w:lvlText w:val=""/>
      <w:lvlJc w:val="left"/>
      <w:pPr>
        <w:tabs>
          <w:tab w:val="num" w:pos="2880"/>
        </w:tabs>
        <w:ind w:left="2880" w:hanging="360"/>
      </w:pPr>
      <w:rPr>
        <w:rFonts w:ascii="Symbol" w:hAnsi="Symbol" w:hint="default"/>
      </w:rPr>
    </w:lvl>
    <w:lvl w:ilvl="4" w:tplc="807E07B2" w:tentative="1">
      <w:start w:val="1"/>
      <w:numFmt w:val="bullet"/>
      <w:lvlText w:val="o"/>
      <w:lvlJc w:val="left"/>
      <w:pPr>
        <w:tabs>
          <w:tab w:val="num" w:pos="3600"/>
        </w:tabs>
        <w:ind w:left="3600" w:hanging="360"/>
      </w:pPr>
      <w:rPr>
        <w:rFonts w:ascii="Courier New" w:hAnsi="Courier New" w:hint="default"/>
      </w:rPr>
    </w:lvl>
    <w:lvl w:ilvl="5" w:tplc="986042C4" w:tentative="1">
      <w:start w:val="1"/>
      <w:numFmt w:val="bullet"/>
      <w:lvlText w:val=""/>
      <w:lvlJc w:val="left"/>
      <w:pPr>
        <w:tabs>
          <w:tab w:val="num" w:pos="4320"/>
        </w:tabs>
        <w:ind w:left="4320" w:hanging="360"/>
      </w:pPr>
      <w:rPr>
        <w:rFonts w:ascii="Wingdings" w:hAnsi="Wingdings" w:hint="default"/>
      </w:rPr>
    </w:lvl>
    <w:lvl w:ilvl="6" w:tplc="E3A84132" w:tentative="1">
      <w:start w:val="1"/>
      <w:numFmt w:val="bullet"/>
      <w:lvlText w:val=""/>
      <w:lvlJc w:val="left"/>
      <w:pPr>
        <w:tabs>
          <w:tab w:val="num" w:pos="5040"/>
        </w:tabs>
        <w:ind w:left="5040" w:hanging="360"/>
      </w:pPr>
      <w:rPr>
        <w:rFonts w:ascii="Symbol" w:hAnsi="Symbol" w:hint="default"/>
      </w:rPr>
    </w:lvl>
    <w:lvl w:ilvl="7" w:tplc="A57E4D02" w:tentative="1">
      <w:start w:val="1"/>
      <w:numFmt w:val="bullet"/>
      <w:lvlText w:val="o"/>
      <w:lvlJc w:val="left"/>
      <w:pPr>
        <w:tabs>
          <w:tab w:val="num" w:pos="5760"/>
        </w:tabs>
        <w:ind w:left="5760" w:hanging="360"/>
      </w:pPr>
      <w:rPr>
        <w:rFonts w:ascii="Courier New" w:hAnsi="Courier New" w:hint="default"/>
      </w:rPr>
    </w:lvl>
    <w:lvl w:ilvl="8" w:tplc="D21AA9F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3"/>
  </w:num>
  <w:num w:numId="6">
    <w:abstractNumId w:val="25"/>
  </w:num>
  <w:num w:numId="7">
    <w:abstractNumId w:val="19"/>
  </w:num>
  <w:num w:numId="8">
    <w:abstractNumId w:val="9"/>
  </w:num>
  <w:num w:numId="9">
    <w:abstractNumId w:val="31"/>
  </w:num>
  <w:num w:numId="10">
    <w:abstractNumId w:val="32"/>
  </w:num>
  <w:num w:numId="11">
    <w:abstractNumId w:val="15"/>
  </w:num>
  <w:num w:numId="12">
    <w:abstractNumId w:val="14"/>
  </w:num>
  <w:num w:numId="13">
    <w:abstractNumId w:val="3"/>
  </w:num>
  <w:num w:numId="14">
    <w:abstractNumId w:val="30"/>
  </w:num>
  <w:num w:numId="15">
    <w:abstractNumId w:val="18"/>
  </w:num>
  <w:num w:numId="16">
    <w:abstractNumId w:val="35"/>
  </w:num>
  <w:num w:numId="17">
    <w:abstractNumId w:val="10"/>
  </w:num>
  <w:num w:numId="18">
    <w:abstractNumId w:val="1"/>
  </w:num>
  <w:num w:numId="19">
    <w:abstractNumId w:val="16"/>
  </w:num>
  <w:num w:numId="20">
    <w:abstractNumId w:val="4"/>
  </w:num>
  <w:num w:numId="21">
    <w:abstractNumId w:val="8"/>
  </w:num>
  <w:num w:numId="22">
    <w:abstractNumId w:val="27"/>
  </w:num>
  <w:num w:numId="23">
    <w:abstractNumId w:val="36"/>
  </w:num>
  <w:num w:numId="24">
    <w:abstractNumId w:val="22"/>
  </w:num>
  <w:num w:numId="25">
    <w:abstractNumId w:val="11"/>
  </w:num>
  <w:num w:numId="26">
    <w:abstractNumId w:val="12"/>
  </w:num>
  <w:num w:numId="27">
    <w:abstractNumId w:val="6"/>
  </w:num>
  <w:num w:numId="28">
    <w:abstractNumId w:val="7"/>
  </w:num>
  <w:num w:numId="29">
    <w:abstractNumId w:val="23"/>
  </w:num>
  <w:num w:numId="30">
    <w:abstractNumId w:val="38"/>
  </w:num>
  <w:num w:numId="31">
    <w:abstractNumId w:val="39"/>
  </w:num>
  <w:num w:numId="32">
    <w:abstractNumId w:val="21"/>
  </w:num>
  <w:num w:numId="33">
    <w:abstractNumId w:val="29"/>
  </w:num>
  <w:num w:numId="34">
    <w:abstractNumId w:val="24"/>
  </w:num>
  <w:num w:numId="35">
    <w:abstractNumId w:val="2"/>
  </w:num>
  <w:num w:numId="36">
    <w:abstractNumId w:val="5"/>
  </w:num>
  <w:num w:numId="37">
    <w:abstractNumId w:val="26"/>
  </w:num>
  <w:num w:numId="38">
    <w:abstractNumId w:val="17"/>
  </w:num>
  <w:num w:numId="39">
    <w:abstractNumId w:val="37"/>
  </w:num>
  <w:num w:numId="40">
    <w:abstractNumId w:val="28"/>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7F4F"/>
    <w:rsid w:val="00021B82"/>
    <w:rsid w:val="00024777"/>
    <w:rsid w:val="00024E21"/>
    <w:rsid w:val="00027100"/>
    <w:rsid w:val="000349AA"/>
    <w:rsid w:val="00036C50"/>
    <w:rsid w:val="00052D2B"/>
    <w:rsid w:val="00054F55"/>
    <w:rsid w:val="00056EE7"/>
    <w:rsid w:val="00062945"/>
    <w:rsid w:val="00063946"/>
    <w:rsid w:val="00080453"/>
    <w:rsid w:val="0008169A"/>
    <w:rsid w:val="00082200"/>
    <w:rsid w:val="000838BB"/>
    <w:rsid w:val="000860CE"/>
    <w:rsid w:val="00092A37"/>
    <w:rsid w:val="00093327"/>
    <w:rsid w:val="000938A6"/>
    <w:rsid w:val="00093DAF"/>
    <w:rsid w:val="00096E78"/>
    <w:rsid w:val="00097C1E"/>
    <w:rsid w:val="000A1DF5"/>
    <w:rsid w:val="000B7873"/>
    <w:rsid w:val="000C02A1"/>
    <w:rsid w:val="000C1D4F"/>
    <w:rsid w:val="000C3ED7"/>
    <w:rsid w:val="000C55E6"/>
    <w:rsid w:val="000C687A"/>
    <w:rsid w:val="000D67D0"/>
    <w:rsid w:val="000E115E"/>
    <w:rsid w:val="000E195C"/>
    <w:rsid w:val="000E3602"/>
    <w:rsid w:val="000E705A"/>
    <w:rsid w:val="000F38DA"/>
    <w:rsid w:val="000F5822"/>
    <w:rsid w:val="000F796B"/>
    <w:rsid w:val="000F7D3E"/>
    <w:rsid w:val="0010031E"/>
    <w:rsid w:val="001012EB"/>
    <w:rsid w:val="00104963"/>
    <w:rsid w:val="001078D1"/>
    <w:rsid w:val="00111185"/>
    <w:rsid w:val="00115782"/>
    <w:rsid w:val="00115BD5"/>
    <w:rsid w:val="00116067"/>
    <w:rsid w:val="001214EE"/>
    <w:rsid w:val="00124F36"/>
    <w:rsid w:val="00125666"/>
    <w:rsid w:val="001259E3"/>
    <w:rsid w:val="00125C80"/>
    <w:rsid w:val="00134B2F"/>
    <w:rsid w:val="00136DCF"/>
    <w:rsid w:val="0013799F"/>
    <w:rsid w:val="00140DF6"/>
    <w:rsid w:val="00145C3F"/>
    <w:rsid w:val="00145D34"/>
    <w:rsid w:val="00146284"/>
    <w:rsid w:val="0014690F"/>
    <w:rsid w:val="0015098E"/>
    <w:rsid w:val="00153B3A"/>
    <w:rsid w:val="00164543"/>
    <w:rsid w:val="00164C48"/>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27AAA"/>
    <w:rsid w:val="0023676E"/>
    <w:rsid w:val="002414B6"/>
    <w:rsid w:val="002422EB"/>
    <w:rsid w:val="00242397"/>
    <w:rsid w:val="002446DC"/>
    <w:rsid w:val="00247A48"/>
    <w:rsid w:val="00250DD1"/>
    <w:rsid w:val="00251183"/>
    <w:rsid w:val="00251689"/>
    <w:rsid w:val="0025267C"/>
    <w:rsid w:val="00253B6B"/>
    <w:rsid w:val="00253BD4"/>
    <w:rsid w:val="00256A03"/>
    <w:rsid w:val="0025748D"/>
    <w:rsid w:val="00265656"/>
    <w:rsid w:val="00265E77"/>
    <w:rsid w:val="00266155"/>
    <w:rsid w:val="0027270B"/>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66F"/>
    <w:rsid w:val="002B2E17"/>
    <w:rsid w:val="002B6560"/>
    <w:rsid w:val="002B6599"/>
    <w:rsid w:val="002C1F27"/>
    <w:rsid w:val="002C55FF"/>
    <w:rsid w:val="002C592B"/>
    <w:rsid w:val="002D300D"/>
    <w:rsid w:val="002E0CD4"/>
    <w:rsid w:val="002E3A90"/>
    <w:rsid w:val="002E46CC"/>
    <w:rsid w:val="002E4F48"/>
    <w:rsid w:val="002E5B1F"/>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AB2"/>
    <w:rsid w:val="00307EB2"/>
    <w:rsid w:val="0031032B"/>
    <w:rsid w:val="00316E87"/>
    <w:rsid w:val="0032453E"/>
    <w:rsid w:val="00325053"/>
    <w:rsid w:val="003256AC"/>
    <w:rsid w:val="00330CC1"/>
    <w:rsid w:val="0033129D"/>
    <w:rsid w:val="003320ED"/>
    <w:rsid w:val="0033480E"/>
    <w:rsid w:val="00337123"/>
    <w:rsid w:val="00341866"/>
    <w:rsid w:val="00342C0C"/>
    <w:rsid w:val="003454B5"/>
    <w:rsid w:val="0035068C"/>
    <w:rsid w:val="003535E0"/>
    <w:rsid w:val="003543AC"/>
    <w:rsid w:val="00355AB8"/>
    <w:rsid w:val="00355D02"/>
    <w:rsid w:val="00361607"/>
    <w:rsid w:val="00365C0D"/>
    <w:rsid w:val="00366F56"/>
    <w:rsid w:val="003737C8"/>
    <w:rsid w:val="0037589D"/>
    <w:rsid w:val="00376BB1"/>
    <w:rsid w:val="003773C6"/>
    <w:rsid w:val="00377E23"/>
    <w:rsid w:val="0038044A"/>
    <w:rsid w:val="00380765"/>
    <w:rsid w:val="003817EF"/>
    <w:rsid w:val="0038277C"/>
    <w:rsid w:val="003837F1"/>
    <w:rsid w:val="003841EC"/>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CD1"/>
    <w:rsid w:val="003C33FF"/>
    <w:rsid w:val="003C3E0E"/>
    <w:rsid w:val="003C64A5"/>
    <w:rsid w:val="003D03CC"/>
    <w:rsid w:val="003D1B51"/>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3CE5"/>
    <w:rsid w:val="00406F33"/>
    <w:rsid w:val="00407C22"/>
    <w:rsid w:val="00412BBE"/>
    <w:rsid w:val="00414B20"/>
    <w:rsid w:val="0041628A"/>
    <w:rsid w:val="00417DE3"/>
    <w:rsid w:val="00420850"/>
    <w:rsid w:val="00423968"/>
    <w:rsid w:val="0042691B"/>
    <w:rsid w:val="00427054"/>
    <w:rsid w:val="004304B1"/>
    <w:rsid w:val="00432DA8"/>
    <w:rsid w:val="0043320A"/>
    <w:rsid w:val="004332E3"/>
    <w:rsid w:val="0043586F"/>
    <w:rsid w:val="004371A3"/>
    <w:rsid w:val="00446960"/>
    <w:rsid w:val="00446F37"/>
    <w:rsid w:val="004515D2"/>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03FD"/>
    <w:rsid w:val="004A1BD5"/>
    <w:rsid w:val="004A61E1"/>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6AAE"/>
    <w:rsid w:val="00517756"/>
    <w:rsid w:val="005202C6"/>
    <w:rsid w:val="00522243"/>
    <w:rsid w:val="00523C53"/>
    <w:rsid w:val="005272F4"/>
    <w:rsid w:val="00527B8F"/>
    <w:rsid w:val="00534B2F"/>
    <w:rsid w:val="00536031"/>
    <w:rsid w:val="0054134B"/>
    <w:rsid w:val="00542012"/>
    <w:rsid w:val="005423E9"/>
    <w:rsid w:val="00543DF5"/>
    <w:rsid w:val="00545A61"/>
    <w:rsid w:val="0055260D"/>
    <w:rsid w:val="00553A91"/>
    <w:rsid w:val="00555422"/>
    <w:rsid w:val="00555810"/>
    <w:rsid w:val="00561B1F"/>
    <w:rsid w:val="00562715"/>
    <w:rsid w:val="00562DCA"/>
    <w:rsid w:val="0056568F"/>
    <w:rsid w:val="0057436C"/>
    <w:rsid w:val="00575DE3"/>
    <w:rsid w:val="00580B08"/>
    <w:rsid w:val="00582578"/>
    <w:rsid w:val="0058621D"/>
    <w:rsid w:val="00586904"/>
    <w:rsid w:val="005A4CBE"/>
    <w:rsid w:val="005B04A8"/>
    <w:rsid w:val="005B1FD0"/>
    <w:rsid w:val="005B28AD"/>
    <w:rsid w:val="005B328D"/>
    <w:rsid w:val="005B3503"/>
    <w:rsid w:val="005B3EE7"/>
    <w:rsid w:val="005B4DCD"/>
    <w:rsid w:val="005B4FAD"/>
    <w:rsid w:val="005C276A"/>
    <w:rsid w:val="005D0479"/>
    <w:rsid w:val="005D380C"/>
    <w:rsid w:val="005D3F79"/>
    <w:rsid w:val="005D6E04"/>
    <w:rsid w:val="005D7A12"/>
    <w:rsid w:val="005E53EE"/>
    <w:rsid w:val="005E66FC"/>
    <w:rsid w:val="005F0542"/>
    <w:rsid w:val="005F0F72"/>
    <w:rsid w:val="005F1C1F"/>
    <w:rsid w:val="005F2FAD"/>
    <w:rsid w:val="005F346D"/>
    <w:rsid w:val="005F38FB"/>
    <w:rsid w:val="005F432F"/>
    <w:rsid w:val="00602D3B"/>
    <w:rsid w:val="0060326F"/>
    <w:rsid w:val="00606EA1"/>
    <w:rsid w:val="006128F0"/>
    <w:rsid w:val="0061726B"/>
    <w:rsid w:val="00617B81"/>
    <w:rsid w:val="0062387A"/>
    <w:rsid w:val="006326D8"/>
    <w:rsid w:val="0063377D"/>
    <w:rsid w:val="006344BE"/>
    <w:rsid w:val="00634A66"/>
    <w:rsid w:val="00637EF5"/>
    <w:rsid w:val="00640336"/>
    <w:rsid w:val="00640FC9"/>
    <w:rsid w:val="006414D3"/>
    <w:rsid w:val="006432F2"/>
    <w:rsid w:val="006513AD"/>
    <w:rsid w:val="0065320F"/>
    <w:rsid w:val="00653D64"/>
    <w:rsid w:val="00654E13"/>
    <w:rsid w:val="00667489"/>
    <w:rsid w:val="00670D44"/>
    <w:rsid w:val="00673F4C"/>
    <w:rsid w:val="00676AFC"/>
    <w:rsid w:val="006807CD"/>
    <w:rsid w:val="00682D43"/>
    <w:rsid w:val="0068507D"/>
    <w:rsid w:val="00685BAF"/>
    <w:rsid w:val="00690463"/>
    <w:rsid w:val="00693DE5"/>
    <w:rsid w:val="006A0D03"/>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5C55"/>
    <w:rsid w:val="00724E3B"/>
    <w:rsid w:val="00725EEA"/>
    <w:rsid w:val="007276B6"/>
    <w:rsid w:val="00730908"/>
    <w:rsid w:val="00730CE9"/>
    <w:rsid w:val="0073373D"/>
    <w:rsid w:val="00736B1E"/>
    <w:rsid w:val="007439DB"/>
    <w:rsid w:val="007464DA"/>
    <w:rsid w:val="007568D8"/>
    <w:rsid w:val="007616B4"/>
    <w:rsid w:val="00765316"/>
    <w:rsid w:val="00767D18"/>
    <w:rsid w:val="007708C8"/>
    <w:rsid w:val="0077719D"/>
    <w:rsid w:val="00780DF0"/>
    <w:rsid w:val="007810B7"/>
    <w:rsid w:val="00782F0F"/>
    <w:rsid w:val="0078538F"/>
    <w:rsid w:val="00787482"/>
    <w:rsid w:val="0078770F"/>
    <w:rsid w:val="007A286D"/>
    <w:rsid w:val="007A314D"/>
    <w:rsid w:val="007A38DF"/>
    <w:rsid w:val="007A3AEE"/>
    <w:rsid w:val="007A459C"/>
    <w:rsid w:val="007B00E5"/>
    <w:rsid w:val="007B20CF"/>
    <w:rsid w:val="007B2499"/>
    <w:rsid w:val="007B72E1"/>
    <w:rsid w:val="007B783A"/>
    <w:rsid w:val="007C1B95"/>
    <w:rsid w:val="007C3DF3"/>
    <w:rsid w:val="007C7039"/>
    <w:rsid w:val="007C796D"/>
    <w:rsid w:val="007D73FB"/>
    <w:rsid w:val="007D7608"/>
    <w:rsid w:val="007E2F2D"/>
    <w:rsid w:val="007F1433"/>
    <w:rsid w:val="007F1491"/>
    <w:rsid w:val="007F16DD"/>
    <w:rsid w:val="007F2F03"/>
    <w:rsid w:val="007F42CE"/>
    <w:rsid w:val="007F5BCF"/>
    <w:rsid w:val="00800FE0"/>
    <w:rsid w:val="0080514E"/>
    <w:rsid w:val="008066AD"/>
    <w:rsid w:val="00812CD8"/>
    <w:rsid w:val="008145D9"/>
    <w:rsid w:val="00814AF1"/>
    <w:rsid w:val="0081517F"/>
    <w:rsid w:val="00815370"/>
    <w:rsid w:val="0082153D"/>
    <w:rsid w:val="008255AA"/>
    <w:rsid w:val="00830FF3"/>
    <w:rsid w:val="008334BF"/>
    <w:rsid w:val="008337FF"/>
    <w:rsid w:val="00836B8C"/>
    <w:rsid w:val="00840062"/>
    <w:rsid w:val="008410C5"/>
    <w:rsid w:val="00846C08"/>
    <w:rsid w:val="00850794"/>
    <w:rsid w:val="00852FF2"/>
    <w:rsid w:val="008530E7"/>
    <w:rsid w:val="00856BDB"/>
    <w:rsid w:val="00857675"/>
    <w:rsid w:val="00861F86"/>
    <w:rsid w:val="008620F5"/>
    <w:rsid w:val="00867C0D"/>
    <w:rsid w:val="00872C48"/>
    <w:rsid w:val="00874D4A"/>
    <w:rsid w:val="00875EC3"/>
    <w:rsid w:val="008763E7"/>
    <w:rsid w:val="00876EE4"/>
    <w:rsid w:val="008808C5"/>
    <w:rsid w:val="00881A7C"/>
    <w:rsid w:val="00883C78"/>
    <w:rsid w:val="00883F30"/>
    <w:rsid w:val="00885159"/>
    <w:rsid w:val="00885214"/>
    <w:rsid w:val="00887615"/>
    <w:rsid w:val="00890052"/>
    <w:rsid w:val="008947AE"/>
    <w:rsid w:val="00894E3A"/>
    <w:rsid w:val="00895A2F"/>
    <w:rsid w:val="00896EBD"/>
    <w:rsid w:val="008A026F"/>
    <w:rsid w:val="008A5665"/>
    <w:rsid w:val="008B24A8"/>
    <w:rsid w:val="008B25E4"/>
    <w:rsid w:val="008B3D78"/>
    <w:rsid w:val="008C261B"/>
    <w:rsid w:val="008C2B29"/>
    <w:rsid w:val="008C4488"/>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311ED"/>
    <w:rsid w:val="00931D41"/>
    <w:rsid w:val="00933D18"/>
    <w:rsid w:val="00937D4C"/>
    <w:rsid w:val="00942221"/>
    <w:rsid w:val="00950FBB"/>
    <w:rsid w:val="00951118"/>
    <w:rsid w:val="0095122F"/>
    <w:rsid w:val="00953349"/>
    <w:rsid w:val="00953E4C"/>
    <w:rsid w:val="00954E0C"/>
    <w:rsid w:val="00961156"/>
    <w:rsid w:val="00964F03"/>
    <w:rsid w:val="00966F1F"/>
    <w:rsid w:val="00967781"/>
    <w:rsid w:val="00975676"/>
    <w:rsid w:val="00976467"/>
    <w:rsid w:val="00976D32"/>
    <w:rsid w:val="009844F7"/>
    <w:rsid w:val="009879ED"/>
    <w:rsid w:val="009938F7"/>
    <w:rsid w:val="00995A7D"/>
    <w:rsid w:val="009A05AA"/>
    <w:rsid w:val="009A2D5A"/>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A00C78"/>
    <w:rsid w:val="00A0479E"/>
    <w:rsid w:val="00A07979"/>
    <w:rsid w:val="00A11755"/>
    <w:rsid w:val="00A16BAC"/>
    <w:rsid w:val="00A207FB"/>
    <w:rsid w:val="00A20ADC"/>
    <w:rsid w:val="00A24016"/>
    <w:rsid w:val="00A265BF"/>
    <w:rsid w:val="00A26F44"/>
    <w:rsid w:val="00A34FAB"/>
    <w:rsid w:val="00A42C43"/>
    <w:rsid w:val="00A4313D"/>
    <w:rsid w:val="00A50120"/>
    <w:rsid w:val="00A51155"/>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B1A2E"/>
    <w:rsid w:val="00AB328A"/>
    <w:rsid w:val="00AB4918"/>
    <w:rsid w:val="00AB4BC8"/>
    <w:rsid w:val="00AB6BA7"/>
    <w:rsid w:val="00AB7BE8"/>
    <w:rsid w:val="00AD0710"/>
    <w:rsid w:val="00AD4DB9"/>
    <w:rsid w:val="00AD63C0"/>
    <w:rsid w:val="00AE35B2"/>
    <w:rsid w:val="00AE6AA0"/>
    <w:rsid w:val="00AF3EF3"/>
    <w:rsid w:val="00AF406C"/>
    <w:rsid w:val="00AF45ED"/>
    <w:rsid w:val="00B00CA4"/>
    <w:rsid w:val="00B02195"/>
    <w:rsid w:val="00B075D6"/>
    <w:rsid w:val="00B113B9"/>
    <w:rsid w:val="00B119A2"/>
    <w:rsid w:val="00B13B6D"/>
    <w:rsid w:val="00B177F2"/>
    <w:rsid w:val="00B201F1"/>
    <w:rsid w:val="00B21997"/>
    <w:rsid w:val="00B2603F"/>
    <w:rsid w:val="00B304E7"/>
    <w:rsid w:val="00B318B6"/>
    <w:rsid w:val="00B32EBC"/>
    <w:rsid w:val="00B3499B"/>
    <w:rsid w:val="00B36E65"/>
    <w:rsid w:val="00B41D57"/>
    <w:rsid w:val="00B41F47"/>
    <w:rsid w:val="00B44468"/>
    <w:rsid w:val="00B518DF"/>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098B"/>
    <w:rsid w:val="00BA5C89"/>
    <w:rsid w:val="00BB04EB"/>
    <w:rsid w:val="00BB2539"/>
    <w:rsid w:val="00BB4CE2"/>
    <w:rsid w:val="00BB5EF0"/>
    <w:rsid w:val="00BB6724"/>
    <w:rsid w:val="00BC0EFB"/>
    <w:rsid w:val="00BC2E39"/>
    <w:rsid w:val="00BD2364"/>
    <w:rsid w:val="00BD28E3"/>
    <w:rsid w:val="00BE117E"/>
    <w:rsid w:val="00BE3261"/>
    <w:rsid w:val="00BE750C"/>
    <w:rsid w:val="00BF00EF"/>
    <w:rsid w:val="00BF58FC"/>
    <w:rsid w:val="00C01F77"/>
    <w:rsid w:val="00C01FFC"/>
    <w:rsid w:val="00C0281A"/>
    <w:rsid w:val="00C05321"/>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40B6"/>
    <w:rsid w:val="00C47552"/>
    <w:rsid w:val="00C56F31"/>
    <w:rsid w:val="00C57A81"/>
    <w:rsid w:val="00C60193"/>
    <w:rsid w:val="00C634D4"/>
    <w:rsid w:val="00C63AA5"/>
    <w:rsid w:val="00C65071"/>
    <w:rsid w:val="00C65FCC"/>
    <w:rsid w:val="00C6727C"/>
    <w:rsid w:val="00C6744C"/>
    <w:rsid w:val="00C67916"/>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E65"/>
    <w:rsid w:val="00CC567A"/>
    <w:rsid w:val="00CD0FF4"/>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3661"/>
    <w:rsid w:val="00D9216A"/>
    <w:rsid w:val="00D95BBB"/>
    <w:rsid w:val="00D97E7D"/>
    <w:rsid w:val="00DA2A06"/>
    <w:rsid w:val="00DA3A71"/>
    <w:rsid w:val="00DB1C8C"/>
    <w:rsid w:val="00DB3439"/>
    <w:rsid w:val="00DB3618"/>
    <w:rsid w:val="00DB468A"/>
    <w:rsid w:val="00DC2946"/>
    <w:rsid w:val="00DC4340"/>
    <w:rsid w:val="00DC550F"/>
    <w:rsid w:val="00DC64FD"/>
    <w:rsid w:val="00DD53C3"/>
    <w:rsid w:val="00DD669D"/>
    <w:rsid w:val="00DE127F"/>
    <w:rsid w:val="00DE424A"/>
    <w:rsid w:val="00DE4419"/>
    <w:rsid w:val="00DE5EE8"/>
    <w:rsid w:val="00DE67C4"/>
    <w:rsid w:val="00DF0ACA"/>
    <w:rsid w:val="00DF2245"/>
    <w:rsid w:val="00DF35C8"/>
    <w:rsid w:val="00DF4CE9"/>
    <w:rsid w:val="00DF4F68"/>
    <w:rsid w:val="00DF77CF"/>
    <w:rsid w:val="00E0068C"/>
    <w:rsid w:val="00E026E8"/>
    <w:rsid w:val="00E060F7"/>
    <w:rsid w:val="00E124D3"/>
    <w:rsid w:val="00E1267F"/>
    <w:rsid w:val="00E14C47"/>
    <w:rsid w:val="00E22698"/>
    <w:rsid w:val="00E228B9"/>
    <w:rsid w:val="00E25B7C"/>
    <w:rsid w:val="00E3076B"/>
    <w:rsid w:val="00E33224"/>
    <w:rsid w:val="00E3725B"/>
    <w:rsid w:val="00E434D1"/>
    <w:rsid w:val="00E56CBB"/>
    <w:rsid w:val="00E579A6"/>
    <w:rsid w:val="00E61950"/>
    <w:rsid w:val="00E61E51"/>
    <w:rsid w:val="00E63985"/>
    <w:rsid w:val="00E6552A"/>
    <w:rsid w:val="00E65731"/>
    <w:rsid w:val="00E6707D"/>
    <w:rsid w:val="00E70337"/>
    <w:rsid w:val="00E70E7C"/>
    <w:rsid w:val="00E71313"/>
    <w:rsid w:val="00E72606"/>
    <w:rsid w:val="00E73C3E"/>
    <w:rsid w:val="00E74050"/>
    <w:rsid w:val="00E82496"/>
    <w:rsid w:val="00E834CD"/>
    <w:rsid w:val="00E846DC"/>
    <w:rsid w:val="00E84E9D"/>
    <w:rsid w:val="00E86CEE"/>
    <w:rsid w:val="00E935AF"/>
    <w:rsid w:val="00EB0E20"/>
    <w:rsid w:val="00EB1682"/>
    <w:rsid w:val="00EB1A80"/>
    <w:rsid w:val="00EB457B"/>
    <w:rsid w:val="00EC27E1"/>
    <w:rsid w:val="00EC3E4B"/>
    <w:rsid w:val="00EC47C4"/>
    <w:rsid w:val="00EC4F3A"/>
    <w:rsid w:val="00EC5045"/>
    <w:rsid w:val="00EC5E74"/>
    <w:rsid w:val="00ED594D"/>
    <w:rsid w:val="00EE36E1"/>
    <w:rsid w:val="00EE6228"/>
    <w:rsid w:val="00EE7AC7"/>
    <w:rsid w:val="00EE7B3F"/>
    <w:rsid w:val="00EF1A48"/>
    <w:rsid w:val="00EF2247"/>
    <w:rsid w:val="00EF3A8A"/>
    <w:rsid w:val="00F0054D"/>
    <w:rsid w:val="00F02467"/>
    <w:rsid w:val="00F04D0E"/>
    <w:rsid w:val="00F12214"/>
    <w:rsid w:val="00F12565"/>
    <w:rsid w:val="00F144BE"/>
    <w:rsid w:val="00F14ACA"/>
    <w:rsid w:val="00F17A0C"/>
    <w:rsid w:val="00F23927"/>
    <w:rsid w:val="00F25424"/>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6F00"/>
    <w:rsid w:val="00F67A2D"/>
    <w:rsid w:val="00F70A1B"/>
    <w:rsid w:val="00F72FDF"/>
    <w:rsid w:val="00F75960"/>
    <w:rsid w:val="00F801AF"/>
    <w:rsid w:val="00F82526"/>
    <w:rsid w:val="00F84672"/>
    <w:rsid w:val="00F84802"/>
    <w:rsid w:val="00F84AED"/>
    <w:rsid w:val="00F94330"/>
    <w:rsid w:val="00F95A8C"/>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3493"/>
    <w:rsid w:val="00FD4DA8"/>
    <w:rsid w:val="00FD4EEF"/>
    <w:rsid w:val="00FD5461"/>
    <w:rsid w:val="00FD642D"/>
    <w:rsid w:val="00FD6BDB"/>
    <w:rsid w:val="00FD6F00"/>
    <w:rsid w:val="00FD6FF1"/>
    <w:rsid w:val="00FD7AB4"/>
    <w:rsid w:val="00FD7B98"/>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F9C20"/>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696844">
      <w:bodyDiv w:val="1"/>
      <w:marLeft w:val="0"/>
      <w:marRight w:val="0"/>
      <w:marTop w:val="0"/>
      <w:marBottom w:val="0"/>
      <w:divBdr>
        <w:top w:val="none" w:sz="0" w:space="0" w:color="auto"/>
        <w:left w:val="none" w:sz="0" w:space="0" w:color="auto"/>
        <w:bottom w:val="none" w:sz="0" w:space="0" w:color="auto"/>
        <w:right w:val="none" w:sz="0" w:space="0" w:color="auto"/>
      </w:divBdr>
    </w:div>
    <w:div w:id="1496261494">
      <w:bodyDiv w:val="1"/>
      <w:marLeft w:val="0"/>
      <w:marRight w:val="0"/>
      <w:marTop w:val="0"/>
      <w:marBottom w:val="0"/>
      <w:divBdr>
        <w:top w:val="none" w:sz="0" w:space="0" w:color="auto"/>
        <w:left w:val="none" w:sz="0" w:space="0" w:color="auto"/>
        <w:bottom w:val="none" w:sz="0" w:space="0" w:color="auto"/>
        <w:right w:val="none" w:sz="0" w:space="0" w:color="auto"/>
      </w:divBdr>
    </w:div>
    <w:div w:id="2101679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tpharmacoviggroup@chanellegroup.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www.uskvbl.cz/cs/farmakovigilan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D4A02-D768-4CFD-ABA0-EE5181A3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1246</Words>
  <Characters>7356</Characters>
  <Application>Microsoft Office Word</Application>
  <DocSecurity>0</DocSecurity>
  <Lines>61</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Vqrdtemplateclean_cs</vt:lpstr>
      <vt:lpstr>Vqrdtemplateclean_cs</vt:lpstr>
    </vt:vector>
  </TitlesOfParts>
  <Company>CDT</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CDT</dc:creator>
  <cp:lastModifiedBy>Neugebauerová Kateřina</cp:lastModifiedBy>
  <cp:revision>27</cp:revision>
  <cp:lastPrinted>2023-08-25T04:52:00Z</cp:lastPrinted>
  <dcterms:created xsi:type="dcterms:W3CDTF">2023-05-15T12:09:00Z</dcterms:created>
  <dcterms:modified xsi:type="dcterms:W3CDTF">2023-08-25T04:52:00Z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