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24" w:rsidRPr="006F1024" w:rsidRDefault="006F1024" w:rsidP="006F1024">
      <w:pPr>
        <w:rPr>
          <w:b/>
        </w:rPr>
      </w:pPr>
      <w:r w:rsidRPr="006F1024">
        <w:rPr>
          <w:b/>
        </w:rPr>
        <w:t>Petscreen CPV/</w:t>
      </w:r>
      <w:r w:rsidR="00E04D34">
        <w:rPr>
          <w:b/>
        </w:rPr>
        <w:t>Giardia</w:t>
      </w:r>
      <w:r w:rsidRPr="006F1024">
        <w:rPr>
          <w:b/>
        </w:rPr>
        <w:t>/CCV/Rota Antigen Rapid Test</w:t>
      </w:r>
    </w:p>
    <w:p w:rsidR="006F1024" w:rsidRPr="00C14527" w:rsidRDefault="006F1024" w:rsidP="006F1024">
      <w:r w:rsidRPr="00C14527">
        <w:rPr>
          <w:rFonts w:ascii="Calibri" w:eastAsia="Calibri" w:hAnsi="Calibri" w:cs="Calibri"/>
        </w:rPr>
        <w:t xml:space="preserve">Kvalitativní imunochromatografický test pro rychlou detekci antigenů </w:t>
      </w:r>
      <w:proofErr w:type="spellStart"/>
      <w:r w:rsidR="00C14527" w:rsidRPr="00C14527">
        <w:rPr>
          <w:rFonts w:ascii="Calibri" w:eastAsia="Calibri" w:hAnsi="Calibri" w:cs="Calibri"/>
          <w:i/>
        </w:rPr>
        <w:t>Parvovirus</w:t>
      </w:r>
      <w:proofErr w:type="spellEnd"/>
      <w:r w:rsidR="00C14527" w:rsidRPr="00C14527">
        <w:rPr>
          <w:rFonts w:ascii="Calibri" w:eastAsia="Calibri" w:hAnsi="Calibri" w:cs="Calibri"/>
        </w:rPr>
        <w:t xml:space="preserve">, </w:t>
      </w:r>
      <w:proofErr w:type="spellStart"/>
      <w:r w:rsidR="00C14527" w:rsidRPr="00C14527">
        <w:rPr>
          <w:rFonts w:ascii="Calibri" w:eastAsia="Calibri" w:hAnsi="Calibri" w:cs="Calibri"/>
        </w:rPr>
        <w:t>Giardia</w:t>
      </w:r>
      <w:proofErr w:type="spellEnd"/>
      <w:r w:rsidR="00C14527" w:rsidRPr="00C14527">
        <w:rPr>
          <w:rFonts w:ascii="Calibri" w:eastAsia="Calibri" w:hAnsi="Calibri" w:cs="Calibri"/>
          <w:i/>
        </w:rPr>
        <w:t>,</w:t>
      </w:r>
      <w:r w:rsidR="00C14527" w:rsidRPr="00C14527">
        <w:rPr>
          <w:rFonts w:ascii="Calibri" w:eastAsia="Calibri" w:hAnsi="Calibri" w:cs="Calibri"/>
        </w:rPr>
        <w:t xml:space="preserve"> </w:t>
      </w:r>
      <w:proofErr w:type="spellStart"/>
      <w:r w:rsidR="00C14527" w:rsidRPr="00C14527">
        <w:rPr>
          <w:rFonts w:ascii="Calibri" w:eastAsia="Calibri" w:hAnsi="Calibri" w:cs="Calibri"/>
          <w:i/>
        </w:rPr>
        <w:t>Coronavirus</w:t>
      </w:r>
      <w:proofErr w:type="spellEnd"/>
      <w:r w:rsidR="00C14527" w:rsidRPr="00C14527">
        <w:rPr>
          <w:rFonts w:ascii="Calibri" w:eastAsia="Calibri" w:hAnsi="Calibri" w:cs="Calibri"/>
        </w:rPr>
        <w:t xml:space="preserve"> a </w:t>
      </w:r>
      <w:proofErr w:type="spellStart"/>
      <w:r w:rsidR="00C14527" w:rsidRPr="00C14527">
        <w:rPr>
          <w:rFonts w:ascii="Calibri" w:eastAsia="Calibri" w:hAnsi="Calibri" w:cs="Calibri"/>
          <w:i/>
        </w:rPr>
        <w:t>Rotavirus</w:t>
      </w:r>
      <w:proofErr w:type="spellEnd"/>
      <w:r w:rsidR="00C14527" w:rsidRPr="00C14527">
        <w:rPr>
          <w:rFonts w:ascii="Calibri" w:eastAsia="Calibri" w:hAnsi="Calibri" w:cs="Calibri"/>
        </w:rPr>
        <w:t xml:space="preserve"> ve stolici psů.</w:t>
      </w:r>
    </w:p>
    <w:p w:rsidR="006F1024" w:rsidRPr="00E5148E" w:rsidRDefault="006F1024" w:rsidP="006F1024">
      <w:pPr>
        <w:rPr>
          <w:rFonts w:cstheme="minorHAnsi"/>
        </w:rPr>
      </w:pPr>
      <w:r w:rsidRPr="00E5148E">
        <w:rPr>
          <w:rFonts w:cstheme="minorHAnsi"/>
        </w:rPr>
        <w:t>"APR" spol. s r.o., V Chotejně 765/15, 102 00 Praha 10, Česká republika</w:t>
      </w:r>
    </w:p>
    <w:p w:rsidR="006F1024" w:rsidRPr="00681C37" w:rsidRDefault="006F1024" w:rsidP="00681C37">
      <w:pPr>
        <w:tabs>
          <w:tab w:val="left" w:pos="1935"/>
        </w:tabs>
      </w:pPr>
      <w:r w:rsidRPr="00681C37">
        <w:t>Číslo schválení:</w:t>
      </w:r>
      <w:r w:rsidR="00681C37">
        <w:t xml:space="preserve"> 118-23/C</w:t>
      </w:r>
      <w:r w:rsidR="00681C37" w:rsidRPr="00681C37">
        <w:tab/>
      </w:r>
    </w:p>
    <w:p w:rsidR="007142F6" w:rsidRPr="006D06E4" w:rsidRDefault="007142F6" w:rsidP="007142F6">
      <w:pPr>
        <w:rPr>
          <w:b/>
          <w:i/>
        </w:rPr>
      </w:pPr>
      <w:r w:rsidRPr="00FD58DE">
        <w:rPr>
          <w:rFonts w:ascii="Calibri" w:eastAsia="Calibri" w:hAnsi="Calibri" w:cs="Calibri"/>
          <w:i/>
        </w:rPr>
        <w:t>Testovací soupravu skladujte při teplotě 2–30 °C.</w:t>
      </w:r>
      <w:r>
        <w:rPr>
          <w:rFonts w:ascii="Calibri" w:eastAsia="Calibri" w:hAnsi="Calibri" w:cs="Calibri"/>
          <w:i/>
        </w:rPr>
        <w:t xml:space="preserve"> (uvedeno na obalu piktogramem)</w:t>
      </w:r>
    </w:p>
    <w:p w:rsidR="007142F6" w:rsidRPr="006D06E4" w:rsidRDefault="007142F6" w:rsidP="007142F6">
      <w:pPr>
        <w:rPr>
          <w:rFonts w:cstheme="minorHAnsi"/>
          <w:i/>
        </w:rPr>
      </w:pPr>
      <w:r w:rsidRPr="006D06E4">
        <w:rPr>
          <w:rFonts w:cstheme="minorHAnsi"/>
          <w:i/>
        </w:rPr>
        <w:t>Výrobce: Global DX Ltd., Elmbank Business Centre</w:t>
      </w:r>
      <w:r>
        <w:rPr>
          <w:rFonts w:cstheme="minorHAnsi"/>
          <w:i/>
        </w:rPr>
        <w:t xml:space="preserve">, Menstrie, FK11 7BU, United </w:t>
      </w:r>
      <w:proofErr w:type="spellStart"/>
      <w:r>
        <w:rPr>
          <w:rFonts w:cstheme="minorHAnsi"/>
          <w:i/>
        </w:rPr>
        <w:t>Kingdom</w:t>
      </w:r>
      <w:proofErr w:type="spellEnd"/>
      <w:r>
        <w:rPr>
          <w:rFonts w:cstheme="minorHAnsi"/>
          <w:i/>
        </w:rPr>
        <w:t xml:space="preserve"> (uvedeno na</w:t>
      </w:r>
      <w:r w:rsidR="00F2155F">
        <w:rPr>
          <w:rFonts w:cstheme="minorHAnsi"/>
          <w:i/>
        </w:rPr>
        <w:t> </w:t>
      </w:r>
      <w:bookmarkStart w:id="0" w:name="_GoBack"/>
      <w:bookmarkEnd w:id="0"/>
      <w:r>
        <w:rPr>
          <w:rFonts w:cstheme="minorHAnsi"/>
          <w:i/>
        </w:rPr>
        <w:t>obalu)</w:t>
      </w:r>
    </w:p>
    <w:p w:rsidR="007142F6" w:rsidRDefault="007142F6" w:rsidP="007142F6">
      <w:r w:rsidRPr="009E6D3B">
        <w:rPr>
          <w:i/>
        </w:rPr>
        <w:t>Před použitím čtěte návod k použití. (uvedeno na obalu piktogramem)</w:t>
      </w:r>
    </w:p>
    <w:sectPr w:rsidR="007142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3C9" w:rsidRDefault="004F13C9" w:rsidP="006F1024">
      <w:pPr>
        <w:spacing w:after="0" w:line="240" w:lineRule="auto"/>
      </w:pPr>
      <w:r>
        <w:separator/>
      </w:r>
    </w:p>
  </w:endnote>
  <w:endnote w:type="continuationSeparator" w:id="0">
    <w:p w:rsidR="004F13C9" w:rsidRDefault="004F13C9" w:rsidP="006F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3C9" w:rsidRDefault="004F13C9" w:rsidP="006F1024">
      <w:pPr>
        <w:spacing w:after="0" w:line="240" w:lineRule="auto"/>
      </w:pPr>
      <w:r>
        <w:separator/>
      </w:r>
    </w:p>
  </w:footnote>
  <w:footnote w:type="continuationSeparator" w:id="0">
    <w:p w:rsidR="004F13C9" w:rsidRDefault="004F13C9" w:rsidP="006F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2D2" w:rsidRPr="00E1769A" w:rsidRDefault="006F1024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EB01F8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145694351"/>
        <w:text/>
      </w:sdtPr>
      <w:sdtEndPr/>
      <w:sdtContent>
        <w:r>
          <w:t>USKVBL/300/2023/POD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EB01F8">
      <w:rPr>
        <w:bCs/>
      </w:rPr>
      <w:t> </w:t>
    </w:r>
    <w:sdt>
      <w:sdtPr>
        <w:rPr>
          <w:bCs/>
        </w:rPr>
        <w:id w:val="-256526429"/>
        <w:text/>
      </w:sdtPr>
      <w:sdtEndPr/>
      <w:sdtContent>
        <w:r w:rsidR="00681C37" w:rsidRPr="00681C37">
          <w:rPr>
            <w:bCs/>
          </w:rPr>
          <w:t>USKVBL/6387/2023/REG-Gro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date w:fullDate="2023-06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54703">
          <w:rPr>
            <w:bCs/>
          </w:rPr>
          <w:t>6.6.2023</w:t>
        </w:r>
      </w:sdtContent>
    </w:sdt>
    <w:r w:rsidRPr="00E1769A">
      <w:rPr>
        <w:bCs/>
      </w:rPr>
      <w:t xml:space="preserve"> o </w:t>
    </w:r>
    <w:sdt>
      <w:sdtPr>
        <w:id w:val="-425183501"/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text/>
      </w:sdtPr>
      <w:sdtEndPr/>
      <w:sdtContent>
        <w:r>
          <w:t>Petscreen CPV/</w:t>
        </w:r>
        <w:r w:rsidR="00E04D34">
          <w:t>Giardia</w:t>
        </w:r>
        <w:r>
          <w:t>/CCV/Rota Antigen Rapid Test</w:t>
        </w:r>
      </w:sdtContent>
    </w:sdt>
  </w:p>
  <w:p w:rsidR="009A22D2" w:rsidRDefault="004F13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43"/>
    <w:rsid w:val="00454703"/>
    <w:rsid w:val="004F13C9"/>
    <w:rsid w:val="006179B0"/>
    <w:rsid w:val="00681C37"/>
    <w:rsid w:val="006F1024"/>
    <w:rsid w:val="007142F6"/>
    <w:rsid w:val="00777A95"/>
    <w:rsid w:val="007C1043"/>
    <w:rsid w:val="00846F3B"/>
    <w:rsid w:val="008657FE"/>
    <w:rsid w:val="00C14527"/>
    <w:rsid w:val="00D96DDC"/>
    <w:rsid w:val="00E04D34"/>
    <w:rsid w:val="00EB01F8"/>
    <w:rsid w:val="00F2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C387D-ADA2-48C0-83B5-25C80AD4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0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1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1024"/>
  </w:style>
  <w:style w:type="character" w:styleId="Zstupntext">
    <w:name w:val="Placeholder Text"/>
    <w:rsid w:val="006F1024"/>
    <w:rPr>
      <w:color w:val="808080"/>
    </w:rPr>
  </w:style>
  <w:style w:type="character" w:customStyle="1" w:styleId="Styl2">
    <w:name w:val="Styl2"/>
    <w:basedOn w:val="Standardnpsmoodstavce"/>
    <w:uiPriority w:val="1"/>
    <w:rsid w:val="006F1024"/>
    <w:rPr>
      <w:b/>
      <w:bCs w:val="0"/>
    </w:rPr>
  </w:style>
  <w:style w:type="paragraph" w:styleId="Zpat">
    <w:name w:val="footer"/>
    <w:basedOn w:val="Normln"/>
    <w:link w:val="ZpatChar"/>
    <w:uiPriority w:val="99"/>
    <w:unhideWhenUsed/>
    <w:rsid w:val="006F1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1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455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Nepejchalová Leona</cp:lastModifiedBy>
  <cp:revision>9</cp:revision>
  <dcterms:created xsi:type="dcterms:W3CDTF">2023-05-05T10:23:00Z</dcterms:created>
  <dcterms:modified xsi:type="dcterms:W3CDTF">2023-06-13T13:51:00Z</dcterms:modified>
</cp:coreProperties>
</file>