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b/>
          <w:sz w:val="22"/>
          <w:szCs w:val="22"/>
          <w:lang w:val="cs-CZ"/>
        </w:rPr>
      </w:pPr>
      <w:r w:rsidRPr="00475689">
        <w:rPr>
          <w:rFonts w:ascii="Calibri" w:hAnsi="Calibri" w:cs="Calibri"/>
          <w:b/>
          <w:sz w:val="22"/>
          <w:szCs w:val="22"/>
          <w:lang w:val="cs-CZ"/>
        </w:rPr>
        <w:t>PEPTIVET Foam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Eudermický pěnový roztok na kůži psů a koček.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100 ml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Složení:</w:t>
      </w:r>
    </w:p>
    <w:p w:rsidR="009A4698" w:rsidRPr="00475689" w:rsidRDefault="009A4698" w:rsidP="009A4698">
      <w:pPr>
        <w:widowControl w:val="0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Aqua, Glycerin, Propylene glycol, Trideceth-8, Chlorhexidine digluc</w:t>
      </w:r>
      <w:r w:rsidR="00475689">
        <w:rPr>
          <w:rFonts w:ascii="Calibri" w:hAnsi="Calibri" w:cs="Calibri"/>
          <w:sz w:val="22"/>
          <w:szCs w:val="22"/>
          <w:lang w:val="cs-CZ"/>
        </w:rPr>
        <w:t>onate, Glycerophosphoinositol ly</w:t>
      </w:r>
      <w:bookmarkStart w:id="0" w:name="_GoBack"/>
      <w:bookmarkEnd w:id="0"/>
      <w:r w:rsidRPr="00475689">
        <w:rPr>
          <w:rFonts w:ascii="Calibri" w:hAnsi="Calibri" w:cs="Calibri"/>
          <w:sz w:val="22"/>
          <w:szCs w:val="22"/>
          <w:lang w:val="cs-CZ"/>
        </w:rPr>
        <w:t>sine, Tromethamine, Disodium EDTA, AMP2041.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</w:p>
    <w:p w:rsidR="009A4698" w:rsidRPr="00475689" w:rsidRDefault="009A4698" w:rsidP="009A4698">
      <w:pPr>
        <w:widowControl w:val="0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Návod na použití: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Aplikujte roztok na pokožku pomocí jemné masáže, abyste podpořili penetraci a absorpci produktu.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Neoplachujte.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Aplikujte jednou nebo vícekrát denně, případně dle doporučení veterinárního lékaře.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Pokud nedojde k zlepšení stavu, obraťte se, prosím, na Vašeho veterinárního lékaře.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Vlastnosti:</w:t>
      </w:r>
    </w:p>
    <w:p w:rsidR="009A4698" w:rsidRPr="00475689" w:rsidRDefault="009A4698" w:rsidP="009A4698">
      <w:pPr>
        <w:widowControl w:val="0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 xml:space="preserve">Roztok Peptivet pěna podporuje obnovu hydrolipidové bariéry podrážděné kůže a má zklidňující účinek na citlivou pokožku. </w:t>
      </w:r>
    </w:p>
    <w:p w:rsidR="009A4698" w:rsidRPr="00475689" w:rsidRDefault="009A4698" w:rsidP="009D7222">
      <w:pPr>
        <w:widowControl w:val="0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Díky synergickému působení jeho složek (AMP2041, Chlorhexidin diglukonát a Tris-EDTA) ovlivňuje nepříznivě mikrobiální metabolizmus.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Složení na bázi vody je neolejové, nemastné a hydratuje pokožku do hloubky.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Varování: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PŘI ZASAŽENÍ OČÍ: Několik minut opatrně oplachujte vodou.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Uchovávejte mimo dosah dětí. Uchovávejte při pokojové teplotě.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Pouze pro zvířata.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Veterinární přípravek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Číslo schválení: 058-18/C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VÝROBCE A DRŽITEL ROZHODNUTÍ O SCHVÁLENÍ: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NEXTMUNE ITALY S.r.l.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via G.B. Benzoni, 50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26020 Palazzo Pignano - Itálie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Tel +39 0373 982024 Fax +39 0373 982025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www.icfpet.com - marketingpet@icfsrl.it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LOT: uvedeno na obalu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EXP: uvedeno na obalu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AMP2041: ............................. IT1418804 WO2014102596</w:t>
      </w:r>
    </w:p>
    <w:p w:rsidR="009A4698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CLX - tris - EDTA: ................... EP1711158</w:t>
      </w:r>
    </w:p>
    <w:p w:rsidR="00090F7B" w:rsidRPr="00475689" w:rsidRDefault="009A4698" w:rsidP="009A4698">
      <w:pPr>
        <w:widowControl w:val="0"/>
        <w:ind w:left="216" w:hanging="216"/>
        <w:rPr>
          <w:rFonts w:ascii="Calibri" w:hAnsi="Calibri" w:cs="Calibri"/>
          <w:sz w:val="22"/>
          <w:szCs w:val="22"/>
          <w:lang w:val="cs-CZ"/>
        </w:rPr>
      </w:pPr>
      <w:r w:rsidRPr="00475689">
        <w:rPr>
          <w:rFonts w:ascii="Calibri" w:hAnsi="Calibri" w:cs="Calibri"/>
          <w:sz w:val="22"/>
          <w:szCs w:val="22"/>
          <w:lang w:val="cs-CZ"/>
        </w:rPr>
        <w:t>AMP2041 - CLX - tris - EDTA:..WO2015198265</w:t>
      </w:r>
    </w:p>
    <w:sectPr w:rsidR="00090F7B" w:rsidRPr="00475689" w:rsidSect="002D5603">
      <w:headerReference w:type="default" r:id="rId6"/>
      <w:pgSz w:w="11900" w:h="16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B3" w:rsidRDefault="009864B3">
      <w:r>
        <w:separator/>
      </w:r>
    </w:p>
  </w:endnote>
  <w:endnote w:type="continuationSeparator" w:id="0">
    <w:p w:rsidR="009864B3" w:rsidRDefault="0098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B3" w:rsidRDefault="009864B3">
      <w:r>
        <w:separator/>
      </w:r>
    </w:p>
  </w:footnote>
  <w:footnote w:type="continuationSeparator" w:id="0">
    <w:p w:rsidR="009864B3" w:rsidRDefault="0098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98" w:rsidRPr="009A4698" w:rsidRDefault="009A4698" w:rsidP="00475689">
    <w:pPr>
      <w:jc w:val="both"/>
      <w:rPr>
        <w:rFonts w:ascii="Calibri" w:hAnsi="Calibri" w:cs="Calibri"/>
        <w:bCs/>
        <w:sz w:val="22"/>
        <w:szCs w:val="22"/>
      </w:rPr>
    </w:pPr>
    <w:r w:rsidRPr="009A4698">
      <w:rPr>
        <w:rFonts w:ascii="Calibri" w:hAnsi="Calibri" w:cs="Calibri"/>
        <w:bCs/>
        <w:sz w:val="22"/>
        <w:szCs w:val="22"/>
      </w:rPr>
      <w:t>Text na</w:t>
    </w:r>
    <w:r w:rsidRPr="009A4698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1CECE72940AE4C209FBFF97EFA41ACA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A4698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9A4698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475689">
      <w:rPr>
        <w:rFonts w:ascii="Calibri" w:hAnsi="Calibri" w:cs="Calibri"/>
        <w:bCs/>
        <w:sz w:val="22"/>
        <w:szCs w:val="22"/>
      </w:rPr>
      <w:t> </w:t>
    </w:r>
    <w:r w:rsidRPr="009A4698">
      <w:rPr>
        <w:rFonts w:ascii="Calibri" w:hAnsi="Calibri" w:cs="Calibri"/>
        <w:bCs/>
        <w:sz w:val="22"/>
        <w:szCs w:val="22"/>
      </w:rPr>
      <w:t>zn.</w:t>
    </w:r>
    <w:r w:rsidR="00475689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3648D693F07C4BD4AB635663365B6AFA"/>
        </w:placeholder>
        <w:text/>
      </w:sdtPr>
      <w:sdtEndPr/>
      <w:sdtContent>
        <w:r w:rsidR="007C530D" w:rsidRPr="007C530D">
          <w:rPr>
            <w:rFonts w:ascii="Calibri" w:hAnsi="Calibri" w:cs="Calibri"/>
            <w:sz w:val="22"/>
            <w:szCs w:val="22"/>
          </w:rPr>
          <w:t>USKVBL/4873/2023/POD</w:t>
        </w:r>
        <w:r w:rsidR="007C530D">
          <w:rPr>
            <w:rFonts w:ascii="Calibri" w:hAnsi="Calibri" w:cs="Calibri"/>
            <w:sz w:val="22"/>
            <w:szCs w:val="22"/>
          </w:rPr>
          <w:t>,</w:t>
        </w:r>
      </w:sdtContent>
    </w:sdt>
    <w:r w:rsidRPr="009A4698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3648D693F07C4BD4AB635663365B6AFA"/>
        </w:placeholder>
        <w:text/>
      </w:sdtPr>
      <w:sdtEndPr/>
      <w:sdtContent>
        <w:r w:rsidR="007C530D" w:rsidRPr="007C530D">
          <w:rPr>
            <w:rFonts w:ascii="Calibri" w:hAnsi="Calibri" w:cs="Calibri"/>
            <w:bCs/>
            <w:sz w:val="22"/>
            <w:szCs w:val="22"/>
          </w:rPr>
          <w:t>USKVBL/7218/2023/REG-Gro</w:t>
        </w:r>
      </w:sdtContent>
    </w:sdt>
    <w:r w:rsidRPr="009A4698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39E5C7DB25DC477D815240172CE6B47F"/>
        </w:placeholder>
        <w:date w:fullDate="2023-06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C530D">
          <w:rPr>
            <w:rFonts w:ascii="Calibri" w:hAnsi="Calibri" w:cs="Calibri"/>
            <w:bCs/>
            <w:sz w:val="22"/>
            <w:szCs w:val="22"/>
            <w:lang w:val="cs-CZ"/>
          </w:rPr>
          <w:t>7.6.2023</w:t>
        </w:r>
      </w:sdtContent>
    </w:sdt>
    <w:r w:rsidRPr="009A4698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1ED9706AE5FC499C9F0AB00038E34C2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C530D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9A4698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84350DB165764FE3851960EE9AFC54A5"/>
        </w:placeholder>
        <w:text/>
      </w:sdtPr>
      <w:sdtEndPr/>
      <w:sdtContent>
        <w:r w:rsidR="007C530D" w:rsidRPr="007C530D">
          <w:rPr>
            <w:rFonts w:ascii="Calibri" w:hAnsi="Calibri" w:cs="Calibri"/>
            <w:sz w:val="22"/>
            <w:szCs w:val="22"/>
          </w:rPr>
          <w:t>PEPTIVET Foam</w:t>
        </w:r>
      </w:sdtContent>
    </w:sdt>
  </w:p>
  <w:p w:rsidR="00090F7B" w:rsidRDefault="00090F7B" w:rsidP="009A4698">
    <w:pPr>
      <w:pStyle w:val="Zhlav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7B"/>
    <w:rsid w:val="00090F7B"/>
    <w:rsid w:val="00135BD8"/>
    <w:rsid w:val="001E17A7"/>
    <w:rsid w:val="002D5603"/>
    <w:rsid w:val="004735D5"/>
    <w:rsid w:val="00475689"/>
    <w:rsid w:val="00495DAC"/>
    <w:rsid w:val="007C530D"/>
    <w:rsid w:val="009864B3"/>
    <w:rsid w:val="009A4698"/>
    <w:rsid w:val="009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D58E0-9FD9-4371-AB0B-9D0E8D5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u w:color="000000"/>
      <w:lang w:val="it-IT"/>
    </w:rPr>
  </w:style>
  <w:style w:type="paragraph" w:styleId="Nadpis7">
    <w:name w:val="heading 7"/>
    <w:next w:val="Normln"/>
    <w:pPr>
      <w:keepNext/>
      <w:jc w:val="center"/>
      <w:outlineLvl w:val="6"/>
    </w:pPr>
    <w:rPr>
      <w:rFonts w:cs="Arial Unicode MS"/>
      <w:b/>
      <w:bCs/>
      <w:color w:val="000000"/>
      <w:sz w:val="28"/>
      <w:szCs w:val="28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A">
    <w:name w:val="None A"/>
    <w:rPr>
      <w:lang w:val="it-I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Zhlav">
    <w:name w:val="header"/>
    <w:link w:val="ZhlavChar"/>
    <w:uiPriority w:val="99"/>
    <w:pPr>
      <w:tabs>
        <w:tab w:val="center" w:pos="4819"/>
        <w:tab w:val="right" w:pos="9638"/>
      </w:tabs>
    </w:pPr>
    <w:rPr>
      <w:rFonts w:cs="Arial Unicode MS"/>
      <w:color w:val="000000"/>
      <w:u w:color="000000"/>
      <w:lang w:val="it-IT"/>
    </w:rPr>
  </w:style>
  <w:style w:type="character" w:customStyle="1" w:styleId="Hyperlink0">
    <w:name w:val="Hyperlink.0"/>
    <w:basedOn w:val="NoneA"/>
    <w:rPr>
      <w:color w:val="0000FF"/>
      <w:u w:val="single" w:color="0000FF"/>
      <w:lang w:val="de-DE"/>
    </w:rPr>
  </w:style>
  <w:style w:type="paragraph" w:styleId="Zpat">
    <w:name w:val="footer"/>
    <w:basedOn w:val="Normln"/>
    <w:link w:val="ZpatChar"/>
    <w:uiPriority w:val="99"/>
    <w:unhideWhenUsed/>
    <w:rsid w:val="009A4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4698"/>
    <w:rPr>
      <w:rFonts w:cs="Arial Unicode MS"/>
      <w:color w:val="000000"/>
      <w:u w:color="000000"/>
      <w:lang w:val="it-IT"/>
    </w:rPr>
  </w:style>
  <w:style w:type="character" w:styleId="Zstupntext">
    <w:name w:val="Placeholder Text"/>
    <w:rsid w:val="009A4698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9A4698"/>
    <w:rPr>
      <w:rFonts w:cs="Arial Unicode MS"/>
      <w:color w:val="000000"/>
      <w:u w:color="000000"/>
      <w:lang w:val="it-IT"/>
    </w:rPr>
  </w:style>
  <w:style w:type="character" w:customStyle="1" w:styleId="Styl2">
    <w:name w:val="Styl2"/>
    <w:basedOn w:val="Standardnpsmoodstavce"/>
    <w:uiPriority w:val="1"/>
    <w:rsid w:val="009A469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ECE72940AE4C209FBFF97EFA41A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DB28A-23A7-4685-881F-9113C613DF1B}"/>
      </w:docPartPr>
      <w:docPartBody>
        <w:p w:rsidR="00BA4592" w:rsidRDefault="008E5930" w:rsidP="008E5930">
          <w:pPr>
            <w:pStyle w:val="1CECE72940AE4C209FBFF97EFA41ACA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48D693F07C4BD4AB635663365B6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5CE68-006E-456B-9CFA-B12BC6F75C01}"/>
      </w:docPartPr>
      <w:docPartBody>
        <w:p w:rsidR="00BA4592" w:rsidRDefault="008E5930" w:rsidP="008E5930">
          <w:pPr>
            <w:pStyle w:val="3648D693F07C4BD4AB635663365B6A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E5C7DB25DC477D815240172CE6B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41AC4-BD5E-41A6-B409-1AFE3A10EF69}"/>
      </w:docPartPr>
      <w:docPartBody>
        <w:p w:rsidR="00BA4592" w:rsidRDefault="008E5930" w:rsidP="008E5930">
          <w:pPr>
            <w:pStyle w:val="39E5C7DB25DC477D815240172CE6B4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ED9706AE5FC499C9F0AB00038E34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DDFD6-E928-46C3-9D35-FDF11B4BC03D}"/>
      </w:docPartPr>
      <w:docPartBody>
        <w:p w:rsidR="00BA4592" w:rsidRDefault="008E5930" w:rsidP="008E5930">
          <w:pPr>
            <w:pStyle w:val="1ED9706AE5FC499C9F0AB00038E34C2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4350DB165764FE3851960EE9AFC5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096BA-0614-4195-B63E-78109B7BD7D3}"/>
      </w:docPartPr>
      <w:docPartBody>
        <w:p w:rsidR="00BA4592" w:rsidRDefault="008E5930" w:rsidP="008E5930">
          <w:pPr>
            <w:pStyle w:val="84350DB165764FE3851960EE9AFC54A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30"/>
    <w:rsid w:val="00315384"/>
    <w:rsid w:val="00836CCB"/>
    <w:rsid w:val="008E5930"/>
    <w:rsid w:val="00BA4592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E5930"/>
    <w:rPr>
      <w:color w:val="808080"/>
    </w:rPr>
  </w:style>
  <w:style w:type="paragraph" w:customStyle="1" w:styleId="1CECE72940AE4C209FBFF97EFA41ACA8">
    <w:name w:val="1CECE72940AE4C209FBFF97EFA41ACA8"/>
    <w:rsid w:val="008E5930"/>
  </w:style>
  <w:style w:type="paragraph" w:customStyle="1" w:styleId="3648D693F07C4BD4AB635663365B6AFA">
    <w:name w:val="3648D693F07C4BD4AB635663365B6AFA"/>
    <w:rsid w:val="008E5930"/>
  </w:style>
  <w:style w:type="paragraph" w:customStyle="1" w:styleId="39E5C7DB25DC477D815240172CE6B47F">
    <w:name w:val="39E5C7DB25DC477D815240172CE6B47F"/>
    <w:rsid w:val="008E5930"/>
  </w:style>
  <w:style w:type="paragraph" w:customStyle="1" w:styleId="1ED9706AE5FC499C9F0AB00038E34C23">
    <w:name w:val="1ED9706AE5FC499C9F0AB00038E34C23"/>
    <w:rsid w:val="008E5930"/>
  </w:style>
  <w:style w:type="paragraph" w:customStyle="1" w:styleId="84350DB165764FE3851960EE9AFC54A5">
    <w:name w:val="84350DB165764FE3851960EE9AFC54A5"/>
    <w:rsid w:val="008E5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8</cp:revision>
  <dcterms:created xsi:type="dcterms:W3CDTF">2023-06-01T14:10:00Z</dcterms:created>
  <dcterms:modified xsi:type="dcterms:W3CDTF">2023-06-09T15:47:00Z</dcterms:modified>
</cp:coreProperties>
</file>