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2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8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1D6764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65377842" w:rsidR="00C114FF" w:rsidRPr="001D6764" w:rsidRDefault="008434BE" w:rsidP="008434BE">
      <w:pPr>
        <w:pStyle w:val="Style3"/>
        <w:numPr>
          <w:ilvl w:val="0"/>
          <w:numId w:val="0"/>
        </w:numPr>
      </w:pPr>
      <w:r w:rsidRPr="001D6764">
        <w:t xml:space="preserve">B. </w:t>
      </w:r>
      <w:r w:rsidR="006C6ABC" w:rsidRPr="001D6764">
        <w:t>PŘÍBALOVÁ INFORMACE</w:t>
      </w:r>
    </w:p>
    <w:p w14:paraId="14C31250" w14:textId="77777777" w:rsidR="00C114FF" w:rsidRPr="001D6764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1D6764">
        <w:br w:type="page"/>
      </w:r>
      <w:r w:rsidRPr="001D6764">
        <w:rPr>
          <w:b/>
          <w:szCs w:val="22"/>
        </w:rPr>
        <w:lastRenderedPageBreak/>
        <w:t>PŘÍBALOVÁ INFORMACE</w:t>
      </w:r>
    </w:p>
    <w:p w14:paraId="14C31251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1D6764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1.</w:t>
      </w:r>
      <w:r w:rsidRPr="001D6764">
        <w:tab/>
        <w:t>Název veterinárního léčivého přípravku</w:t>
      </w:r>
    </w:p>
    <w:p w14:paraId="14C31254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FF021E" w14:textId="35B5A082" w:rsidR="001B037C" w:rsidRPr="001D6764" w:rsidRDefault="001B037C" w:rsidP="00EE6470">
      <w:pPr>
        <w:jc w:val="both"/>
        <w:rPr>
          <w:bCs/>
        </w:rPr>
      </w:pPr>
      <w:r w:rsidRPr="001D6764">
        <w:rPr>
          <w:bCs/>
        </w:rPr>
        <w:t>Panacur 250 mg tablety pro psy a kočky.</w:t>
      </w:r>
    </w:p>
    <w:p w14:paraId="66AAE026" w14:textId="77777777" w:rsidR="00EE6470" w:rsidRPr="001D6764" w:rsidRDefault="00EE6470" w:rsidP="00EE6470">
      <w:pPr>
        <w:jc w:val="both"/>
        <w:rPr>
          <w:szCs w:val="22"/>
        </w:rPr>
      </w:pPr>
    </w:p>
    <w:p w14:paraId="14C31257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8" w14:textId="77777777" w:rsidR="00C114FF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2.</w:t>
      </w:r>
      <w:r w:rsidRPr="001D6764">
        <w:tab/>
        <w:t>Složení</w:t>
      </w:r>
    </w:p>
    <w:p w14:paraId="14C31259" w14:textId="32C71889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B05138B" w14:textId="5D00A30E" w:rsidR="004D5FA9" w:rsidRPr="001D6764" w:rsidRDefault="004D5FA9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1D6764">
        <w:rPr>
          <w:iCs/>
          <w:szCs w:val="22"/>
        </w:rPr>
        <w:t>Každá tableta obsahuje:</w:t>
      </w:r>
    </w:p>
    <w:p w14:paraId="4336B4E6" w14:textId="77777777" w:rsidR="00BD6E85" w:rsidRPr="001D6764" w:rsidRDefault="00BD6E85" w:rsidP="00EE6470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7CD52CBE" w14:textId="4D39F346" w:rsidR="00BD6E85" w:rsidRPr="001D6764" w:rsidRDefault="00BD6E85" w:rsidP="00EE6470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1D6764">
        <w:rPr>
          <w:b/>
          <w:szCs w:val="22"/>
        </w:rPr>
        <w:t>Léčivá látka:</w:t>
      </w:r>
    </w:p>
    <w:p w14:paraId="7C7C3D8E" w14:textId="77777777" w:rsidR="004D5FA9" w:rsidRPr="001D6764" w:rsidRDefault="004D5FA9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F32130D" w14:textId="5A834062" w:rsidR="001B037C" w:rsidRPr="001D6764" w:rsidRDefault="001B037C" w:rsidP="00EE6470">
      <w:pPr>
        <w:jc w:val="both"/>
      </w:pPr>
      <w:r w:rsidRPr="001D6764">
        <w:t xml:space="preserve">Fenbendazolum </w:t>
      </w:r>
      <w:r w:rsidR="004D5FA9" w:rsidRPr="001D6764">
        <w:t xml:space="preserve">            </w:t>
      </w:r>
      <w:r w:rsidRPr="001D6764">
        <w:t>250 mg</w:t>
      </w:r>
    </w:p>
    <w:p w14:paraId="14C3125A" w14:textId="0DD3F6CD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4BDD0CA" w14:textId="77777777" w:rsidR="007F5BDB" w:rsidRPr="001D6764" w:rsidRDefault="00222FB6" w:rsidP="007F5BDB">
      <w:pPr>
        <w:jc w:val="both"/>
      </w:pPr>
      <w:r w:rsidRPr="001D6764">
        <w:t>Téměř bílá až šedo-bílá, oválná tableta s půlící rýhou na obou stranách.</w:t>
      </w:r>
      <w:r w:rsidR="007F5BDB" w:rsidRPr="001D6764">
        <w:t xml:space="preserve"> Na obou polovinách tablety je z jedné strany vyražen text P 250.</w:t>
      </w:r>
    </w:p>
    <w:p w14:paraId="17AFD198" w14:textId="29F9E020" w:rsidR="001B037C" w:rsidRPr="001D6764" w:rsidRDefault="001B037C" w:rsidP="00EE6470">
      <w:pPr>
        <w:tabs>
          <w:tab w:val="clear" w:pos="567"/>
        </w:tabs>
        <w:spacing w:line="240" w:lineRule="auto"/>
        <w:jc w:val="both"/>
      </w:pPr>
    </w:p>
    <w:p w14:paraId="509DF9A2" w14:textId="77777777" w:rsidR="00222FB6" w:rsidRPr="001D6764" w:rsidRDefault="00222FB6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B" w14:textId="77777777" w:rsidR="00C114FF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3.</w:t>
      </w:r>
      <w:r w:rsidRPr="001D6764">
        <w:tab/>
        <w:t>Cílové druhy zvířat</w:t>
      </w:r>
    </w:p>
    <w:p w14:paraId="14C3125C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0EC2B9" w14:textId="77777777" w:rsidR="001B037C" w:rsidRPr="001D6764" w:rsidRDefault="001B037C" w:rsidP="00EE6470">
      <w:pPr>
        <w:jc w:val="both"/>
      </w:pPr>
      <w:r w:rsidRPr="001D6764">
        <w:t>Psi a kočky.</w:t>
      </w:r>
    </w:p>
    <w:p w14:paraId="14C3125D" w14:textId="6CBB316D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641756" w14:textId="77777777" w:rsidR="001B037C" w:rsidRPr="001D6764" w:rsidRDefault="001B037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5E" w14:textId="77777777" w:rsidR="00C114FF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4.</w:t>
      </w:r>
      <w:r w:rsidRPr="001D6764">
        <w:tab/>
        <w:t>Indikace pro použití</w:t>
      </w:r>
    </w:p>
    <w:p w14:paraId="14C3125F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556A94" w14:textId="77777777" w:rsidR="0046388E" w:rsidRPr="001D6764" w:rsidRDefault="0046388E" w:rsidP="0046388E">
      <w:pPr>
        <w:jc w:val="both"/>
      </w:pPr>
      <w:r w:rsidRPr="001D6764">
        <w:t xml:space="preserve">Léčba psů infikovaných dospělci gastrointestinálních hlístic a tasemnicemi a koček infikovaných dospělci i vývojovými stádii gastrointestinálních hlístic a tasemnic. </w:t>
      </w:r>
    </w:p>
    <w:p w14:paraId="2EE699DE" w14:textId="77777777" w:rsidR="0046388E" w:rsidRPr="001D6764" w:rsidRDefault="0046388E" w:rsidP="0046388E">
      <w:pPr>
        <w:jc w:val="both"/>
      </w:pPr>
      <w:r w:rsidRPr="001D6764">
        <w:t>Přípravek má ovicidní účinek na vajíčka hlístic.</w:t>
      </w:r>
    </w:p>
    <w:p w14:paraId="7B312315" w14:textId="77777777" w:rsidR="001B037C" w:rsidRPr="001D6764" w:rsidRDefault="001B037C" w:rsidP="00EE6470">
      <w:pPr>
        <w:jc w:val="both"/>
      </w:pPr>
    </w:p>
    <w:p w14:paraId="70BD62AD" w14:textId="65910972" w:rsidR="001B037C" w:rsidRPr="001D6764" w:rsidRDefault="001B037C" w:rsidP="00EE6470">
      <w:pPr>
        <w:jc w:val="both"/>
        <w:rPr>
          <w:i/>
          <w:iCs/>
        </w:rPr>
      </w:pPr>
      <w:r w:rsidRPr="001D6764">
        <w:t xml:space="preserve">Psi: </w:t>
      </w:r>
      <w:r w:rsidRPr="001D6764">
        <w:rPr>
          <w:i/>
          <w:iCs/>
        </w:rPr>
        <w:t>Toxocara canis, Toxocara leonina, Ancylostoma caninum, Uncinaria stenocephala, Trichuris vulpis, Taenia pisiformis.</w:t>
      </w:r>
    </w:p>
    <w:p w14:paraId="2C7F7465" w14:textId="77777777" w:rsidR="001B037C" w:rsidRPr="001D6764" w:rsidRDefault="001B037C" w:rsidP="00EE6470">
      <w:pPr>
        <w:jc w:val="both"/>
      </w:pPr>
    </w:p>
    <w:p w14:paraId="2DE5F00C" w14:textId="082451EE" w:rsidR="001B037C" w:rsidRPr="001D6764" w:rsidRDefault="001B037C" w:rsidP="00EE6470">
      <w:pPr>
        <w:jc w:val="both"/>
      </w:pPr>
      <w:r w:rsidRPr="001D6764">
        <w:t xml:space="preserve">Kočky: </w:t>
      </w:r>
      <w:r w:rsidRPr="001D6764">
        <w:rPr>
          <w:i/>
          <w:iCs/>
        </w:rPr>
        <w:t>Toxocara mystax</w:t>
      </w:r>
      <w:r w:rsidRPr="001D6764">
        <w:t xml:space="preserve"> (dospělci), </w:t>
      </w:r>
      <w:r w:rsidRPr="001D6764">
        <w:rPr>
          <w:i/>
          <w:iCs/>
        </w:rPr>
        <w:t>Ancylostoma tubaeforme</w:t>
      </w:r>
      <w:r w:rsidRPr="001D6764">
        <w:t xml:space="preserve"> (dospělci i vývojová stádia), </w:t>
      </w:r>
      <w:r w:rsidRPr="001D6764">
        <w:rPr>
          <w:i/>
          <w:iCs/>
        </w:rPr>
        <w:t>Taenia hydatigena</w:t>
      </w:r>
      <w:r w:rsidRPr="001D6764">
        <w:t xml:space="preserve"> (dospělci)</w:t>
      </w:r>
      <w:r w:rsidR="0046388E" w:rsidRPr="001D6764">
        <w:t>.</w:t>
      </w:r>
    </w:p>
    <w:p w14:paraId="14C31260" w14:textId="65C1AE12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3FDE1A" w14:textId="77777777" w:rsidR="001B037C" w:rsidRPr="001D6764" w:rsidRDefault="001B037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1" w14:textId="77777777" w:rsidR="00C114FF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5.</w:t>
      </w:r>
      <w:r w:rsidRPr="001D6764">
        <w:tab/>
        <w:t>Kontraindikace</w:t>
      </w:r>
    </w:p>
    <w:p w14:paraId="14C31262" w14:textId="16B22B6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9BC36D" w14:textId="75194E0D" w:rsidR="004D5FA9" w:rsidRPr="001D6764" w:rsidRDefault="004D5FA9" w:rsidP="00EE6470">
      <w:pPr>
        <w:jc w:val="both"/>
      </w:pPr>
      <w:r w:rsidRPr="001D6764">
        <w:t>Nejsou</w:t>
      </w:r>
      <w:r w:rsidR="00C167A9" w:rsidRPr="001D6764">
        <w:t>.</w:t>
      </w:r>
    </w:p>
    <w:p w14:paraId="4C37BBE6" w14:textId="77777777" w:rsidR="004D5FA9" w:rsidRPr="001D6764" w:rsidRDefault="004D5FA9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3" w14:textId="77777777" w:rsidR="00EB457B" w:rsidRPr="001D6764" w:rsidRDefault="00EB457B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4" w14:textId="77777777" w:rsidR="00C114FF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6.</w:t>
      </w:r>
      <w:r w:rsidRPr="001D6764">
        <w:tab/>
        <w:t>Zvláštní upozornění</w:t>
      </w:r>
    </w:p>
    <w:p w14:paraId="14C31265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8" w14:textId="2E3A3AD3" w:rsidR="00F354C5" w:rsidRPr="001D6764" w:rsidRDefault="006C6AB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  <w:u w:val="single"/>
        </w:rPr>
        <w:t>Zvláštní upozornění</w:t>
      </w:r>
      <w:r w:rsidRPr="001D6764">
        <w:t>:</w:t>
      </w:r>
    </w:p>
    <w:p w14:paraId="0171ED6B" w14:textId="77777777" w:rsidR="004D5FA9" w:rsidRPr="001D6764" w:rsidRDefault="004D5FA9" w:rsidP="00EE6470">
      <w:pPr>
        <w:jc w:val="both"/>
      </w:pPr>
      <w:r w:rsidRPr="001D6764">
        <w:t xml:space="preserve">Nadbytečné použití antiparazitik nebo použití v rozporu s pokyny uvedenými v SPC může zvýšit selekčním tlakem rezistenci a vést ke snížení účinnosti. </w:t>
      </w:r>
    </w:p>
    <w:p w14:paraId="0AADCE3B" w14:textId="77777777" w:rsidR="004D5FA9" w:rsidRPr="001D6764" w:rsidRDefault="004D5FA9" w:rsidP="00EE6470">
      <w:pPr>
        <w:jc w:val="both"/>
      </w:pPr>
      <w:r w:rsidRPr="001D6764">
        <w:t xml:space="preserve">Rozhodnutí o použití veterinárního léčivého přípravku by mělo být pro každé individuální zvíře založeno na potvrzení druhu parazita a s ním spojené zátěže nebo rizika napadení zohledňujícího dostupné epidemiologické údaje. </w:t>
      </w:r>
    </w:p>
    <w:p w14:paraId="14C31269" w14:textId="77777777" w:rsidR="00F354C5" w:rsidRPr="001D6764" w:rsidRDefault="00F354C5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A" w14:textId="22281AE1" w:rsidR="00F354C5" w:rsidRPr="001D6764" w:rsidRDefault="006C6AB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  <w:u w:val="single"/>
        </w:rPr>
        <w:t>Zvláštní opatření pro bezpečné použití u cílových druhů zvířat</w:t>
      </w:r>
      <w:r w:rsidRPr="001D6764">
        <w:t>:</w:t>
      </w:r>
    </w:p>
    <w:p w14:paraId="53D44D34" w14:textId="77777777" w:rsidR="004D5FA9" w:rsidRPr="001D6764" w:rsidRDefault="004D5FA9" w:rsidP="00EE6470">
      <w:pPr>
        <w:spacing w:line="240" w:lineRule="auto"/>
        <w:jc w:val="both"/>
      </w:pPr>
      <w:r w:rsidRPr="001D6764">
        <w:t>Měla by být zvážena možnost, že ostatní zvířata ve stejné domácnosti mohou být zdrojem opětovné infekce parazity, a tato by měla být podle potřeby léčena vhodným veterinárním léčivým přípravkem.</w:t>
      </w:r>
    </w:p>
    <w:p w14:paraId="12A2AE84" w14:textId="77777777" w:rsidR="004D5FA9" w:rsidRPr="001D6764" w:rsidRDefault="004D5FA9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6C" w14:textId="3462378C" w:rsidR="00F354C5" w:rsidRPr="001D6764" w:rsidRDefault="006C6ABC" w:rsidP="00204B5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1D6764">
        <w:t>:</w:t>
      </w:r>
    </w:p>
    <w:p w14:paraId="7C0FB53A" w14:textId="66CBB754" w:rsidR="004D5FA9" w:rsidRPr="001D6764" w:rsidRDefault="004D5FA9" w:rsidP="00EE6470">
      <w:pPr>
        <w:jc w:val="both"/>
      </w:pPr>
      <w:r w:rsidRPr="001D6764">
        <w:t>Po použití přípravku si umyjte ruce.</w:t>
      </w:r>
    </w:p>
    <w:p w14:paraId="3044FD30" w14:textId="61B1F4F3" w:rsidR="0019403F" w:rsidRPr="001D6764" w:rsidRDefault="0019403F" w:rsidP="00EE6470">
      <w:pPr>
        <w:jc w:val="both"/>
      </w:pPr>
    </w:p>
    <w:p w14:paraId="030EF84E" w14:textId="755D5098" w:rsidR="0019403F" w:rsidRPr="001D6764" w:rsidRDefault="0019403F" w:rsidP="00EE6470">
      <w:pPr>
        <w:jc w:val="both"/>
        <w:rPr>
          <w:u w:val="single"/>
        </w:rPr>
      </w:pPr>
      <w:r w:rsidRPr="001D6764">
        <w:rPr>
          <w:u w:val="single"/>
        </w:rPr>
        <w:t>Zvláštní opatření pro ochranu životního prostředí:</w:t>
      </w:r>
    </w:p>
    <w:p w14:paraId="71128BB5" w14:textId="66D442C7" w:rsidR="0019403F" w:rsidRPr="001D6764" w:rsidRDefault="00AB7013" w:rsidP="0019403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</w:rPr>
        <w:t>V</w:t>
      </w:r>
      <w:r w:rsidR="0019403F" w:rsidRPr="001D6764">
        <w:rPr>
          <w:szCs w:val="22"/>
        </w:rPr>
        <w:t>eterinární léčivý přípravek nesmí kontaminovat vodní toky, protože může být nebezpečný pro ryby a</w:t>
      </w:r>
      <w:r w:rsidRPr="001D6764">
        <w:rPr>
          <w:szCs w:val="22"/>
        </w:rPr>
        <w:t> </w:t>
      </w:r>
      <w:r w:rsidR="0019403F" w:rsidRPr="001D6764">
        <w:rPr>
          <w:szCs w:val="22"/>
        </w:rPr>
        <w:t>další vodní organismy.</w:t>
      </w:r>
    </w:p>
    <w:p w14:paraId="17659F81" w14:textId="77777777" w:rsidR="00837BEA" w:rsidRPr="001D6764" w:rsidRDefault="00837BEA" w:rsidP="00EE6470">
      <w:pPr>
        <w:jc w:val="both"/>
      </w:pPr>
    </w:p>
    <w:p w14:paraId="14C31276" w14:textId="1F6F869B" w:rsidR="005B1FD0" w:rsidRPr="001D6764" w:rsidRDefault="006C6AB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  <w:u w:val="single"/>
        </w:rPr>
        <w:t>Březost a laktace</w:t>
      </w:r>
      <w:r w:rsidRPr="001D6764">
        <w:t>:</w:t>
      </w:r>
    </w:p>
    <w:p w14:paraId="796BD42A" w14:textId="03A0BCCC" w:rsidR="004D5FA9" w:rsidRPr="001D6764" w:rsidRDefault="004D5FA9" w:rsidP="00EE6470">
      <w:pPr>
        <w:jc w:val="both"/>
      </w:pPr>
      <w:r w:rsidRPr="001D6764">
        <w:t>Lze aplikovat zvířatům během březosti a laktace. Protože ve vzácných případech teratogenní efekt u</w:t>
      </w:r>
      <w:r w:rsidR="00EE6470" w:rsidRPr="001D6764">
        <w:t xml:space="preserve"> </w:t>
      </w:r>
      <w:r w:rsidRPr="001D6764">
        <w:t>psů a koček nemůže být zcela vyloučen, léčba v prvních dvou trimestrech březosti by měla být</w:t>
      </w:r>
      <w:r w:rsidR="00EE6470" w:rsidRPr="001D6764">
        <w:t xml:space="preserve"> </w:t>
      </w:r>
      <w:r w:rsidRPr="001D6764">
        <w:t>založena na základě zvážení terapeutického prospěchu a rizika příslušným veterinárním lékařem.</w:t>
      </w:r>
    </w:p>
    <w:p w14:paraId="14C3127B" w14:textId="77777777" w:rsidR="005B1FD0" w:rsidRPr="001D6764" w:rsidRDefault="005B1FD0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7C" w14:textId="4E59AD60" w:rsidR="005B1FD0" w:rsidRPr="001D6764" w:rsidRDefault="006C6AB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113615439"/>
      <w:r w:rsidRPr="001D6764">
        <w:rPr>
          <w:szCs w:val="22"/>
          <w:u w:val="single"/>
        </w:rPr>
        <w:t>Interakce s jinými léčivými přípravky a další formy interakce</w:t>
      </w:r>
      <w:r w:rsidRPr="001D6764">
        <w:t>:</w:t>
      </w:r>
    </w:p>
    <w:bookmarkEnd w:id="0"/>
    <w:p w14:paraId="46D543A4" w14:textId="77777777" w:rsidR="00F11A3D" w:rsidRPr="001D6764" w:rsidRDefault="00F11A3D" w:rsidP="00EE6470">
      <w:pPr>
        <w:jc w:val="both"/>
      </w:pPr>
      <w:r w:rsidRPr="001D6764">
        <w:t>Nejsou známy.</w:t>
      </w:r>
    </w:p>
    <w:p w14:paraId="14C3127D" w14:textId="77777777" w:rsidR="005B1FD0" w:rsidRPr="001D6764" w:rsidRDefault="005B1FD0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7E" w14:textId="4DF6BE0B" w:rsidR="005B1FD0" w:rsidRPr="001D6764" w:rsidRDefault="006C6AB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  <w:u w:val="single"/>
        </w:rPr>
        <w:t>Předávkování</w:t>
      </w:r>
      <w:r w:rsidRPr="001D6764">
        <w:t>:</w:t>
      </w:r>
    </w:p>
    <w:p w14:paraId="192D89D4" w14:textId="77777777" w:rsidR="00F11A3D" w:rsidRPr="001D6764" w:rsidRDefault="00F11A3D" w:rsidP="00EE6470">
      <w:pPr>
        <w:jc w:val="both"/>
      </w:pPr>
      <w:r w:rsidRPr="001D6764">
        <w:t>Bez zvláštních požadavků.</w:t>
      </w:r>
    </w:p>
    <w:p w14:paraId="14C3127F" w14:textId="77777777" w:rsidR="005B1FD0" w:rsidRPr="001D6764" w:rsidRDefault="005B1FD0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2" w14:textId="3C1AD415" w:rsidR="005B1FD0" w:rsidRPr="001D6764" w:rsidRDefault="006C6AB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  <w:u w:val="single"/>
        </w:rPr>
        <w:t>Hlavní inkompatibility</w:t>
      </w:r>
      <w:r w:rsidRPr="001D6764">
        <w:t>:</w:t>
      </w:r>
    </w:p>
    <w:p w14:paraId="0674C3D2" w14:textId="77777777" w:rsidR="00222FB6" w:rsidRPr="001D6764" w:rsidRDefault="00222FB6" w:rsidP="00EE6470">
      <w:pPr>
        <w:jc w:val="both"/>
      </w:pPr>
      <w:r w:rsidRPr="001D6764">
        <w:t>Nejsou známy.</w:t>
      </w:r>
    </w:p>
    <w:p w14:paraId="14C31283" w14:textId="77777777" w:rsidR="005B1FD0" w:rsidRPr="001D6764" w:rsidRDefault="005B1FD0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4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5" w14:textId="77777777" w:rsidR="00C114FF" w:rsidRPr="001D6764" w:rsidRDefault="006C6ABC" w:rsidP="00EE6470">
      <w:pPr>
        <w:pStyle w:val="Style1"/>
        <w:jc w:val="both"/>
      </w:pPr>
      <w:bookmarkStart w:id="1" w:name="_Hlk105754214"/>
      <w:r w:rsidRPr="001D6764">
        <w:rPr>
          <w:highlight w:val="lightGray"/>
        </w:rPr>
        <w:t>7.</w:t>
      </w:r>
      <w:r w:rsidRPr="001D6764">
        <w:tab/>
        <w:t>Nežádoucí účinky</w:t>
      </w:r>
    </w:p>
    <w:p w14:paraId="14C31286" w14:textId="5D6A92AB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3F80631" w14:textId="77777777" w:rsidR="00F11A3D" w:rsidRPr="001D6764" w:rsidRDefault="00F11A3D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t>Psi:</w:t>
      </w:r>
    </w:p>
    <w:p w14:paraId="4D125EF7" w14:textId="77777777" w:rsidR="00F11A3D" w:rsidRPr="001D6764" w:rsidRDefault="00F11A3D" w:rsidP="00F11A3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11A3D" w:rsidRPr="001D6764" w14:paraId="5BA7CD44" w14:textId="77777777" w:rsidTr="008F4C84">
        <w:tc>
          <w:tcPr>
            <w:tcW w:w="1957" w:type="pct"/>
          </w:tcPr>
          <w:p w14:paraId="54D2096A" w14:textId="77777777" w:rsidR="00F11A3D" w:rsidRPr="001D6764" w:rsidRDefault="00F11A3D" w:rsidP="008F4C84">
            <w:pPr>
              <w:spacing w:before="60" w:after="60"/>
              <w:rPr>
                <w:szCs w:val="22"/>
              </w:rPr>
            </w:pPr>
            <w:r w:rsidRPr="001D6764">
              <w:t>Vzácné</w:t>
            </w:r>
          </w:p>
          <w:p w14:paraId="18BFFFA0" w14:textId="77777777" w:rsidR="00F11A3D" w:rsidRPr="001D6764" w:rsidRDefault="00F11A3D" w:rsidP="008F4C84">
            <w:pPr>
              <w:spacing w:before="60" w:after="60"/>
              <w:rPr>
                <w:szCs w:val="22"/>
              </w:rPr>
            </w:pPr>
            <w:r w:rsidRPr="001D6764">
              <w:t>(1 až 10 zvířat / 10 000 ošetřených zvířat):</w:t>
            </w:r>
          </w:p>
        </w:tc>
        <w:tc>
          <w:tcPr>
            <w:tcW w:w="3043" w:type="pct"/>
          </w:tcPr>
          <w:p w14:paraId="18BE67FB" w14:textId="388A2463" w:rsidR="00F11A3D" w:rsidRPr="001D6764" w:rsidRDefault="00F11A3D" w:rsidP="008F4C84">
            <w:pPr>
              <w:spacing w:before="60" w:after="60"/>
              <w:rPr>
                <w:iCs/>
                <w:szCs w:val="22"/>
              </w:rPr>
            </w:pPr>
            <w:r w:rsidRPr="001D6764">
              <w:rPr>
                <w:iCs/>
                <w:szCs w:val="22"/>
              </w:rPr>
              <w:t>Gastrointestinální potíže (např. zvracení a průjem</w:t>
            </w:r>
            <w:r w:rsidRPr="001D6764">
              <w:rPr>
                <w:color w:val="70AD47" w:themeColor="accent6"/>
                <w:vertAlign w:val="superscript"/>
              </w:rPr>
              <w:t>1</w:t>
            </w:r>
            <w:r w:rsidR="00041F8E" w:rsidRPr="001D6764">
              <w:rPr>
                <w:iCs/>
                <w:szCs w:val="22"/>
              </w:rPr>
              <w:t>)</w:t>
            </w:r>
          </w:p>
        </w:tc>
      </w:tr>
      <w:tr w:rsidR="00F11A3D" w:rsidRPr="001D6764" w14:paraId="280B3663" w14:textId="77777777" w:rsidTr="008F4C84">
        <w:tc>
          <w:tcPr>
            <w:tcW w:w="1957" w:type="pct"/>
          </w:tcPr>
          <w:p w14:paraId="4F7A95AD" w14:textId="77777777" w:rsidR="00F11A3D" w:rsidRPr="001D6764" w:rsidRDefault="00F11A3D" w:rsidP="008F4C84">
            <w:pPr>
              <w:spacing w:before="60" w:after="60"/>
              <w:rPr>
                <w:szCs w:val="22"/>
              </w:rPr>
            </w:pPr>
            <w:r w:rsidRPr="001D6764">
              <w:t>Velmi vzácné</w:t>
            </w:r>
          </w:p>
          <w:p w14:paraId="2CCCDDDF" w14:textId="77777777" w:rsidR="00F11A3D" w:rsidRPr="001D6764" w:rsidRDefault="00F11A3D" w:rsidP="008F4C84">
            <w:pPr>
              <w:spacing w:before="60" w:after="60"/>
              <w:rPr>
                <w:szCs w:val="22"/>
              </w:rPr>
            </w:pPr>
            <w:r w:rsidRPr="001D6764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4A688D8D" w14:textId="77777777" w:rsidR="00F11A3D" w:rsidRPr="001D6764" w:rsidRDefault="00F11A3D" w:rsidP="008F4C84">
            <w:pPr>
              <w:spacing w:before="60" w:after="60"/>
              <w:rPr>
                <w:iCs/>
                <w:szCs w:val="22"/>
              </w:rPr>
            </w:pPr>
            <w:r w:rsidRPr="001D6764">
              <w:rPr>
                <w:iCs/>
                <w:szCs w:val="22"/>
              </w:rPr>
              <w:t>Alergické reakce</w:t>
            </w:r>
          </w:p>
        </w:tc>
      </w:tr>
    </w:tbl>
    <w:p w14:paraId="51323779" w14:textId="77777777" w:rsidR="00F11A3D" w:rsidRPr="001D6764" w:rsidRDefault="00F11A3D" w:rsidP="00F11A3D">
      <w:pPr>
        <w:rPr>
          <w:sz w:val="18"/>
          <w:szCs w:val="18"/>
        </w:rPr>
      </w:pPr>
      <w:r w:rsidRPr="001D6764">
        <w:rPr>
          <w:sz w:val="18"/>
          <w:szCs w:val="18"/>
          <w:vertAlign w:val="superscript"/>
        </w:rPr>
        <w:t>1</w:t>
      </w:r>
      <w:r w:rsidRPr="001D6764">
        <w:rPr>
          <w:sz w:val="18"/>
          <w:szCs w:val="18"/>
        </w:rPr>
        <w:t xml:space="preserve"> Průjem je obvykle mírný.</w:t>
      </w:r>
    </w:p>
    <w:p w14:paraId="0E87100D" w14:textId="77777777" w:rsidR="00F11A3D" w:rsidRPr="001D6764" w:rsidRDefault="00F11A3D" w:rsidP="00F11A3D">
      <w:pPr>
        <w:tabs>
          <w:tab w:val="clear" w:pos="567"/>
        </w:tabs>
        <w:spacing w:line="240" w:lineRule="auto"/>
        <w:rPr>
          <w:szCs w:val="22"/>
        </w:rPr>
      </w:pPr>
    </w:p>
    <w:p w14:paraId="6E7F7632" w14:textId="77777777" w:rsidR="00F11A3D" w:rsidRPr="001D6764" w:rsidRDefault="00F11A3D" w:rsidP="00F11A3D">
      <w:pPr>
        <w:tabs>
          <w:tab w:val="clear" w:pos="567"/>
        </w:tabs>
        <w:spacing w:line="240" w:lineRule="auto"/>
        <w:rPr>
          <w:szCs w:val="22"/>
        </w:rPr>
      </w:pPr>
      <w:r w:rsidRPr="001D6764">
        <w:rPr>
          <w:szCs w:val="22"/>
        </w:rPr>
        <w:t>Kočky:</w:t>
      </w:r>
    </w:p>
    <w:p w14:paraId="2AE65433" w14:textId="77777777" w:rsidR="00F11A3D" w:rsidRPr="001D6764" w:rsidRDefault="00F11A3D" w:rsidP="00F11A3D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11A3D" w:rsidRPr="001D6764" w14:paraId="146C76A1" w14:textId="77777777" w:rsidTr="008F4C84">
        <w:tc>
          <w:tcPr>
            <w:tcW w:w="1957" w:type="pct"/>
          </w:tcPr>
          <w:p w14:paraId="61390211" w14:textId="77777777" w:rsidR="00F11A3D" w:rsidRPr="001D6764" w:rsidRDefault="00F11A3D" w:rsidP="008F4C84">
            <w:pPr>
              <w:spacing w:before="60" w:after="60"/>
              <w:rPr>
                <w:szCs w:val="22"/>
              </w:rPr>
            </w:pPr>
            <w:r w:rsidRPr="001D6764">
              <w:t>Velmi vzácné</w:t>
            </w:r>
          </w:p>
          <w:p w14:paraId="63112256" w14:textId="77777777" w:rsidR="00F11A3D" w:rsidRPr="001D6764" w:rsidRDefault="00F11A3D" w:rsidP="008F4C84">
            <w:pPr>
              <w:spacing w:before="60" w:after="60"/>
              <w:rPr>
                <w:szCs w:val="22"/>
              </w:rPr>
            </w:pPr>
            <w:r w:rsidRPr="001D6764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235F271E" w14:textId="1D344873" w:rsidR="00F11A3D" w:rsidRPr="001D6764" w:rsidRDefault="00F11A3D" w:rsidP="008F4C84">
            <w:pPr>
              <w:spacing w:before="60" w:after="60"/>
              <w:rPr>
                <w:iCs/>
                <w:szCs w:val="22"/>
              </w:rPr>
            </w:pPr>
            <w:r w:rsidRPr="001D6764">
              <w:rPr>
                <w:iCs/>
                <w:szCs w:val="22"/>
              </w:rPr>
              <w:t>Gastrointestinální potíže (např. zvracení a průjem</w:t>
            </w:r>
            <w:r w:rsidRPr="001D6764">
              <w:rPr>
                <w:color w:val="70AD47" w:themeColor="accent6"/>
                <w:vertAlign w:val="superscript"/>
              </w:rPr>
              <w:t>1</w:t>
            </w:r>
            <w:r w:rsidR="00041F8E" w:rsidRPr="001D6764">
              <w:rPr>
                <w:iCs/>
                <w:szCs w:val="22"/>
              </w:rPr>
              <w:t>)</w:t>
            </w:r>
          </w:p>
        </w:tc>
      </w:tr>
    </w:tbl>
    <w:p w14:paraId="200FB1F7" w14:textId="77777777" w:rsidR="00F11A3D" w:rsidRPr="001D6764" w:rsidRDefault="00F11A3D" w:rsidP="00F11A3D">
      <w:pPr>
        <w:rPr>
          <w:sz w:val="18"/>
          <w:szCs w:val="18"/>
        </w:rPr>
      </w:pPr>
      <w:r w:rsidRPr="001D6764">
        <w:rPr>
          <w:sz w:val="18"/>
          <w:szCs w:val="18"/>
          <w:vertAlign w:val="superscript"/>
        </w:rPr>
        <w:t>1</w:t>
      </w:r>
      <w:r w:rsidRPr="001D6764">
        <w:rPr>
          <w:sz w:val="18"/>
          <w:szCs w:val="18"/>
        </w:rPr>
        <w:t xml:space="preserve"> Průjem je obvykle mírný.</w:t>
      </w:r>
    </w:p>
    <w:p w14:paraId="14C31288" w14:textId="77777777" w:rsidR="00C114FF" w:rsidRPr="001D6764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EA5D3C" w14:textId="276AA84F" w:rsidR="00515FDE" w:rsidRPr="001D6764" w:rsidRDefault="00515FDE" w:rsidP="001C065C">
      <w:pPr>
        <w:spacing w:line="240" w:lineRule="auto"/>
        <w:jc w:val="both"/>
        <w:rPr>
          <w:szCs w:val="22"/>
        </w:rPr>
      </w:pPr>
      <w:bookmarkStart w:id="2" w:name="_Hlk121723500"/>
      <w:bookmarkStart w:id="3" w:name="_Hlk127556429"/>
      <w:bookmarkEnd w:id="1"/>
      <w:r w:rsidRPr="001D6764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</w:t>
      </w:r>
      <w:bookmarkEnd w:id="2"/>
      <w:r w:rsidR="00F23025" w:rsidRPr="001D6764">
        <w:t>Nežádoucí účinky můžete hlásit také držitel</w:t>
      </w:r>
      <w:r w:rsidR="00383653" w:rsidRPr="001D6764">
        <w:t>i</w:t>
      </w:r>
      <w:r w:rsidR="00F23025" w:rsidRPr="001D6764">
        <w:t xml:space="preserve"> rozhodnutí o registraci </w:t>
      </w:r>
      <w:r w:rsidR="00B1569E" w:rsidRPr="001D6764">
        <w:t xml:space="preserve">nebo místnímu zástupci držitele rozhodnutí </w:t>
      </w:r>
      <w:r w:rsidR="00EE6470" w:rsidRPr="001D6764">
        <w:t>o </w:t>
      </w:r>
      <w:r w:rsidR="00B1569E" w:rsidRPr="001D6764">
        <w:t xml:space="preserve">registraci </w:t>
      </w:r>
      <w:r w:rsidR="00F23025" w:rsidRPr="001D6764">
        <w:t xml:space="preserve">s využitím kontaktních údajů uvedených na konci této příbalové informace nebo prostřednictvím národního systému hlášení nežádoucích účinků: </w:t>
      </w:r>
      <w:bookmarkEnd w:id="3"/>
    </w:p>
    <w:p w14:paraId="699E04DD" w14:textId="77777777" w:rsidR="00671F8D" w:rsidRPr="001D6764" w:rsidRDefault="00671F8D" w:rsidP="00EE6470">
      <w:pPr>
        <w:tabs>
          <w:tab w:val="left" w:pos="-720"/>
        </w:tabs>
        <w:suppressAutoHyphens/>
        <w:jc w:val="both"/>
        <w:rPr>
          <w:szCs w:val="22"/>
        </w:rPr>
      </w:pPr>
      <w:r w:rsidRPr="001D6764">
        <w:rPr>
          <w:szCs w:val="22"/>
        </w:rPr>
        <w:t xml:space="preserve">Ústav pro státní kontrolu veterinárních biopreparátů a léčiv </w:t>
      </w:r>
    </w:p>
    <w:p w14:paraId="6E2D74E3" w14:textId="3E89CB49" w:rsidR="00671F8D" w:rsidRPr="001D6764" w:rsidRDefault="00671F8D" w:rsidP="00EE6470">
      <w:pPr>
        <w:tabs>
          <w:tab w:val="left" w:pos="-720"/>
        </w:tabs>
        <w:suppressAutoHyphens/>
        <w:jc w:val="both"/>
        <w:rPr>
          <w:szCs w:val="22"/>
        </w:rPr>
      </w:pPr>
      <w:r w:rsidRPr="001D6764">
        <w:rPr>
          <w:szCs w:val="22"/>
        </w:rPr>
        <w:t xml:space="preserve">Hudcova </w:t>
      </w:r>
      <w:r w:rsidR="00AF50F0" w:rsidRPr="001D6764">
        <w:rPr>
          <w:szCs w:val="22"/>
        </w:rPr>
        <w:t>232/</w:t>
      </w:r>
      <w:r w:rsidRPr="001D6764">
        <w:rPr>
          <w:szCs w:val="22"/>
        </w:rPr>
        <w:t xml:space="preserve">56a </w:t>
      </w:r>
    </w:p>
    <w:p w14:paraId="60EA2A2A" w14:textId="77777777" w:rsidR="00671F8D" w:rsidRPr="001D6764" w:rsidRDefault="00671F8D" w:rsidP="00EE6470">
      <w:pPr>
        <w:tabs>
          <w:tab w:val="left" w:pos="-720"/>
        </w:tabs>
        <w:suppressAutoHyphens/>
        <w:jc w:val="both"/>
        <w:rPr>
          <w:szCs w:val="22"/>
        </w:rPr>
      </w:pPr>
      <w:r w:rsidRPr="001D6764">
        <w:rPr>
          <w:szCs w:val="22"/>
        </w:rPr>
        <w:t>621 00 Brno</w:t>
      </w:r>
    </w:p>
    <w:p w14:paraId="12607749" w14:textId="77777777" w:rsidR="00671F8D" w:rsidRPr="001D6764" w:rsidRDefault="00671F8D" w:rsidP="00EE6470">
      <w:pPr>
        <w:tabs>
          <w:tab w:val="left" w:pos="-720"/>
        </w:tabs>
        <w:suppressAutoHyphens/>
        <w:jc w:val="both"/>
        <w:rPr>
          <w:szCs w:val="22"/>
        </w:rPr>
      </w:pPr>
      <w:r w:rsidRPr="001D6764">
        <w:rPr>
          <w:szCs w:val="22"/>
        </w:rPr>
        <w:t xml:space="preserve">Mail: </w:t>
      </w:r>
      <w:hyperlink r:id="rId8" w:history="1">
        <w:r w:rsidRPr="001D6764">
          <w:rPr>
            <w:rStyle w:val="Hypertextovodkaz"/>
            <w:szCs w:val="22"/>
          </w:rPr>
          <w:t>adr@uskvbl.cz</w:t>
        </w:r>
      </w:hyperlink>
    </w:p>
    <w:p w14:paraId="19CCDFD2" w14:textId="77777777" w:rsidR="00671F8D" w:rsidRPr="001D6764" w:rsidRDefault="00671F8D" w:rsidP="00EE6470">
      <w:pPr>
        <w:tabs>
          <w:tab w:val="left" w:pos="-720"/>
        </w:tabs>
        <w:suppressAutoHyphens/>
        <w:jc w:val="both"/>
        <w:rPr>
          <w:szCs w:val="22"/>
        </w:rPr>
      </w:pPr>
      <w:r w:rsidRPr="001D6764">
        <w:rPr>
          <w:szCs w:val="22"/>
        </w:rPr>
        <w:t xml:space="preserve">Webové stránky: </w:t>
      </w:r>
      <w:hyperlink r:id="rId9" w:history="1">
        <w:r w:rsidRPr="001D6764">
          <w:rPr>
            <w:rStyle w:val="Hypertextovodkaz"/>
            <w:szCs w:val="22"/>
          </w:rPr>
          <w:t>http://www.uskvbl.cz/cs/farmakovigilance</w:t>
        </w:r>
      </w:hyperlink>
    </w:p>
    <w:p w14:paraId="505F0DB7" w14:textId="77777777" w:rsidR="00671F8D" w:rsidRPr="001D6764" w:rsidRDefault="00671F8D" w:rsidP="00EE6470">
      <w:pPr>
        <w:jc w:val="both"/>
        <w:rPr>
          <w:szCs w:val="22"/>
        </w:rPr>
      </w:pPr>
    </w:p>
    <w:p w14:paraId="14C3128B" w14:textId="77777777" w:rsidR="00F520FE" w:rsidRPr="001D6764" w:rsidRDefault="00F520FE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8C" w14:textId="77777777" w:rsidR="00C114FF" w:rsidRPr="001D6764" w:rsidRDefault="006C6ABC" w:rsidP="00204B59">
      <w:pPr>
        <w:pStyle w:val="Style1"/>
        <w:keepNext/>
        <w:jc w:val="both"/>
      </w:pPr>
      <w:r w:rsidRPr="001D6764">
        <w:rPr>
          <w:highlight w:val="lightGray"/>
        </w:rPr>
        <w:t>8.</w:t>
      </w:r>
      <w:r w:rsidRPr="001D6764">
        <w:tab/>
        <w:t>Dávkování pro každý druh, cesty a způsob podání</w:t>
      </w:r>
    </w:p>
    <w:p w14:paraId="14C3128D" w14:textId="7015AEC1" w:rsidR="00C114FF" w:rsidRPr="001D6764" w:rsidRDefault="00C114FF" w:rsidP="00204B5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44BD71F" w14:textId="304A51C4" w:rsidR="004D5FA9" w:rsidRPr="001D6764" w:rsidRDefault="004D5FA9" w:rsidP="00EE6470">
      <w:pPr>
        <w:jc w:val="both"/>
      </w:pPr>
      <w:r w:rsidRPr="001D6764">
        <w:t xml:space="preserve">K léčbě </w:t>
      </w:r>
      <w:r w:rsidR="0046388E" w:rsidRPr="001D6764">
        <w:t>infekce hlísticemi a tasemnicemi</w:t>
      </w:r>
      <w:r w:rsidR="0046388E" w:rsidRPr="001D6764" w:rsidDel="0046388E">
        <w:t xml:space="preserve"> </w:t>
      </w:r>
      <w:r w:rsidRPr="001D6764">
        <w:t xml:space="preserve">u psů a koček se doporučuje dávka 50 mg fenbendazolu na kg ž. hm., tj. 1 tableta na </w:t>
      </w:r>
      <w:smartTag w:uri="urn:schemas-microsoft-com:office:smarttags" w:element="metricconverter">
        <w:smartTagPr>
          <w:attr w:name="ProductID" w:val="5 kg"/>
        </w:smartTagPr>
        <w:r w:rsidRPr="001D6764">
          <w:t>5 kg</w:t>
        </w:r>
      </w:smartTag>
      <w:r w:rsidRPr="001D6764">
        <w:t xml:space="preserve"> ž. hm., jednou denně po dobu 3 dnů:</w:t>
      </w:r>
    </w:p>
    <w:p w14:paraId="1C88C7A9" w14:textId="77777777" w:rsidR="004D5FA9" w:rsidRPr="001D6764" w:rsidRDefault="004D5FA9" w:rsidP="004D5F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977"/>
      </w:tblGrid>
      <w:tr w:rsidR="004D5FA9" w:rsidRPr="001D6764" w14:paraId="1C2F7348" w14:textId="77777777" w:rsidTr="008F4C84">
        <w:tc>
          <w:tcPr>
            <w:tcW w:w="2660" w:type="dxa"/>
          </w:tcPr>
          <w:p w14:paraId="46605A90" w14:textId="77777777" w:rsidR="004D5FA9" w:rsidRPr="001D6764" w:rsidRDefault="004D5FA9" w:rsidP="008F4C84">
            <w:r w:rsidRPr="001D6764">
              <w:t>Živá hmotnost</w:t>
            </w:r>
          </w:p>
        </w:tc>
        <w:tc>
          <w:tcPr>
            <w:tcW w:w="2977" w:type="dxa"/>
          </w:tcPr>
          <w:p w14:paraId="797F1AAE" w14:textId="77777777" w:rsidR="004D5FA9" w:rsidRPr="001D6764" w:rsidRDefault="004D5FA9" w:rsidP="008F4C84">
            <w:r w:rsidRPr="001D6764">
              <w:t>Dávka</w:t>
            </w:r>
          </w:p>
        </w:tc>
      </w:tr>
      <w:tr w:rsidR="004D5FA9" w:rsidRPr="001D6764" w14:paraId="41D63F7E" w14:textId="77777777" w:rsidTr="008F4C84">
        <w:tc>
          <w:tcPr>
            <w:tcW w:w="2660" w:type="dxa"/>
          </w:tcPr>
          <w:p w14:paraId="6366648D" w14:textId="77777777" w:rsidR="004D5FA9" w:rsidRPr="001D6764" w:rsidRDefault="004D5FA9" w:rsidP="008F4C84">
            <w:smartTag w:uri="urn:schemas-microsoft-com:office:smarttags" w:element="metricconverter">
              <w:smartTagPr>
                <w:attr w:name="ProductID" w:val="2,5 kg"/>
              </w:smartTagPr>
              <w:r w:rsidRPr="001D6764">
                <w:t>2,5 kg</w:t>
              </w:r>
            </w:smartTag>
          </w:p>
        </w:tc>
        <w:tc>
          <w:tcPr>
            <w:tcW w:w="2977" w:type="dxa"/>
          </w:tcPr>
          <w:p w14:paraId="6A2C556E" w14:textId="77777777" w:rsidR="004D5FA9" w:rsidRPr="001D6764" w:rsidRDefault="004D5FA9" w:rsidP="008F4C84">
            <w:r w:rsidRPr="001D6764">
              <w:t>1/2 tablety denně po 3 dny</w:t>
            </w:r>
          </w:p>
        </w:tc>
      </w:tr>
      <w:tr w:rsidR="004D5FA9" w:rsidRPr="001D6764" w14:paraId="3FB7CD20" w14:textId="77777777" w:rsidTr="008F4C84">
        <w:tc>
          <w:tcPr>
            <w:tcW w:w="2660" w:type="dxa"/>
          </w:tcPr>
          <w:p w14:paraId="534E9924" w14:textId="77777777" w:rsidR="004D5FA9" w:rsidRPr="001D6764" w:rsidRDefault="004D5FA9" w:rsidP="008F4C84">
            <w:smartTag w:uri="urn:schemas-microsoft-com:office:smarttags" w:element="metricconverter">
              <w:smartTagPr>
                <w:attr w:name="ProductID" w:val="5 kg"/>
              </w:smartTagPr>
              <w:r w:rsidRPr="001D6764">
                <w:t>5 kg</w:t>
              </w:r>
            </w:smartTag>
          </w:p>
        </w:tc>
        <w:tc>
          <w:tcPr>
            <w:tcW w:w="2977" w:type="dxa"/>
          </w:tcPr>
          <w:p w14:paraId="0955E827" w14:textId="77777777" w:rsidR="004D5FA9" w:rsidRPr="001D6764" w:rsidRDefault="004D5FA9" w:rsidP="008F4C84">
            <w:r w:rsidRPr="001D6764">
              <w:t>1 tableta denně po 3 dny</w:t>
            </w:r>
          </w:p>
        </w:tc>
      </w:tr>
      <w:tr w:rsidR="004D5FA9" w:rsidRPr="001D6764" w14:paraId="402D042F" w14:textId="77777777" w:rsidTr="008F4C84">
        <w:tc>
          <w:tcPr>
            <w:tcW w:w="2660" w:type="dxa"/>
          </w:tcPr>
          <w:p w14:paraId="09451DDE" w14:textId="77777777" w:rsidR="004D5FA9" w:rsidRPr="001D6764" w:rsidRDefault="004D5FA9" w:rsidP="008F4C84">
            <w:smartTag w:uri="urn:schemas-microsoft-com:office:smarttags" w:element="metricconverter">
              <w:smartTagPr>
                <w:attr w:name="ProductID" w:val="7,5 kg"/>
              </w:smartTagPr>
              <w:r w:rsidRPr="001D6764">
                <w:t>7,5 kg</w:t>
              </w:r>
            </w:smartTag>
          </w:p>
        </w:tc>
        <w:tc>
          <w:tcPr>
            <w:tcW w:w="2977" w:type="dxa"/>
          </w:tcPr>
          <w:p w14:paraId="3B978DF0" w14:textId="77777777" w:rsidR="004D5FA9" w:rsidRPr="001D6764" w:rsidRDefault="004D5FA9" w:rsidP="008F4C84">
            <w:r w:rsidRPr="001D6764">
              <w:t>1 + 1/2 tablety denně po 3 dny</w:t>
            </w:r>
          </w:p>
        </w:tc>
      </w:tr>
      <w:tr w:rsidR="004D5FA9" w:rsidRPr="001D6764" w14:paraId="5D6875EB" w14:textId="77777777" w:rsidTr="008F4C84">
        <w:tc>
          <w:tcPr>
            <w:tcW w:w="2660" w:type="dxa"/>
          </w:tcPr>
          <w:p w14:paraId="1A064A4E" w14:textId="77777777" w:rsidR="004D5FA9" w:rsidRPr="001D6764" w:rsidRDefault="004D5FA9" w:rsidP="008F4C84">
            <w:smartTag w:uri="urn:schemas-microsoft-com:office:smarttags" w:element="metricconverter">
              <w:smartTagPr>
                <w:attr w:name="ProductID" w:val="10 kg"/>
              </w:smartTagPr>
              <w:r w:rsidRPr="001D6764">
                <w:t>10 kg</w:t>
              </w:r>
            </w:smartTag>
          </w:p>
        </w:tc>
        <w:tc>
          <w:tcPr>
            <w:tcW w:w="2977" w:type="dxa"/>
          </w:tcPr>
          <w:p w14:paraId="7E5D53E5" w14:textId="77777777" w:rsidR="004D5FA9" w:rsidRPr="001D6764" w:rsidRDefault="004D5FA9" w:rsidP="008F4C84">
            <w:r w:rsidRPr="001D6764">
              <w:t>2 tablety denně po 3 dny</w:t>
            </w:r>
          </w:p>
        </w:tc>
      </w:tr>
    </w:tbl>
    <w:p w14:paraId="0B80B0C9" w14:textId="77777777" w:rsidR="004D5FA9" w:rsidRPr="001D6764" w:rsidRDefault="004D5FA9" w:rsidP="004D5FA9"/>
    <w:p w14:paraId="630ABE86" w14:textId="2E2FA3A5" w:rsidR="004D5FA9" w:rsidRPr="001D6764" w:rsidRDefault="004D5FA9" w:rsidP="00EE6470">
      <w:pPr>
        <w:jc w:val="both"/>
      </w:pPr>
      <w:r w:rsidRPr="001D6764">
        <w:t xml:space="preserve">Ošetření se opakuje při </w:t>
      </w:r>
      <w:r w:rsidR="00041F8E" w:rsidRPr="001D6764">
        <w:t>opětovné infekci parazity</w:t>
      </w:r>
      <w:r w:rsidRPr="001D6764">
        <w:t>.</w:t>
      </w:r>
    </w:p>
    <w:p w14:paraId="4E0C1962" w14:textId="44E15F0F" w:rsidR="004D5FA9" w:rsidRPr="001D6764" w:rsidRDefault="004D5FA9" w:rsidP="00EE6470">
      <w:pPr>
        <w:jc w:val="both"/>
      </w:pPr>
      <w:r w:rsidRPr="001D6764">
        <w:t>Běžné profylaktické ošetření dospělých zvířat s minimálním rizikem infekce se doporučuje 2-4</w:t>
      </w:r>
      <w:r w:rsidR="00AF50F0" w:rsidRPr="001D6764">
        <w:t xml:space="preserve"> </w:t>
      </w:r>
      <w:r w:rsidRPr="001D6764">
        <w:t>krát ročně. Častější ošetření v intervalu 6-8 týdnů se doporučuje u psů v chovných zařízeních.</w:t>
      </w:r>
    </w:p>
    <w:p w14:paraId="0ADE1535" w14:textId="77777777" w:rsidR="004D5FA9" w:rsidRPr="001D6764" w:rsidRDefault="004D5FA9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E" w14:textId="77777777" w:rsidR="00C80401" w:rsidRPr="001D6764" w:rsidRDefault="00C80401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F" w14:textId="77777777" w:rsidR="00C114FF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9.</w:t>
      </w:r>
      <w:r w:rsidRPr="001D6764">
        <w:tab/>
        <w:t>Informace o správném podávání</w:t>
      </w:r>
    </w:p>
    <w:p w14:paraId="14C31290" w14:textId="77777777" w:rsidR="00F520FE" w:rsidRPr="001D6764" w:rsidRDefault="00F520FE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E3C1CB" w14:textId="77777777" w:rsidR="00222FB6" w:rsidRPr="001D6764" w:rsidRDefault="00222FB6" w:rsidP="00EE6470">
      <w:pPr>
        <w:jc w:val="both"/>
      </w:pPr>
      <w:r w:rsidRPr="001D6764">
        <w:t>Perorální podání.</w:t>
      </w:r>
    </w:p>
    <w:p w14:paraId="20C3F8E1" w14:textId="173BCE03" w:rsidR="004D5FA9" w:rsidRPr="001D6764" w:rsidRDefault="004D5FA9" w:rsidP="00EE6470">
      <w:pPr>
        <w:jc w:val="both"/>
      </w:pPr>
      <w:r w:rsidRPr="001D6764">
        <w:t>Psům se doporučuje tablety podávat rozlámané v krmivu anebo rozpuštěné ve vodě a přimíchané do krmiva.</w:t>
      </w:r>
    </w:p>
    <w:p w14:paraId="7B5ADEE0" w14:textId="6C5B0B66" w:rsidR="004D5FA9" w:rsidRPr="001D6764" w:rsidRDefault="004D5FA9" w:rsidP="00EE6470">
      <w:pPr>
        <w:jc w:val="both"/>
      </w:pPr>
      <w:r w:rsidRPr="001D6764">
        <w:t>Kočkám se doporučuje tablety podávat přimíchané do krmiva po předchozím rozpuštění ve vodě.</w:t>
      </w:r>
      <w:r w:rsidR="00EE6470" w:rsidRPr="001D6764">
        <w:t xml:space="preserve"> </w:t>
      </w:r>
      <w:r w:rsidRPr="001D6764">
        <w:t>Tablety se nedoporučuje podávat pouze rozpuštěné ve vodě.</w:t>
      </w:r>
    </w:p>
    <w:p w14:paraId="004DDE91" w14:textId="77777777" w:rsidR="00F11A3D" w:rsidRPr="001D6764" w:rsidRDefault="00F11A3D" w:rsidP="00EE6470">
      <w:pPr>
        <w:spacing w:line="240" w:lineRule="auto"/>
        <w:jc w:val="both"/>
        <w:rPr>
          <w:u w:val="single"/>
        </w:rPr>
      </w:pPr>
      <w:r w:rsidRPr="001D6764">
        <w:rPr>
          <w:u w:val="single"/>
        </w:rPr>
        <w:t>Poddávkování by mohlo mít za následek neúčinné užívání a mohlo by přispět k rozvoji rezistence.</w:t>
      </w:r>
    </w:p>
    <w:p w14:paraId="46600D2F" w14:textId="77777777" w:rsidR="00F11A3D" w:rsidRPr="001D6764" w:rsidRDefault="00F11A3D" w:rsidP="00EE6470">
      <w:pPr>
        <w:spacing w:line="240" w:lineRule="auto"/>
        <w:jc w:val="both"/>
      </w:pPr>
      <w:r w:rsidRPr="001D6764">
        <w:t>Pro zjištění správné dávky by měla být co nejpřesněji zjištěna hmotnost zvířete.</w:t>
      </w:r>
    </w:p>
    <w:p w14:paraId="14C31292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3" w14:textId="77777777" w:rsidR="001B26EB" w:rsidRPr="001D6764" w:rsidRDefault="001B26EB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4" w14:textId="77777777" w:rsidR="00DB468A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10.</w:t>
      </w:r>
      <w:r w:rsidRPr="001D6764">
        <w:tab/>
        <w:t>Ochranné lhůty</w:t>
      </w:r>
    </w:p>
    <w:p w14:paraId="14C31295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C85D264" w14:textId="77777777" w:rsidR="00AD5DC2" w:rsidRPr="001D6764" w:rsidRDefault="00AD5DC2" w:rsidP="00AD5DC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</w:rPr>
        <w:t>Neuplatňuje se.</w:t>
      </w:r>
    </w:p>
    <w:p w14:paraId="14C31296" w14:textId="5C52426A" w:rsidR="00DB468A" w:rsidRPr="001D6764" w:rsidRDefault="00DB468A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ACAB226" w14:textId="77777777" w:rsidR="004D5FA9" w:rsidRPr="001D6764" w:rsidRDefault="004D5FA9" w:rsidP="00EE6470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7" w14:textId="77777777" w:rsidR="00C114FF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11.</w:t>
      </w:r>
      <w:r w:rsidRPr="001D6764">
        <w:tab/>
        <w:t>Zvláštní opatření pro uchovávání</w:t>
      </w:r>
    </w:p>
    <w:p w14:paraId="14C31298" w14:textId="77777777" w:rsidR="00C114FF" w:rsidRPr="001D6764" w:rsidRDefault="00C114FF" w:rsidP="00EE647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9CB8B01" w14:textId="77777777" w:rsidR="00867FD3" w:rsidRPr="001D6764" w:rsidRDefault="00867FD3" w:rsidP="00EE647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130896082"/>
      <w:r w:rsidRPr="001D6764">
        <w:t>Uchovávejte mimo dohled a dosah dětí.</w:t>
      </w:r>
    </w:p>
    <w:bookmarkEnd w:id="4"/>
    <w:p w14:paraId="14C3129A" w14:textId="77777777" w:rsidR="00C114FF" w:rsidRPr="001D6764" w:rsidRDefault="00C114FF" w:rsidP="00EE647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3D2FA188" w14:textId="704B2287" w:rsidR="004D5FA9" w:rsidRPr="001D6764" w:rsidRDefault="004D5FA9" w:rsidP="00EE6470">
      <w:pPr>
        <w:jc w:val="both"/>
      </w:pPr>
      <w:r w:rsidRPr="001D6764">
        <w:t>Uchovávejte při teplotě do 25 °C.</w:t>
      </w:r>
    </w:p>
    <w:p w14:paraId="14C312B4" w14:textId="77777777" w:rsidR="00C114FF" w:rsidRPr="001D6764" w:rsidRDefault="00C114FF" w:rsidP="00EE647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B5" w14:textId="3AFB7FF6" w:rsidR="00C114FF" w:rsidRPr="001D6764" w:rsidRDefault="006C6ABC" w:rsidP="00EE647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21725221"/>
      <w:r w:rsidRPr="001D6764">
        <w:t xml:space="preserve">Nepoužívejte tento veterinární léčivý přípravek po uplynutí doby použitelnosti uvedené na </w:t>
      </w:r>
      <w:r w:rsidR="007F5BDB" w:rsidRPr="001D6764">
        <w:t>blistru a</w:t>
      </w:r>
      <w:r w:rsidR="00735DAE" w:rsidRPr="001D6764">
        <w:t> </w:t>
      </w:r>
      <w:r w:rsidR="007F5BDB" w:rsidRPr="001D6764">
        <w:t xml:space="preserve">krabičce </w:t>
      </w:r>
      <w:r w:rsidR="0044626C" w:rsidRPr="001D6764">
        <w:t>po Exp.</w:t>
      </w:r>
      <w:r w:rsidR="009B0101" w:rsidRPr="001D6764">
        <w:t xml:space="preserve"> </w:t>
      </w:r>
      <w:r w:rsidRPr="001D6764">
        <w:t>Doba použitelnosti končí posledním dnem v uvedeném měsíci.</w:t>
      </w:r>
    </w:p>
    <w:bookmarkEnd w:id="5"/>
    <w:p w14:paraId="14C312B6" w14:textId="77777777" w:rsidR="0043320A" w:rsidRPr="001D6764" w:rsidRDefault="0043320A" w:rsidP="00EE6470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BB" w14:textId="77777777" w:rsidR="0043320A" w:rsidRPr="001D6764" w:rsidRDefault="0043320A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BC" w14:textId="77777777" w:rsidR="00C114FF" w:rsidRPr="001D6764" w:rsidRDefault="006C6ABC" w:rsidP="00EE6470">
      <w:pPr>
        <w:pStyle w:val="Style1"/>
        <w:keepNext/>
        <w:jc w:val="both"/>
      </w:pPr>
      <w:r w:rsidRPr="001D6764">
        <w:rPr>
          <w:highlight w:val="lightGray"/>
        </w:rPr>
        <w:t>12.</w:t>
      </w:r>
      <w:r w:rsidRPr="001D6764">
        <w:tab/>
        <w:t xml:space="preserve">Zvláštní opatření pro </w:t>
      </w:r>
      <w:r w:rsidR="00CF069C" w:rsidRPr="001D6764">
        <w:t>likvidaci</w:t>
      </w:r>
    </w:p>
    <w:p w14:paraId="14C312BD" w14:textId="6DBC9EDC" w:rsidR="00C114FF" w:rsidRPr="001D6764" w:rsidRDefault="00C114FF" w:rsidP="00EE647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64AA64B" w14:textId="44BD4B67" w:rsidR="00515FDE" w:rsidRPr="001D6764" w:rsidRDefault="00515FDE" w:rsidP="00EE6470">
      <w:pPr>
        <w:tabs>
          <w:tab w:val="clear" w:pos="567"/>
        </w:tabs>
        <w:spacing w:line="240" w:lineRule="auto"/>
        <w:jc w:val="both"/>
      </w:pPr>
      <w:r w:rsidRPr="001D6764">
        <w:t>Léčivé přípravky se nesmí likvidovat prostřednictvím odpadní vody či domovního odpadu.</w:t>
      </w:r>
    </w:p>
    <w:p w14:paraId="2D029299" w14:textId="709D579A" w:rsidR="00684E8A" w:rsidRPr="001D6764" w:rsidRDefault="00684E8A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36B0DF" w14:textId="1887791D" w:rsidR="00684E8A" w:rsidRPr="001D6764" w:rsidRDefault="00684E8A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rPr>
          <w:szCs w:val="22"/>
        </w:rPr>
        <w:t>Tento veterinární léčivý přípravek nesmí kontaminovat vodní toky, protože fenbendazol může být nebezpečný pro ryby a další vodní organismy.</w:t>
      </w:r>
    </w:p>
    <w:p w14:paraId="782749E4" w14:textId="77777777" w:rsidR="00515FDE" w:rsidRPr="001D6764" w:rsidRDefault="00515FDE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F45B" w14:textId="44E96DB9" w:rsidR="00D774A4" w:rsidRPr="001D6764" w:rsidRDefault="00D774A4" w:rsidP="00EE6470">
      <w:pPr>
        <w:jc w:val="both"/>
        <w:rPr>
          <w:szCs w:val="22"/>
        </w:rPr>
      </w:pPr>
      <w:r w:rsidRPr="001D6764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1D6764">
        <w:t xml:space="preserve"> </w:t>
      </w:r>
      <w:r w:rsidRPr="001D6764">
        <w:t>Tato opatření napomáhají chránit životní prostředí.</w:t>
      </w:r>
    </w:p>
    <w:p w14:paraId="61125DC4" w14:textId="77777777" w:rsidR="00381AFD" w:rsidRPr="001D6764" w:rsidRDefault="00381AFD" w:rsidP="00EE6470">
      <w:pPr>
        <w:tabs>
          <w:tab w:val="clear" w:pos="567"/>
        </w:tabs>
        <w:spacing w:line="240" w:lineRule="auto"/>
        <w:jc w:val="both"/>
      </w:pPr>
    </w:p>
    <w:p w14:paraId="389E6F61" w14:textId="7692C46F" w:rsidR="00381AFD" w:rsidRPr="001D6764" w:rsidRDefault="00381AFD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6" w:name="_Hlk125636917"/>
      <w:r w:rsidRPr="001D6764">
        <w:t>O možnostech likvidace nepotřebných léčivých přípravků se poraďte s vaším veterinárním lékařem nebo lékárníkem.</w:t>
      </w:r>
    </w:p>
    <w:bookmarkEnd w:id="6"/>
    <w:p w14:paraId="14C312C3" w14:textId="77777777" w:rsidR="00DB468A" w:rsidRPr="001D6764" w:rsidRDefault="00DB468A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6" w14:textId="77777777" w:rsidR="00DB468A" w:rsidRPr="001D6764" w:rsidRDefault="00DB468A" w:rsidP="00EE6470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14C312C7" w14:textId="77777777" w:rsidR="00DB468A" w:rsidRPr="001D6764" w:rsidRDefault="006C6ABC" w:rsidP="00EE6470">
      <w:pPr>
        <w:pStyle w:val="Style1"/>
        <w:jc w:val="both"/>
      </w:pPr>
      <w:r w:rsidRPr="001D6764">
        <w:rPr>
          <w:highlight w:val="lightGray"/>
        </w:rPr>
        <w:t>13.</w:t>
      </w:r>
      <w:r w:rsidRPr="001D6764">
        <w:tab/>
        <w:t>Klasifikace veterinárních léčivých přípravků</w:t>
      </w:r>
    </w:p>
    <w:p w14:paraId="14C312C8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E0BDB4" w14:textId="77777777" w:rsidR="007264EA" w:rsidRPr="001D6764" w:rsidRDefault="007264EA" w:rsidP="00EE6470">
      <w:pPr>
        <w:numPr>
          <w:ilvl w:val="12"/>
          <w:numId w:val="0"/>
        </w:numPr>
        <w:jc w:val="both"/>
      </w:pPr>
      <w:r w:rsidRPr="001D6764">
        <w:t>Veterinární léčivý přípravek je vydáván pouze na předpis.</w:t>
      </w:r>
    </w:p>
    <w:p w14:paraId="14C312C9" w14:textId="4CB1DAEB" w:rsidR="00DB468A" w:rsidRPr="001D6764" w:rsidRDefault="00DB468A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2844B5" w14:textId="77777777" w:rsidR="007264EA" w:rsidRPr="001D6764" w:rsidRDefault="007264EA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A" w14:textId="77777777" w:rsidR="00DB468A" w:rsidRPr="001D6764" w:rsidRDefault="006C6ABC" w:rsidP="00EE6470">
      <w:pPr>
        <w:pStyle w:val="Style1"/>
        <w:keepNext/>
        <w:jc w:val="both"/>
      </w:pPr>
      <w:r w:rsidRPr="001D6764">
        <w:rPr>
          <w:highlight w:val="lightGray"/>
        </w:rPr>
        <w:t>14.</w:t>
      </w:r>
      <w:r w:rsidRPr="001D6764">
        <w:tab/>
        <w:t>Registrační čísla a velikosti balení</w:t>
      </w:r>
    </w:p>
    <w:p w14:paraId="14C312CB" w14:textId="2B442536" w:rsidR="00DB468A" w:rsidRPr="001D6764" w:rsidRDefault="00DB468A" w:rsidP="00EE647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095D82FA" w14:textId="77777777" w:rsidR="00F11A3D" w:rsidRPr="001D6764" w:rsidRDefault="00F11A3D" w:rsidP="00EE6470">
      <w:pPr>
        <w:jc w:val="both"/>
      </w:pPr>
      <w:r w:rsidRPr="001D6764">
        <w:t>96/226/94-C</w:t>
      </w:r>
    </w:p>
    <w:p w14:paraId="70544A2D" w14:textId="77777777" w:rsidR="00F11A3D" w:rsidRPr="001D6764" w:rsidRDefault="00F11A3D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614680" w14:textId="4C17F757" w:rsidR="004D5FA9" w:rsidRPr="001D6764" w:rsidRDefault="004D5FA9" w:rsidP="00EE6470">
      <w:pPr>
        <w:jc w:val="both"/>
      </w:pPr>
      <w:r w:rsidRPr="001D6764">
        <w:rPr>
          <w:bCs/>
        </w:rPr>
        <w:t>Balení</w:t>
      </w:r>
      <w:r w:rsidR="00F11A3D" w:rsidRPr="001D6764">
        <w:rPr>
          <w:bCs/>
        </w:rPr>
        <w:t xml:space="preserve">: </w:t>
      </w:r>
      <w:r w:rsidRPr="001D6764">
        <w:t>20 tablet.</w:t>
      </w:r>
    </w:p>
    <w:p w14:paraId="6D101C36" w14:textId="77777777" w:rsidR="004D5FA9" w:rsidRPr="001D6764" w:rsidRDefault="004D5FA9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C" w14:textId="1B5A956A" w:rsidR="00DB468A" w:rsidRPr="001D6764" w:rsidRDefault="006C6ABC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t>Na trhu nemusí být všechny velikosti balení.</w:t>
      </w:r>
    </w:p>
    <w:p w14:paraId="14C312CD" w14:textId="77777777" w:rsidR="00C114FF" w:rsidRPr="001D6764" w:rsidRDefault="00C114FF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E" w14:textId="77777777" w:rsidR="00DB468A" w:rsidRPr="001D6764" w:rsidRDefault="00DB468A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F" w14:textId="77777777" w:rsidR="00C114FF" w:rsidRPr="001D6764" w:rsidRDefault="006C6ABC" w:rsidP="00EE6470">
      <w:pPr>
        <w:pStyle w:val="Style1"/>
        <w:keepNext/>
        <w:jc w:val="both"/>
      </w:pPr>
      <w:r w:rsidRPr="001D6764">
        <w:rPr>
          <w:highlight w:val="lightGray"/>
        </w:rPr>
        <w:t>15.</w:t>
      </w:r>
      <w:r w:rsidRPr="001D6764">
        <w:tab/>
        <w:t>Datum poslední revize příbalové informace</w:t>
      </w:r>
    </w:p>
    <w:p w14:paraId="14C312D0" w14:textId="77777777" w:rsidR="00C114FF" w:rsidRPr="001D6764" w:rsidRDefault="00C114FF" w:rsidP="00EE6470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D1" w14:textId="7EA803A7" w:rsidR="00DB468A" w:rsidRPr="001D6764" w:rsidRDefault="00257D13" w:rsidP="00EE6470">
      <w:pPr>
        <w:jc w:val="both"/>
        <w:rPr>
          <w:szCs w:val="22"/>
        </w:rPr>
      </w:pPr>
      <w:r w:rsidRPr="001D6764">
        <w:t>Říjen 2023</w:t>
      </w:r>
    </w:p>
    <w:p w14:paraId="59FA6FF3" w14:textId="77777777" w:rsidR="00515FDE" w:rsidRPr="001D6764" w:rsidRDefault="00515FDE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6FD1BF" w14:textId="66CB3DE8" w:rsidR="00515FDE" w:rsidRPr="001D6764" w:rsidRDefault="00515FDE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121725272"/>
      <w:r w:rsidRPr="001D6764">
        <w:t xml:space="preserve">Podrobné informace o tomto veterinárním léčivém přípravku jsou k dispozici v databázi přípravků Unie </w:t>
      </w:r>
      <w:r w:rsidRPr="001D6764">
        <w:rPr>
          <w:szCs w:val="22"/>
        </w:rPr>
        <w:t>(</w:t>
      </w:r>
      <w:hyperlink r:id="rId10" w:history="1">
        <w:r w:rsidRPr="001D6764">
          <w:rPr>
            <w:rStyle w:val="Hypertextovodkaz"/>
            <w:szCs w:val="22"/>
          </w:rPr>
          <w:t>https://medicines.health.europa.eu/veterinary</w:t>
        </w:r>
      </w:hyperlink>
      <w:r w:rsidRPr="001D6764">
        <w:rPr>
          <w:szCs w:val="22"/>
        </w:rPr>
        <w:t>).</w:t>
      </w:r>
    </w:p>
    <w:p w14:paraId="1E12D582" w14:textId="0FC7DEDB" w:rsidR="00EE6470" w:rsidRPr="001D6764" w:rsidRDefault="00EE6470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C8DFEF" w14:textId="77777777" w:rsidR="00EE6470" w:rsidRPr="001D6764" w:rsidRDefault="00EE6470" w:rsidP="00EE6470">
      <w:pPr>
        <w:jc w:val="both"/>
        <w:rPr>
          <w:rStyle w:val="markedcontent"/>
        </w:rPr>
      </w:pPr>
      <w:r w:rsidRPr="001D6764">
        <w:rPr>
          <w:rStyle w:val="markedcontent"/>
        </w:rPr>
        <w:t>Podrobné informace o tomto veterinárním léčivém přípravku naleznete také v národní databázi (</w:t>
      </w:r>
      <w:hyperlink r:id="rId11" w:history="1">
        <w:r w:rsidRPr="001D6764">
          <w:rPr>
            <w:rStyle w:val="Hypertextovodkaz"/>
          </w:rPr>
          <w:t>https://www.uskvbl.cz</w:t>
        </w:r>
      </w:hyperlink>
      <w:r w:rsidRPr="001D6764">
        <w:rPr>
          <w:rStyle w:val="markedcontent"/>
        </w:rPr>
        <w:t xml:space="preserve">). </w:t>
      </w:r>
    </w:p>
    <w:p w14:paraId="01BD3EBF" w14:textId="77777777" w:rsidR="00EE6470" w:rsidRPr="001D6764" w:rsidRDefault="00EE6470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bookmarkEnd w:id="7"/>
    <w:p w14:paraId="14C312D8" w14:textId="77777777" w:rsidR="00E70337" w:rsidRPr="001D6764" w:rsidRDefault="00E70337" w:rsidP="00EE6470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1BC11F" w14:textId="77777777" w:rsidR="001F4547" w:rsidRPr="001D6764" w:rsidRDefault="001F4547" w:rsidP="00EE6470">
      <w:pPr>
        <w:pStyle w:val="Style1"/>
        <w:jc w:val="both"/>
      </w:pPr>
      <w:r w:rsidRPr="001D6764">
        <w:rPr>
          <w:highlight w:val="lightGray"/>
        </w:rPr>
        <w:t>16.</w:t>
      </w:r>
      <w:r w:rsidRPr="001D6764">
        <w:t>     Kontaktní údaje</w:t>
      </w:r>
    </w:p>
    <w:p w14:paraId="1CCC852D" w14:textId="77777777" w:rsidR="001F4547" w:rsidRPr="001D6764" w:rsidRDefault="001F4547" w:rsidP="00EE6470">
      <w:pPr>
        <w:jc w:val="both"/>
      </w:pPr>
    </w:p>
    <w:p w14:paraId="5FB7F382" w14:textId="75A2F629" w:rsidR="00AB0398" w:rsidRPr="001D6764" w:rsidRDefault="00AB0398" w:rsidP="00EE6470">
      <w:pPr>
        <w:jc w:val="both"/>
      </w:pPr>
      <w:r w:rsidRPr="001D6764">
        <w:rPr>
          <w:u w:val="single"/>
        </w:rPr>
        <w:t>Držitel rozhodnutí o registraci</w:t>
      </w:r>
      <w:r w:rsidR="004D5FA9" w:rsidRPr="001D6764">
        <w:rPr>
          <w:u w:val="single"/>
        </w:rPr>
        <w:t>:</w:t>
      </w:r>
    </w:p>
    <w:p w14:paraId="175A5FC6" w14:textId="77777777" w:rsidR="00017F20" w:rsidRPr="001D6764" w:rsidRDefault="00AB0398" w:rsidP="00EE6470">
      <w:pPr>
        <w:ind w:left="567" w:hanging="567"/>
        <w:jc w:val="both"/>
      </w:pPr>
      <w:bookmarkStart w:id="8" w:name="_Hlk130492724"/>
      <w:r w:rsidRPr="001D6764">
        <w:t>Intervet International B.V.</w:t>
      </w:r>
    </w:p>
    <w:p w14:paraId="44566B06" w14:textId="77777777" w:rsidR="00017F20" w:rsidRPr="001D6764" w:rsidRDefault="00AB0398" w:rsidP="00EE6470">
      <w:pPr>
        <w:ind w:left="567" w:hanging="567"/>
        <w:jc w:val="both"/>
      </w:pPr>
      <w:r w:rsidRPr="001D6764">
        <w:t>Wim de Körverstraat 35</w:t>
      </w:r>
    </w:p>
    <w:p w14:paraId="7830CE0D" w14:textId="77777777" w:rsidR="00017F20" w:rsidRPr="001D6764" w:rsidRDefault="00AB0398" w:rsidP="00EE6470">
      <w:pPr>
        <w:ind w:left="567" w:hanging="567"/>
        <w:jc w:val="both"/>
      </w:pPr>
      <w:r w:rsidRPr="001D6764">
        <w:t>5831 AN Boxmeer</w:t>
      </w:r>
    </w:p>
    <w:p w14:paraId="2F05BE16" w14:textId="70747CE6" w:rsidR="00AB0398" w:rsidRPr="001D6764" w:rsidRDefault="00AB0398" w:rsidP="00EE6470">
      <w:pPr>
        <w:ind w:left="567" w:hanging="567"/>
        <w:jc w:val="both"/>
      </w:pPr>
      <w:r w:rsidRPr="001D6764">
        <w:t>Nizozemsko</w:t>
      </w:r>
    </w:p>
    <w:p w14:paraId="481BEA68" w14:textId="77777777" w:rsidR="004D5FA9" w:rsidRPr="001D6764" w:rsidRDefault="004D5FA9" w:rsidP="00EE6470">
      <w:pPr>
        <w:pStyle w:val="Style4"/>
        <w:jc w:val="both"/>
        <w:rPr>
          <w:highlight w:val="yellow"/>
          <w:u w:val="single"/>
        </w:rPr>
      </w:pPr>
      <w:bookmarkStart w:id="9" w:name="_Hlk127684423"/>
    </w:p>
    <w:p w14:paraId="55196666" w14:textId="04839C9D" w:rsidR="00CA5902" w:rsidRPr="001D6764" w:rsidRDefault="00CA5902" w:rsidP="00EE6470">
      <w:pPr>
        <w:pStyle w:val="Style4"/>
        <w:jc w:val="both"/>
        <w:rPr>
          <w:u w:val="single"/>
        </w:rPr>
      </w:pPr>
      <w:r w:rsidRPr="001D6764">
        <w:rPr>
          <w:u w:val="single"/>
        </w:rPr>
        <w:t>Výrobce odpovědný za uvolnění šarže:</w:t>
      </w:r>
      <w:bookmarkEnd w:id="9"/>
    </w:p>
    <w:p w14:paraId="7541D693" w14:textId="77777777" w:rsidR="004D5FA9" w:rsidRPr="001D6764" w:rsidRDefault="004D5FA9" w:rsidP="00EE6470">
      <w:pPr>
        <w:widowControl w:val="0"/>
        <w:autoSpaceDE w:val="0"/>
        <w:autoSpaceDN w:val="0"/>
        <w:adjustRightInd w:val="0"/>
        <w:jc w:val="both"/>
      </w:pPr>
      <w:r w:rsidRPr="001D6764">
        <w:t>Intervet GmbH</w:t>
      </w:r>
    </w:p>
    <w:p w14:paraId="79D1B8B7" w14:textId="77777777" w:rsidR="004D5FA9" w:rsidRPr="001D6764" w:rsidRDefault="004D5FA9" w:rsidP="00EE6470">
      <w:pPr>
        <w:widowControl w:val="0"/>
        <w:autoSpaceDE w:val="0"/>
        <w:autoSpaceDN w:val="0"/>
        <w:adjustRightInd w:val="0"/>
        <w:jc w:val="both"/>
      </w:pPr>
      <w:r w:rsidRPr="001D6764">
        <w:t>Siemensstr. 105</w:t>
      </w:r>
    </w:p>
    <w:p w14:paraId="7DA8334C" w14:textId="77777777" w:rsidR="004D5FA9" w:rsidRPr="001D6764" w:rsidRDefault="004D5FA9" w:rsidP="00EE6470">
      <w:pPr>
        <w:widowControl w:val="0"/>
        <w:autoSpaceDE w:val="0"/>
        <w:autoSpaceDN w:val="0"/>
        <w:adjustRightInd w:val="0"/>
        <w:jc w:val="both"/>
      </w:pPr>
      <w:r w:rsidRPr="001D6764">
        <w:t>1210 Wien</w:t>
      </w:r>
    </w:p>
    <w:p w14:paraId="38C4DD53" w14:textId="77777777" w:rsidR="004D5FA9" w:rsidRPr="001D6764" w:rsidRDefault="004D5FA9" w:rsidP="00EE6470">
      <w:pPr>
        <w:jc w:val="both"/>
      </w:pPr>
      <w:r w:rsidRPr="001D6764">
        <w:t>Rakousko</w:t>
      </w:r>
    </w:p>
    <w:p w14:paraId="3FE87D3D" w14:textId="77777777" w:rsidR="00CA5902" w:rsidRPr="001D6764" w:rsidRDefault="00CA5902" w:rsidP="00EE6470">
      <w:pPr>
        <w:ind w:left="567" w:hanging="567"/>
        <w:jc w:val="both"/>
      </w:pPr>
    </w:p>
    <w:p w14:paraId="71ABFB94" w14:textId="10FB7D68" w:rsidR="00CA5902" w:rsidRPr="001D6764" w:rsidRDefault="00CA5902" w:rsidP="00EE6470">
      <w:pPr>
        <w:jc w:val="both"/>
      </w:pPr>
      <w:r w:rsidRPr="001D6764">
        <w:rPr>
          <w:u w:val="single"/>
        </w:rPr>
        <w:t>Kontaktní údaje pro hlášení podezření na nežádoucí účinky</w:t>
      </w:r>
      <w:r w:rsidRPr="001D6764">
        <w:t>:</w:t>
      </w:r>
    </w:p>
    <w:p w14:paraId="1B06B51C" w14:textId="2F3D45BC" w:rsidR="004D5FA9" w:rsidRPr="001D6764" w:rsidRDefault="004D5FA9" w:rsidP="00EE6470">
      <w:pPr>
        <w:jc w:val="both"/>
      </w:pPr>
      <w:r w:rsidRPr="001D6764">
        <w:t>Intervet s.r.o.</w:t>
      </w:r>
    </w:p>
    <w:p w14:paraId="5CA8F8A3" w14:textId="357A1838" w:rsidR="004D5FA9" w:rsidRPr="001D6764" w:rsidRDefault="004D5FA9" w:rsidP="00EE6470">
      <w:pPr>
        <w:jc w:val="both"/>
      </w:pPr>
      <w:r w:rsidRPr="001D6764">
        <w:rPr>
          <w:szCs w:val="22"/>
        </w:rPr>
        <w:t>Tel: +420 233 010 242</w:t>
      </w:r>
    </w:p>
    <w:bookmarkEnd w:id="8"/>
    <w:p w14:paraId="0821B270" w14:textId="52DB4604" w:rsidR="001F4547" w:rsidRPr="001D6764" w:rsidRDefault="001F4547" w:rsidP="00EE6470">
      <w:pPr>
        <w:jc w:val="both"/>
      </w:pPr>
    </w:p>
    <w:p w14:paraId="22372E59" w14:textId="39F9E3D9" w:rsidR="00B77015" w:rsidRPr="001D6764" w:rsidRDefault="00B77015" w:rsidP="00EE6470">
      <w:pPr>
        <w:pStyle w:val="Style4"/>
        <w:jc w:val="both"/>
        <w:rPr>
          <w:u w:val="single"/>
        </w:rPr>
      </w:pPr>
    </w:p>
    <w:p w14:paraId="1645EED0" w14:textId="77777777" w:rsidR="00B77015" w:rsidRPr="001D6764" w:rsidRDefault="00B77015" w:rsidP="00EE6470">
      <w:pPr>
        <w:jc w:val="both"/>
      </w:pPr>
      <w:bookmarkStart w:id="10" w:name="_Hlk131062505"/>
      <w:r w:rsidRPr="001D6764">
        <w:rPr>
          <w:b/>
          <w:highlight w:val="lightGray"/>
        </w:rPr>
        <w:t>17.</w:t>
      </w:r>
      <w:r w:rsidRPr="001D6764">
        <w:rPr>
          <w:b/>
        </w:rPr>
        <w:tab/>
        <w:t>Další informace</w:t>
      </w:r>
    </w:p>
    <w:bookmarkEnd w:id="10"/>
    <w:p w14:paraId="42A6DBAA" w14:textId="052CC81A" w:rsidR="00B77015" w:rsidRPr="001D6764" w:rsidRDefault="00B77015" w:rsidP="00EE6470">
      <w:pPr>
        <w:pStyle w:val="Style4"/>
        <w:jc w:val="both"/>
      </w:pPr>
    </w:p>
    <w:p w14:paraId="05A9D12D" w14:textId="2E69A371" w:rsidR="00684E8A" w:rsidRPr="001D6764" w:rsidRDefault="00684E8A" w:rsidP="00684E8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D6764">
        <w:t xml:space="preserve">Environmentální vlastnosti: </w:t>
      </w:r>
      <w:r w:rsidRPr="001D6764">
        <w:rPr>
          <w:szCs w:val="22"/>
        </w:rPr>
        <w:t xml:space="preserve">Fenbendazol je toxický pro ryby a </w:t>
      </w:r>
      <w:r w:rsidR="0019403F" w:rsidRPr="001D6764">
        <w:rPr>
          <w:szCs w:val="22"/>
        </w:rPr>
        <w:t xml:space="preserve">další </w:t>
      </w:r>
      <w:r w:rsidRPr="001D6764">
        <w:rPr>
          <w:szCs w:val="22"/>
        </w:rPr>
        <w:t>vodní organismy.</w:t>
      </w:r>
    </w:p>
    <w:p w14:paraId="5ECA4DBD" w14:textId="77777777" w:rsidR="00684E8A" w:rsidRPr="001D6764" w:rsidRDefault="00684E8A" w:rsidP="00684E8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054A97" w14:textId="0D995267" w:rsidR="00684E8A" w:rsidRPr="001D6764" w:rsidRDefault="00684E8A" w:rsidP="00EE6470">
      <w:pPr>
        <w:pStyle w:val="Style4"/>
        <w:jc w:val="both"/>
      </w:pPr>
      <w:bookmarkStart w:id="11" w:name="_GoBack"/>
      <w:bookmarkEnd w:id="11"/>
    </w:p>
    <w:sectPr w:rsidR="00684E8A" w:rsidRPr="001D6764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6AFBA" w14:textId="77777777" w:rsidR="00EC26C1" w:rsidRDefault="00EC26C1">
      <w:pPr>
        <w:spacing w:line="240" w:lineRule="auto"/>
      </w:pPr>
      <w:r>
        <w:separator/>
      </w:r>
    </w:p>
  </w:endnote>
  <w:endnote w:type="continuationSeparator" w:id="0">
    <w:p w14:paraId="5C1A2E03" w14:textId="77777777" w:rsidR="00EC26C1" w:rsidRDefault="00EC2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1D6764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69B19" w14:textId="77777777" w:rsidR="00EC26C1" w:rsidRDefault="00EC26C1">
      <w:pPr>
        <w:spacing w:line="240" w:lineRule="auto"/>
      </w:pPr>
      <w:r>
        <w:separator/>
      </w:r>
    </w:p>
  </w:footnote>
  <w:footnote w:type="continuationSeparator" w:id="0">
    <w:p w14:paraId="708FF4FE" w14:textId="77777777" w:rsidR="00EC26C1" w:rsidRDefault="00EC26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852"/>
    <w:rsid w:val="000349AA"/>
    <w:rsid w:val="00036C50"/>
    <w:rsid w:val="000377EA"/>
    <w:rsid w:val="00041F8E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5A7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403F"/>
    <w:rsid w:val="00195267"/>
    <w:rsid w:val="0019600B"/>
    <w:rsid w:val="0019686E"/>
    <w:rsid w:val="001A0E2C"/>
    <w:rsid w:val="001A28C9"/>
    <w:rsid w:val="001A34BC"/>
    <w:rsid w:val="001A621E"/>
    <w:rsid w:val="001B037C"/>
    <w:rsid w:val="001B1C77"/>
    <w:rsid w:val="001B26EB"/>
    <w:rsid w:val="001B6F4A"/>
    <w:rsid w:val="001B7B38"/>
    <w:rsid w:val="001C065C"/>
    <w:rsid w:val="001C5288"/>
    <w:rsid w:val="001C5B03"/>
    <w:rsid w:val="001D4CE4"/>
    <w:rsid w:val="001D676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05B"/>
    <w:rsid w:val="00202256"/>
    <w:rsid w:val="00202A85"/>
    <w:rsid w:val="00202EA3"/>
    <w:rsid w:val="00204B59"/>
    <w:rsid w:val="002100FC"/>
    <w:rsid w:val="00213890"/>
    <w:rsid w:val="00214AB2"/>
    <w:rsid w:val="00214E52"/>
    <w:rsid w:val="002207C0"/>
    <w:rsid w:val="00222FB6"/>
    <w:rsid w:val="0022380D"/>
    <w:rsid w:val="00224B93"/>
    <w:rsid w:val="002255BF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57D13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95DE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3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388E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7457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5FA9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561BF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705"/>
    <w:rsid w:val="005B4DCD"/>
    <w:rsid w:val="005B4FAD"/>
    <w:rsid w:val="005B5301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4E8A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0C90"/>
    <w:rsid w:val="006F148B"/>
    <w:rsid w:val="006F7E49"/>
    <w:rsid w:val="00705EAF"/>
    <w:rsid w:val="0070773E"/>
    <w:rsid w:val="007101CC"/>
    <w:rsid w:val="007111AE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5DAE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0E0"/>
    <w:rsid w:val="007B3CF5"/>
    <w:rsid w:val="007B648B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7F5BDB"/>
    <w:rsid w:val="00800FE0"/>
    <w:rsid w:val="0080514E"/>
    <w:rsid w:val="00805A77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EC8"/>
    <w:rsid w:val="00830FF3"/>
    <w:rsid w:val="00832DB7"/>
    <w:rsid w:val="008334BF"/>
    <w:rsid w:val="00836B8C"/>
    <w:rsid w:val="00837BEA"/>
    <w:rsid w:val="00840062"/>
    <w:rsid w:val="008410C5"/>
    <w:rsid w:val="008434BE"/>
    <w:rsid w:val="00846C08"/>
    <w:rsid w:val="00850794"/>
    <w:rsid w:val="008530E7"/>
    <w:rsid w:val="00856BDB"/>
    <w:rsid w:val="00857675"/>
    <w:rsid w:val="00861F86"/>
    <w:rsid w:val="00867FD3"/>
    <w:rsid w:val="0087205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08E5"/>
    <w:rsid w:val="008947AE"/>
    <w:rsid w:val="00894E3A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586E"/>
    <w:rsid w:val="008D7A98"/>
    <w:rsid w:val="008E17C4"/>
    <w:rsid w:val="008E45C4"/>
    <w:rsid w:val="008E64B1"/>
    <w:rsid w:val="008E64FA"/>
    <w:rsid w:val="008E74ED"/>
    <w:rsid w:val="008E7ED6"/>
    <w:rsid w:val="008F28AC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45CD1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013"/>
    <w:rsid w:val="00AB7BE8"/>
    <w:rsid w:val="00AD0710"/>
    <w:rsid w:val="00AD4DB9"/>
    <w:rsid w:val="00AD5DC2"/>
    <w:rsid w:val="00AD63C0"/>
    <w:rsid w:val="00AE35B2"/>
    <w:rsid w:val="00AE6AA0"/>
    <w:rsid w:val="00AF406C"/>
    <w:rsid w:val="00AF45ED"/>
    <w:rsid w:val="00AF50F0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395E"/>
    <w:rsid w:val="00B74071"/>
    <w:rsid w:val="00B7428E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6E85"/>
    <w:rsid w:val="00BE117E"/>
    <w:rsid w:val="00BE3261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67A9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A6228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0A65"/>
    <w:rsid w:val="00D728A0"/>
    <w:rsid w:val="00D73634"/>
    <w:rsid w:val="00D74018"/>
    <w:rsid w:val="00D774A4"/>
    <w:rsid w:val="00D83661"/>
    <w:rsid w:val="00D9216A"/>
    <w:rsid w:val="00D95625"/>
    <w:rsid w:val="00D95BBB"/>
    <w:rsid w:val="00D97E7D"/>
    <w:rsid w:val="00DB0038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17E6"/>
    <w:rsid w:val="00DF2245"/>
    <w:rsid w:val="00DF35C8"/>
    <w:rsid w:val="00DF4CE9"/>
    <w:rsid w:val="00DF77CF"/>
    <w:rsid w:val="00E0068C"/>
    <w:rsid w:val="00E026E8"/>
    <w:rsid w:val="00E05FE4"/>
    <w:rsid w:val="00E060F7"/>
    <w:rsid w:val="00E1267F"/>
    <w:rsid w:val="00E14C47"/>
    <w:rsid w:val="00E22698"/>
    <w:rsid w:val="00E228DF"/>
    <w:rsid w:val="00E25B7C"/>
    <w:rsid w:val="00E3076B"/>
    <w:rsid w:val="00E3725B"/>
    <w:rsid w:val="00E434D1"/>
    <w:rsid w:val="00E52435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26C1"/>
    <w:rsid w:val="00EC47C4"/>
    <w:rsid w:val="00EC4F3A"/>
    <w:rsid w:val="00EC5045"/>
    <w:rsid w:val="00EC5E74"/>
    <w:rsid w:val="00ED594D"/>
    <w:rsid w:val="00EE36E1"/>
    <w:rsid w:val="00EE6228"/>
    <w:rsid w:val="00EE6470"/>
    <w:rsid w:val="00EE7AC7"/>
    <w:rsid w:val="00EE7B3F"/>
    <w:rsid w:val="00EF3A8A"/>
    <w:rsid w:val="00F0054D"/>
    <w:rsid w:val="00F02467"/>
    <w:rsid w:val="00F04D0E"/>
    <w:rsid w:val="00F11A3D"/>
    <w:rsid w:val="00F12214"/>
    <w:rsid w:val="00F12565"/>
    <w:rsid w:val="00F144BE"/>
    <w:rsid w:val="00F14ACA"/>
    <w:rsid w:val="00F172F5"/>
    <w:rsid w:val="00F17A0C"/>
    <w:rsid w:val="00F23025"/>
    <w:rsid w:val="00F23927"/>
    <w:rsid w:val="00F24710"/>
    <w:rsid w:val="00F26644"/>
    <w:rsid w:val="00F26A05"/>
    <w:rsid w:val="00F307CE"/>
    <w:rsid w:val="00F343C8"/>
    <w:rsid w:val="00F345A8"/>
    <w:rsid w:val="00F354C5"/>
    <w:rsid w:val="00F3655B"/>
    <w:rsid w:val="00F37108"/>
    <w:rsid w:val="00F40449"/>
    <w:rsid w:val="00F45B8E"/>
    <w:rsid w:val="00F47BAA"/>
    <w:rsid w:val="00F50315"/>
    <w:rsid w:val="00F520FE"/>
    <w:rsid w:val="00F52EAB"/>
    <w:rsid w:val="00F557C3"/>
    <w:rsid w:val="00F55A04"/>
    <w:rsid w:val="00F55E08"/>
    <w:rsid w:val="00F572EF"/>
    <w:rsid w:val="00F57EFB"/>
    <w:rsid w:val="00F61A31"/>
    <w:rsid w:val="00F62DEC"/>
    <w:rsid w:val="00F66F00"/>
    <w:rsid w:val="00F67A2D"/>
    <w:rsid w:val="00F70027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UnresolvedMention">
    <w:name w:val="Unresolved Mention"/>
    <w:basedOn w:val="Standardnpsmoodstavce"/>
    <w:rsid w:val="00EE6470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EE6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2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A369C-3041-412E-BD76-EF9389C6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993</Words>
  <Characters>5862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30</cp:revision>
  <cp:lastPrinted>2023-10-06T15:28:00Z</cp:lastPrinted>
  <dcterms:created xsi:type="dcterms:W3CDTF">2023-06-08T12:37:00Z</dcterms:created>
  <dcterms:modified xsi:type="dcterms:W3CDTF">2023-10-06T15:28:00Z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