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09FB9" w14:textId="5ABC5F43" w:rsidR="00D84341" w:rsidRPr="00C95EC9" w:rsidRDefault="00D84341" w:rsidP="00D84341">
      <w:pPr>
        <w:spacing w:after="0"/>
        <w:jc w:val="both"/>
        <w:rPr>
          <w:rFonts w:cstheme="minorHAnsi"/>
          <w:bCs/>
        </w:rPr>
      </w:pPr>
      <w:r w:rsidRPr="00C95EC9">
        <w:rPr>
          <w:rFonts w:cstheme="minorHAnsi"/>
          <w:bCs/>
        </w:rPr>
        <w:t>Text na krabičku</w:t>
      </w:r>
    </w:p>
    <w:p w14:paraId="079F6C21" w14:textId="77777777" w:rsidR="00D84341" w:rsidRPr="00C95EC9" w:rsidRDefault="00D84341" w:rsidP="00D84341">
      <w:pPr>
        <w:spacing w:after="0"/>
        <w:jc w:val="both"/>
        <w:rPr>
          <w:rFonts w:cstheme="minorHAnsi"/>
          <w:b/>
          <w:bCs/>
        </w:rPr>
      </w:pPr>
    </w:p>
    <w:p w14:paraId="6A0CFE5C" w14:textId="507596D7" w:rsidR="00D84341" w:rsidRPr="00C95EC9" w:rsidRDefault="00D84341" w:rsidP="00D84341">
      <w:pPr>
        <w:spacing w:after="0"/>
        <w:jc w:val="both"/>
        <w:rPr>
          <w:rFonts w:cstheme="minorHAnsi"/>
          <w:b/>
          <w:bCs/>
        </w:rPr>
      </w:pPr>
      <w:r w:rsidRPr="00C95EC9">
        <w:rPr>
          <w:rFonts w:cstheme="minorHAnsi"/>
          <w:b/>
          <w:bCs/>
        </w:rPr>
        <w:t xml:space="preserve">VITALITY CBD KONOPNÝ OLEJ 10% </w:t>
      </w:r>
    </w:p>
    <w:p w14:paraId="0F86FD58" w14:textId="4A28A081" w:rsidR="00D84341" w:rsidRPr="00C95EC9" w:rsidRDefault="00D84341" w:rsidP="00D84341">
      <w:pPr>
        <w:spacing w:after="0"/>
        <w:jc w:val="both"/>
        <w:rPr>
          <w:rFonts w:cstheme="minorHAnsi"/>
          <w:b/>
          <w:bCs/>
        </w:rPr>
      </w:pPr>
      <w:r w:rsidRPr="00C95EC9">
        <w:rPr>
          <w:rFonts w:cstheme="minorHAnsi"/>
          <w:b/>
          <w:bCs/>
        </w:rPr>
        <w:t xml:space="preserve">pro psy </w:t>
      </w:r>
    </w:p>
    <w:p w14:paraId="48B1DE5A" w14:textId="13A24C02" w:rsidR="00D84341" w:rsidRPr="00C95EC9" w:rsidRDefault="00D84341" w:rsidP="00D84341">
      <w:pPr>
        <w:spacing w:after="0"/>
        <w:jc w:val="both"/>
        <w:rPr>
          <w:rFonts w:cstheme="minorHAnsi"/>
          <w:b/>
          <w:bCs/>
        </w:rPr>
      </w:pPr>
      <w:r w:rsidRPr="00C95EC9">
        <w:rPr>
          <w:rFonts w:cstheme="minorHAnsi"/>
          <w:b/>
          <w:bCs/>
        </w:rPr>
        <w:t>Veterinární přípravek</w:t>
      </w:r>
    </w:p>
    <w:p w14:paraId="6AAC042D" w14:textId="77777777" w:rsidR="00D84341" w:rsidRPr="00C95EC9" w:rsidRDefault="00D84341" w:rsidP="00E65F85">
      <w:pPr>
        <w:spacing w:after="120"/>
        <w:jc w:val="both"/>
        <w:rPr>
          <w:rFonts w:cstheme="minorHAnsi"/>
          <w:b/>
          <w:bCs/>
          <w:color w:val="FF0000"/>
        </w:rPr>
      </w:pPr>
      <w:r w:rsidRPr="00C95EC9">
        <w:rPr>
          <w:rFonts w:cstheme="minorHAnsi"/>
          <w:b/>
          <w:bCs/>
        </w:rPr>
        <w:t>Balení 5 ml, 10 ml, 20 ml</w:t>
      </w:r>
    </w:p>
    <w:p w14:paraId="17942A4A" w14:textId="77777777" w:rsidR="00D84341" w:rsidRPr="00C95EC9" w:rsidRDefault="00D84341" w:rsidP="00D84341">
      <w:pPr>
        <w:spacing w:after="0"/>
        <w:jc w:val="both"/>
        <w:rPr>
          <w:rFonts w:cstheme="minorHAnsi"/>
          <w:b/>
          <w:bCs/>
        </w:rPr>
      </w:pPr>
      <w:r w:rsidRPr="00C95EC9">
        <w:rPr>
          <w:rFonts w:cstheme="minorHAnsi"/>
          <w:b/>
          <w:bCs/>
        </w:rPr>
        <w:t>Složení přípravku:</w:t>
      </w:r>
    </w:p>
    <w:p w14:paraId="4BAA49FC" w14:textId="4D88280E" w:rsidR="005974C1" w:rsidRPr="00C95EC9" w:rsidRDefault="00D84341" w:rsidP="00E65F85">
      <w:pPr>
        <w:spacing w:after="120"/>
        <w:jc w:val="both"/>
        <w:rPr>
          <w:rFonts w:cstheme="minorHAnsi"/>
        </w:rPr>
      </w:pPr>
      <w:r w:rsidRPr="00C95EC9">
        <w:rPr>
          <w:rFonts w:cstheme="minorHAnsi"/>
        </w:rPr>
        <w:t>100 mg/ml CBD, konopný olej</w:t>
      </w:r>
    </w:p>
    <w:p w14:paraId="32E6044B" w14:textId="1387613E" w:rsidR="00D84341" w:rsidRPr="00C95EC9" w:rsidRDefault="00D84341" w:rsidP="00E65F85">
      <w:pPr>
        <w:spacing w:after="120" w:line="270" w:lineRule="atLeast"/>
        <w:rPr>
          <w:rFonts w:eastAsia="Times New Roman" w:cstheme="minorHAnsi"/>
          <w:b/>
          <w:bCs/>
          <w:lang w:eastAsia="cs-CZ"/>
        </w:rPr>
      </w:pPr>
      <w:r w:rsidRPr="00C95EC9">
        <w:rPr>
          <w:rFonts w:eastAsia="Times New Roman" w:cstheme="minorHAnsi"/>
          <w:b/>
          <w:bCs/>
          <w:lang w:eastAsia="cs-CZ"/>
        </w:rPr>
        <w:t>Účel použití přípravku:</w:t>
      </w:r>
    </w:p>
    <w:p w14:paraId="3D3F9161" w14:textId="1137F021" w:rsidR="00D84341" w:rsidRPr="00C95EC9" w:rsidRDefault="00D84341" w:rsidP="00D84341">
      <w:pPr>
        <w:spacing w:after="240" w:line="270" w:lineRule="atLeast"/>
        <w:jc w:val="both"/>
        <w:rPr>
          <w:rFonts w:eastAsia="Times New Roman" w:cstheme="minorHAnsi"/>
          <w:lang w:eastAsia="cs-CZ"/>
        </w:rPr>
      </w:pPr>
      <w:r w:rsidRPr="00C95EC9">
        <w:rPr>
          <w:rFonts w:eastAsia="Times New Roman" w:cstheme="minorHAnsi"/>
          <w:bCs/>
          <w:lang w:eastAsia="cs-CZ"/>
        </w:rPr>
        <w:t>CBD olej 10% je veterinární přípravek, který obsahuje přírodní účinnou látku kanabidiol – CBD pocházející z konopí. Na</w:t>
      </w:r>
      <w:r w:rsidRPr="00C95EC9">
        <w:rPr>
          <w:rFonts w:eastAsia="Times New Roman" w:cstheme="minorHAnsi"/>
          <w:lang w:eastAsia="cs-CZ"/>
        </w:rPr>
        <w:t xml:space="preserve"> rozdíl od tetrahydrokanabinolu (THC) není tato látka řazena mezi návykové látky, ale její pozitivní účinky jsou díky působení na stejné receptory CB1 a CB2 zachovány. Aplikační formou se jedná o perorální kapky vhodné pro podání </w:t>
      </w:r>
      <w:r w:rsidRPr="00C95EC9">
        <w:rPr>
          <w:rFonts w:cstheme="minorHAnsi"/>
        </w:rPr>
        <w:t>pouze dospělým zvířatům. Není určeno pro</w:t>
      </w:r>
      <w:r w:rsidR="00C95EC9">
        <w:rPr>
          <w:rFonts w:cstheme="minorHAnsi"/>
        </w:rPr>
        <w:t> </w:t>
      </w:r>
      <w:r w:rsidRPr="00C95EC9">
        <w:rPr>
          <w:rFonts w:cstheme="minorHAnsi"/>
        </w:rPr>
        <w:t>mláďata, březí a laktující feny</w:t>
      </w:r>
      <w:r w:rsidRPr="00C95EC9">
        <w:rPr>
          <w:rFonts w:eastAsia="Times New Roman" w:cstheme="minorHAnsi"/>
          <w:lang w:eastAsia="cs-CZ"/>
        </w:rPr>
        <w:t xml:space="preserve">. Olej se podává denně dle doporučeného dávkování přímo do tlamy, nejlépe pod jazyk, případně s částí potravy. </w:t>
      </w:r>
    </w:p>
    <w:p w14:paraId="357E5B95" w14:textId="180E9A02" w:rsidR="004C48A4" w:rsidRPr="00C95EC9" w:rsidRDefault="004C48A4" w:rsidP="00E65F85">
      <w:pPr>
        <w:spacing w:after="120" w:line="270" w:lineRule="atLeast"/>
        <w:jc w:val="both"/>
        <w:rPr>
          <w:rFonts w:eastAsia="Times New Roman" w:cstheme="minorHAnsi"/>
          <w:lang w:eastAsia="cs-CZ"/>
        </w:rPr>
      </w:pPr>
      <w:r w:rsidRPr="00C95EC9">
        <w:rPr>
          <w:rFonts w:eastAsia="Times New Roman" w:cstheme="minorHAnsi"/>
          <w:lang w:eastAsia="cs-CZ"/>
        </w:rPr>
        <w:t>Přispívá k</w:t>
      </w:r>
      <w:r w:rsidR="005974C1" w:rsidRPr="00C95EC9">
        <w:rPr>
          <w:rFonts w:eastAsia="Times New Roman" w:cstheme="minorHAnsi"/>
          <w:lang w:eastAsia="cs-CZ"/>
        </w:rPr>
        <w:t>:</w:t>
      </w:r>
    </w:p>
    <w:p w14:paraId="38ECBDF7" w14:textId="172CD94C" w:rsidR="00D84341" w:rsidRPr="00C95EC9" w:rsidRDefault="005974C1" w:rsidP="00E65F85">
      <w:pPr>
        <w:spacing w:after="120" w:line="270" w:lineRule="atLeast"/>
        <w:jc w:val="both"/>
        <w:rPr>
          <w:rFonts w:eastAsia="Times New Roman" w:cstheme="minorHAnsi"/>
          <w:lang w:eastAsia="cs-CZ"/>
        </w:rPr>
      </w:pPr>
      <w:r w:rsidRPr="00C95EC9">
        <w:rPr>
          <w:rFonts w:eastAsia="Times New Roman" w:cstheme="minorHAnsi"/>
          <w:lang w:eastAsia="cs-CZ"/>
        </w:rPr>
        <w:t xml:space="preserve">- </w:t>
      </w:r>
      <w:r w:rsidR="004C48A4" w:rsidRPr="00C95EC9">
        <w:rPr>
          <w:rFonts w:eastAsia="Times New Roman" w:cstheme="minorHAnsi"/>
          <w:lang w:eastAsia="cs-CZ"/>
        </w:rPr>
        <w:t xml:space="preserve">posílení </w:t>
      </w:r>
      <w:r w:rsidR="00D84341" w:rsidRPr="00C95EC9">
        <w:rPr>
          <w:rFonts w:eastAsia="Times New Roman" w:cstheme="minorHAnsi"/>
          <w:lang w:eastAsia="cs-CZ"/>
        </w:rPr>
        <w:t>imunit</w:t>
      </w:r>
      <w:r w:rsidR="004C48A4" w:rsidRPr="00C95EC9">
        <w:rPr>
          <w:rFonts w:eastAsia="Times New Roman" w:cstheme="minorHAnsi"/>
          <w:lang w:eastAsia="cs-CZ"/>
        </w:rPr>
        <w:t>y</w:t>
      </w:r>
    </w:p>
    <w:p w14:paraId="6D40740F" w14:textId="3ED07532" w:rsidR="00D84341" w:rsidRPr="00C95EC9" w:rsidRDefault="005974C1" w:rsidP="00E65F85">
      <w:pPr>
        <w:spacing w:after="120" w:line="270" w:lineRule="atLeast"/>
        <w:jc w:val="both"/>
        <w:rPr>
          <w:rFonts w:eastAsia="Times New Roman" w:cstheme="minorHAnsi"/>
          <w:lang w:eastAsia="cs-CZ"/>
        </w:rPr>
      </w:pPr>
      <w:r w:rsidRPr="00C95EC9">
        <w:rPr>
          <w:rFonts w:eastAsia="Times New Roman" w:cstheme="minorHAnsi"/>
          <w:lang w:eastAsia="cs-CZ"/>
        </w:rPr>
        <w:t xml:space="preserve">- </w:t>
      </w:r>
      <w:r w:rsidR="004C48A4" w:rsidRPr="00C95EC9">
        <w:rPr>
          <w:rFonts w:eastAsia="Times New Roman" w:cstheme="minorHAnsi"/>
          <w:lang w:eastAsia="cs-CZ"/>
        </w:rPr>
        <w:t xml:space="preserve">zmírnění projevů zánětlivých procesů </w:t>
      </w:r>
    </w:p>
    <w:p w14:paraId="5CB160A7" w14:textId="77CD6135" w:rsidR="00D84341" w:rsidRPr="00C95EC9" w:rsidRDefault="005974C1" w:rsidP="00E65F85">
      <w:pPr>
        <w:spacing w:after="120" w:line="270" w:lineRule="atLeast"/>
        <w:jc w:val="both"/>
        <w:rPr>
          <w:rFonts w:eastAsia="Times New Roman" w:cstheme="minorHAnsi"/>
          <w:lang w:eastAsia="cs-CZ"/>
        </w:rPr>
      </w:pPr>
      <w:r w:rsidRPr="00C95EC9">
        <w:rPr>
          <w:rFonts w:eastAsia="Times New Roman" w:cstheme="minorHAnsi"/>
          <w:lang w:eastAsia="cs-CZ"/>
        </w:rPr>
        <w:t xml:space="preserve">- </w:t>
      </w:r>
      <w:r w:rsidR="00D84341" w:rsidRPr="00C95EC9">
        <w:rPr>
          <w:rFonts w:eastAsia="Times New Roman" w:cstheme="minorHAnsi"/>
          <w:lang w:eastAsia="cs-CZ"/>
        </w:rPr>
        <w:t>uvolnění a zklidnění zvířat</w:t>
      </w:r>
    </w:p>
    <w:p w14:paraId="1BD5D497" w14:textId="1BE86111" w:rsidR="00D84341" w:rsidRPr="00C95EC9" w:rsidRDefault="005974C1" w:rsidP="00E65F85">
      <w:pPr>
        <w:spacing w:after="120" w:line="270" w:lineRule="atLeast"/>
        <w:jc w:val="both"/>
        <w:rPr>
          <w:rFonts w:eastAsia="Times New Roman" w:cstheme="minorHAnsi"/>
          <w:lang w:eastAsia="cs-CZ"/>
        </w:rPr>
      </w:pPr>
      <w:r w:rsidRPr="00C95EC9">
        <w:rPr>
          <w:rFonts w:eastAsia="Times New Roman" w:cstheme="minorHAnsi"/>
          <w:lang w:eastAsia="cs-CZ"/>
        </w:rPr>
        <w:t xml:space="preserve">- </w:t>
      </w:r>
      <w:r w:rsidR="00D84341" w:rsidRPr="00C95EC9">
        <w:rPr>
          <w:rFonts w:eastAsia="Times New Roman" w:cstheme="minorHAnsi"/>
          <w:lang w:eastAsia="cs-CZ"/>
        </w:rPr>
        <w:t>zmírnění epilepsie</w:t>
      </w:r>
      <w:r w:rsidR="004C48A4" w:rsidRPr="00C95EC9">
        <w:rPr>
          <w:rFonts w:eastAsia="Times New Roman" w:cstheme="minorHAnsi"/>
          <w:lang w:eastAsia="cs-CZ"/>
        </w:rPr>
        <w:t xml:space="preserve"> (při současně probíhající léčbě, vždy konzultujte s veterinářem)</w:t>
      </w:r>
    </w:p>
    <w:p w14:paraId="1C7D87A5" w14:textId="77777777" w:rsidR="00D84341" w:rsidRPr="00C95EC9" w:rsidRDefault="00D84341" w:rsidP="00E65F85">
      <w:pPr>
        <w:spacing w:after="120"/>
        <w:jc w:val="both"/>
        <w:rPr>
          <w:rFonts w:eastAsia="Times New Roman" w:cstheme="minorHAnsi"/>
          <w:b/>
          <w:lang w:eastAsia="cs-CZ"/>
        </w:rPr>
      </w:pPr>
      <w:r w:rsidRPr="00C95EC9">
        <w:rPr>
          <w:rFonts w:eastAsia="Times New Roman" w:cstheme="minorHAnsi"/>
          <w:b/>
          <w:lang w:eastAsia="cs-CZ"/>
        </w:rPr>
        <w:t>Dávkování:</w:t>
      </w:r>
    </w:p>
    <w:p w14:paraId="16C9848F" w14:textId="7027DEE2" w:rsidR="00D84341" w:rsidRPr="00C95EC9" w:rsidRDefault="00D84341" w:rsidP="00E65F85">
      <w:pPr>
        <w:spacing w:after="120" w:line="270" w:lineRule="atLeast"/>
        <w:jc w:val="both"/>
        <w:rPr>
          <w:rFonts w:eastAsia="Times New Roman" w:cstheme="minorHAnsi"/>
          <w:bCs/>
          <w:lang w:eastAsia="cs-CZ"/>
        </w:rPr>
      </w:pPr>
      <w:r w:rsidRPr="00C95EC9">
        <w:rPr>
          <w:rFonts w:eastAsia="Times New Roman" w:cstheme="minorHAnsi"/>
          <w:bCs/>
          <w:lang w:eastAsia="cs-CZ"/>
        </w:rPr>
        <w:t>U psů podávejte 1 kapku oleje denně na každých 3,5 kg hmotnosti zvířete. Dávku lze rozdělit</w:t>
      </w:r>
      <w:r w:rsidR="00C95EC9">
        <w:rPr>
          <w:rFonts w:eastAsia="Times New Roman" w:cstheme="minorHAnsi"/>
          <w:bCs/>
          <w:lang w:eastAsia="cs-CZ"/>
        </w:rPr>
        <w:br/>
      </w:r>
      <w:r w:rsidRPr="00C95EC9">
        <w:rPr>
          <w:rFonts w:eastAsia="Times New Roman" w:cstheme="minorHAnsi"/>
          <w:bCs/>
          <w:lang w:eastAsia="cs-CZ"/>
        </w:rPr>
        <w:t xml:space="preserve">do 2–3 dávek denně. </w:t>
      </w:r>
    </w:p>
    <w:p w14:paraId="4BEF1D97" w14:textId="77777777" w:rsidR="00D84341" w:rsidRPr="00C95EC9" w:rsidRDefault="00D84341" w:rsidP="00E65F85">
      <w:pPr>
        <w:spacing w:after="120" w:line="270" w:lineRule="atLeast"/>
        <w:jc w:val="both"/>
        <w:rPr>
          <w:rFonts w:eastAsia="Times New Roman" w:cstheme="minorHAnsi"/>
          <w:bCs/>
          <w:lang w:eastAsia="cs-CZ"/>
        </w:rPr>
      </w:pPr>
      <w:r w:rsidRPr="00C95EC9">
        <w:rPr>
          <w:rFonts w:eastAsia="Times New Roman" w:cstheme="minorHAnsi"/>
          <w:bCs/>
          <w:lang w:eastAsia="cs-CZ"/>
        </w:rPr>
        <w:t>Maximální doba podávání je 1 měsíc.</w:t>
      </w:r>
      <w:r w:rsidRPr="00C95EC9">
        <w:rPr>
          <w:rFonts w:eastAsia="Times New Roman" w:cstheme="minorHAnsi"/>
          <w:lang w:eastAsia="cs-CZ"/>
        </w:rPr>
        <w:t xml:space="preserve"> Na základě dosud publikovaných studií není toxické působení pravděpodobné. Projevem předávkování může být apatie a únava zvířete. Řešením je snížení dávky přípravku na tolerovanou úroveň. </w:t>
      </w:r>
    </w:p>
    <w:p w14:paraId="2F4F1A2D" w14:textId="77777777" w:rsidR="00D84341" w:rsidRPr="00C95EC9" w:rsidRDefault="00D84341" w:rsidP="00E65F85">
      <w:pPr>
        <w:spacing w:after="120" w:line="270" w:lineRule="atLeast"/>
        <w:rPr>
          <w:rFonts w:eastAsia="Times New Roman" w:cstheme="minorHAnsi"/>
          <w:lang w:eastAsia="cs-CZ"/>
        </w:rPr>
      </w:pPr>
      <w:r w:rsidRPr="00C95EC9">
        <w:rPr>
          <w:rFonts w:eastAsia="Times New Roman" w:cstheme="minorHAnsi"/>
          <w:lang w:eastAsia="cs-CZ"/>
        </w:rPr>
        <w:t xml:space="preserve">Pouze pro zvířata. </w:t>
      </w:r>
    </w:p>
    <w:p w14:paraId="08ABEE8B" w14:textId="77777777" w:rsidR="00D84341" w:rsidRPr="00C95EC9" w:rsidRDefault="00D84341" w:rsidP="00E65F85">
      <w:pPr>
        <w:spacing w:after="120" w:line="270" w:lineRule="atLeast"/>
        <w:rPr>
          <w:rFonts w:eastAsia="Times New Roman" w:cstheme="minorHAnsi"/>
          <w:lang w:eastAsia="cs-CZ"/>
        </w:rPr>
      </w:pPr>
      <w:r w:rsidRPr="00C95EC9">
        <w:rPr>
          <w:rFonts w:eastAsia="Times New Roman" w:cstheme="minorHAnsi"/>
          <w:lang w:eastAsia="cs-CZ"/>
        </w:rPr>
        <w:t>Uchovávejte mimo dohled a dosah dětí.</w:t>
      </w:r>
    </w:p>
    <w:p w14:paraId="3EBF5AE8" w14:textId="052E0274" w:rsidR="00D84341" w:rsidRPr="00C95EC9" w:rsidRDefault="00D84341" w:rsidP="00E65F85">
      <w:pPr>
        <w:spacing w:after="120" w:line="270" w:lineRule="atLeast"/>
        <w:rPr>
          <w:rFonts w:eastAsia="Times New Roman" w:cstheme="minorHAnsi"/>
          <w:lang w:eastAsia="cs-CZ"/>
        </w:rPr>
      </w:pPr>
      <w:r w:rsidRPr="00C95EC9">
        <w:rPr>
          <w:rFonts w:eastAsia="Times New Roman" w:cstheme="minorHAnsi"/>
          <w:b/>
          <w:lang w:eastAsia="cs-CZ"/>
        </w:rPr>
        <w:t>Podmínky skladování přípravku:</w:t>
      </w:r>
      <w:r w:rsidR="00E65F85" w:rsidRPr="00C95EC9">
        <w:rPr>
          <w:rFonts w:eastAsia="Times New Roman" w:cstheme="minorHAnsi"/>
          <w:b/>
          <w:lang w:eastAsia="cs-CZ"/>
        </w:rPr>
        <w:t xml:space="preserve"> </w:t>
      </w:r>
      <w:r w:rsidRPr="00C95EC9">
        <w:rPr>
          <w:rFonts w:eastAsia="Times New Roman" w:cstheme="minorHAnsi"/>
          <w:lang w:eastAsia="cs-CZ"/>
        </w:rPr>
        <w:t>Skladujte v suchu a temnu při teplotě od 15°C do 25°C.</w:t>
      </w:r>
    </w:p>
    <w:p w14:paraId="7D5632F6" w14:textId="1B0FCF80" w:rsidR="00D84341" w:rsidRPr="00C95EC9" w:rsidRDefault="00D84341" w:rsidP="00E65F85">
      <w:pPr>
        <w:spacing w:after="120" w:line="270" w:lineRule="atLeast"/>
        <w:rPr>
          <w:rFonts w:eastAsia="Times New Roman" w:cstheme="minorHAnsi"/>
          <w:lang w:eastAsia="cs-CZ"/>
        </w:rPr>
      </w:pPr>
      <w:r w:rsidRPr="00C95EC9">
        <w:rPr>
          <w:rFonts w:eastAsia="Times New Roman" w:cstheme="minorHAnsi"/>
          <w:b/>
          <w:lang w:eastAsia="cs-CZ"/>
        </w:rPr>
        <w:t xml:space="preserve">Číslo šarže, </w:t>
      </w:r>
      <w:r w:rsidR="005974C1" w:rsidRPr="00C95EC9">
        <w:rPr>
          <w:rFonts w:eastAsia="Times New Roman" w:cstheme="minorHAnsi"/>
          <w:b/>
          <w:lang w:eastAsia="cs-CZ"/>
        </w:rPr>
        <w:t>exspirace</w:t>
      </w:r>
      <w:r w:rsidRPr="00C95EC9">
        <w:rPr>
          <w:rFonts w:eastAsia="Times New Roman" w:cstheme="minorHAnsi"/>
          <w:b/>
          <w:lang w:eastAsia="cs-CZ"/>
        </w:rPr>
        <w:t xml:space="preserve">: </w:t>
      </w:r>
      <w:r w:rsidRPr="00C95EC9">
        <w:rPr>
          <w:rFonts w:eastAsia="Times New Roman" w:cstheme="minorHAnsi"/>
          <w:lang w:eastAsia="cs-CZ"/>
        </w:rPr>
        <w:t>uvedeno na obale.</w:t>
      </w:r>
    </w:p>
    <w:p w14:paraId="3D9992B8" w14:textId="0F991BD2" w:rsidR="00D84341" w:rsidRPr="00C95EC9" w:rsidRDefault="00D84341" w:rsidP="00E65F85">
      <w:pPr>
        <w:spacing w:after="120" w:line="270" w:lineRule="atLeast"/>
        <w:rPr>
          <w:rFonts w:asciiTheme="minorHAnsi" w:hAnsiTheme="minorHAnsi" w:cstheme="minorHAnsi"/>
        </w:rPr>
      </w:pPr>
      <w:r w:rsidRPr="00C95EC9">
        <w:rPr>
          <w:rFonts w:eastAsia="Times New Roman" w:cstheme="minorHAnsi"/>
          <w:b/>
          <w:lang w:eastAsia="cs-CZ"/>
        </w:rPr>
        <w:t>Likvidace obalů včetně zbytků přípravku:</w:t>
      </w:r>
      <w:r w:rsidR="00E65F85" w:rsidRPr="00C95EC9">
        <w:rPr>
          <w:rFonts w:eastAsia="Times New Roman" w:cstheme="minorHAnsi"/>
          <w:b/>
          <w:lang w:eastAsia="cs-CZ"/>
        </w:rPr>
        <w:t xml:space="preserve"> </w:t>
      </w:r>
      <w:r w:rsidRPr="00C95EC9">
        <w:rPr>
          <w:rFonts w:asciiTheme="minorHAnsi" w:hAnsiTheme="minorHAnsi" w:cstheme="minorHAnsi"/>
        </w:rPr>
        <w:t>Odpad likvidujte podle místních právních předpisů.</w:t>
      </w:r>
    </w:p>
    <w:p w14:paraId="02A22727" w14:textId="15BEAE03" w:rsidR="00D84341" w:rsidRPr="00C95EC9" w:rsidRDefault="00D84341" w:rsidP="00E65F85">
      <w:pPr>
        <w:pStyle w:val="Default"/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C95EC9">
        <w:rPr>
          <w:rFonts w:asciiTheme="minorHAnsi" w:hAnsiTheme="minorHAnsi" w:cstheme="minorHAnsi"/>
          <w:b/>
          <w:bCs/>
          <w:sz w:val="22"/>
          <w:szCs w:val="22"/>
        </w:rPr>
        <w:t>Dodavatel:</w:t>
      </w:r>
      <w:r w:rsidR="00E65F85" w:rsidRPr="00C95E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95EC9">
        <w:rPr>
          <w:rFonts w:asciiTheme="minorHAnsi" w:hAnsiTheme="minorHAnsi" w:cstheme="minorHAnsi"/>
          <w:bCs/>
          <w:sz w:val="22"/>
          <w:szCs w:val="22"/>
        </w:rPr>
        <w:t>AKINU CZ s.r.o., Mělnická 338, 277 01 Dolní Beřkovice, reg.</w:t>
      </w:r>
      <w:r w:rsidR="00C95EC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95EC9">
        <w:rPr>
          <w:rFonts w:asciiTheme="minorHAnsi" w:hAnsiTheme="minorHAnsi" w:cstheme="minorHAnsi"/>
          <w:bCs/>
          <w:sz w:val="22"/>
          <w:szCs w:val="22"/>
        </w:rPr>
        <w:t xml:space="preserve">č. CZ800567-01, </w:t>
      </w:r>
      <w:hyperlink r:id="rId6" w:history="1">
        <w:r w:rsidRPr="00C95EC9">
          <w:rPr>
            <w:rStyle w:val="Hypertextovodkaz"/>
            <w:rFonts w:asciiTheme="minorHAnsi" w:hAnsiTheme="minorHAnsi" w:cstheme="minorHAnsi"/>
            <w:sz w:val="22"/>
            <w:szCs w:val="22"/>
          </w:rPr>
          <w:t>www.akinu.cz</w:t>
        </w:r>
      </w:hyperlink>
    </w:p>
    <w:p w14:paraId="4711C653" w14:textId="77777777" w:rsidR="005974C1" w:rsidRPr="00C95EC9" w:rsidRDefault="005974C1" w:rsidP="005974C1">
      <w:pPr>
        <w:spacing w:after="0"/>
        <w:jc w:val="both"/>
        <w:rPr>
          <w:rFonts w:cstheme="minorHAnsi"/>
          <w:b/>
          <w:bCs/>
        </w:rPr>
      </w:pPr>
      <w:r w:rsidRPr="00C95EC9">
        <w:rPr>
          <w:rFonts w:cstheme="minorHAnsi"/>
          <w:b/>
          <w:bCs/>
        </w:rPr>
        <w:t xml:space="preserve">Držitel rozhodnutí o schválení a výrobce: </w:t>
      </w:r>
    </w:p>
    <w:p w14:paraId="0FF2378C" w14:textId="77777777" w:rsidR="005974C1" w:rsidRPr="00C95EC9" w:rsidRDefault="005974C1" w:rsidP="005974C1">
      <w:pPr>
        <w:jc w:val="both"/>
        <w:rPr>
          <w:rFonts w:cstheme="minorHAnsi"/>
        </w:rPr>
      </w:pPr>
      <w:r w:rsidRPr="00C95EC9">
        <w:rPr>
          <w:rFonts w:cstheme="minorHAnsi"/>
        </w:rPr>
        <w:t>Cheveki-Grus s.r.o., Skokanská 2479/7, Praha 6, 169 00, Česká republika</w:t>
      </w:r>
    </w:p>
    <w:p w14:paraId="12970A02" w14:textId="00CA7EAC" w:rsidR="00D84341" w:rsidRPr="00C95EC9" w:rsidRDefault="00D84341" w:rsidP="00D8434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C95EC9">
        <w:rPr>
          <w:rFonts w:asciiTheme="minorHAnsi" w:hAnsiTheme="minorHAnsi" w:cstheme="minorHAnsi"/>
          <w:b/>
          <w:bCs/>
          <w:sz w:val="22"/>
          <w:szCs w:val="22"/>
        </w:rPr>
        <w:t>Číslo schválení veterinárního přípravku:</w:t>
      </w:r>
      <w:r w:rsidR="00BB7A9C" w:rsidRPr="00C95EC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B7A9C" w:rsidRPr="00C95EC9">
        <w:rPr>
          <w:rFonts w:asciiTheme="minorHAnsi" w:hAnsiTheme="minorHAnsi" w:cstheme="minorHAnsi"/>
          <w:bCs/>
          <w:sz w:val="22"/>
          <w:szCs w:val="22"/>
        </w:rPr>
        <w:t>143-23/C</w:t>
      </w:r>
    </w:p>
    <w:p w14:paraId="60E8681F" w14:textId="77777777" w:rsidR="00D84341" w:rsidRPr="00C95EC9" w:rsidRDefault="00D84341" w:rsidP="001963AA">
      <w:pPr>
        <w:spacing w:after="0"/>
        <w:jc w:val="both"/>
        <w:rPr>
          <w:rFonts w:cstheme="minorHAnsi"/>
          <w:b/>
          <w:bCs/>
        </w:rPr>
      </w:pPr>
    </w:p>
    <w:p w14:paraId="4EEBC692" w14:textId="449E89D9" w:rsidR="00C95EC9" w:rsidRDefault="00C95EC9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558CE929" w14:textId="24003DF4" w:rsidR="00D84341" w:rsidRPr="00C95EC9" w:rsidRDefault="00D84341" w:rsidP="001963AA">
      <w:pPr>
        <w:spacing w:after="0"/>
        <w:jc w:val="both"/>
        <w:rPr>
          <w:rFonts w:cstheme="minorHAnsi"/>
          <w:bCs/>
        </w:rPr>
      </w:pPr>
      <w:r w:rsidRPr="00C95EC9">
        <w:rPr>
          <w:rFonts w:cstheme="minorHAnsi"/>
          <w:bCs/>
        </w:rPr>
        <w:lastRenderedPageBreak/>
        <w:t>Text na etiketu</w:t>
      </w:r>
    </w:p>
    <w:p w14:paraId="4CAA9DA2" w14:textId="77777777" w:rsidR="00D84341" w:rsidRPr="00C95EC9" w:rsidRDefault="00D84341" w:rsidP="001963AA">
      <w:pPr>
        <w:spacing w:after="0"/>
        <w:jc w:val="both"/>
        <w:rPr>
          <w:rFonts w:cstheme="minorHAnsi"/>
          <w:b/>
          <w:bCs/>
        </w:rPr>
      </w:pPr>
    </w:p>
    <w:p w14:paraId="00E66CD4" w14:textId="5E91EA98" w:rsidR="001963AA" w:rsidRPr="00C95EC9" w:rsidRDefault="001963AA" w:rsidP="001963AA">
      <w:pPr>
        <w:spacing w:after="0"/>
        <w:jc w:val="both"/>
        <w:rPr>
          <w:rFonts w:cstheme="minorHAnsi"/>
          <w:b/>
          <w:bCs/>
        </w:rPr>
      </w:pPr>
      <w:r w:rsidRPr="00C95EC9">
        <w:rPr>
          <w:rFonts w:cstheme="minorHAnsi"/>
          <w:b/>
          <w:bCs/>
        </w:rPr>
        <w:t xml:space="preserve">VITALITY CBD KONOPNÝ OLEJ 10% </w:t>
      </w:r>
    </w:p>
    <w:p w14:paraId="059B2CE7" w14:textId="58973D4F" w:rsidR="0080508F" w:rsidRPr="00C95EC9" w:rsidRDefault="00EC73E6" w:rsidP="0080508F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C95EC9">
        <w:rPr>
          <w:rFonts w:asciiTheme="minorHAnsi" w:hAnsiTheme="minorHAnsi" w:cstheme="minorHAnsi"/>
          <w:b/>
          <w:bCs/>
        </w:rPr>
        <w:t xml:space="preserve">pro psy </w:t>
      </w:r>
    </w:p>
    <w:p w14:paraId="2D16454E" w14:textId="50B7EDF1" w:rsidR="00EC73E6" w:rsidRPr="00C95EC9" w:rsidRDefault="008D329F" w:rsidP="0080508F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C95EC9">
        <w:rPr>
          <w:rFonts w:asciiTheme="minorHAnsi" w:hAnsiTheme="minorHAnsi" w:cstheme="minorHAnsi"/>
          <w:b/>
          <w:bCs/>
        </w:rPr>
        <w:t>Veterinární přípravek</w:t>
      </w:r>
    </w:p>
    <w:p w14:paraId="4A6D7B55" w14:textId="33BF56BE" w:rsidR="0080508F" w:rsidRPr="00C95EC9" w:rsidRDefault="001963AA" w:rsidP="00C54826">
      <w:pPr>
        <w:tabs>
          <w:tab w:val="left" w:pos="3810"/>
        </w:tabs>
        <w:spacing w:after="0"/>
        <w:jc w:val="both"/>
        <w:rPr>
          <w:rFonts w:asciiTheme="minorHAnsi" w:hAnsiTheme="minorHAnsi" w:cstheme="minorHAnsi"/>
          <w:b/>
          <w:bCs/>
        </w:rPr>
      </w:pPr>
      <w:r w:rsidRPr="00C95EC9">
        <w:rPr>
          <w:rFonts w:asciiTheme="minorHAnsi" w:hAnsiTheme="minorHAnsi" w:cstheme="minorHAnsi"/>
          <w:b/>
          <w:bCs/>
        </w:rPr>
        <w:t xml:space="preserve">5, </w:t>
      </w:r>
      <w:r w:rsidR="0080508F" w:rsidRPr="00C95EC9">
        <w:rPr>
          <w:rFonts w:asciiTheme="minorHAnsi" w:hAnsiTheme="minorHAnsi" w:cstheme="minorHAnsi"/>
          <w:b/>
          <w:bCs/>
        </w:rPr>
        <w:t>10</w:t>
      </w:r>
      <w:r w:rsidRPr="00C95EC9">
        <w:rPr>
          <w:rFonts w:asciiTheme="minorHAnsi" w:hAnsiTheme="minorHAnsi" w:cstheme="minorHAnsi"/>
          <w:b/>
          <w:bCs/>
        </w:rPr>
        <w:t xml:space="preserve">, </w:t>
      </w:r>
      <w:r w:rsidR="00C400ED" w:rsidRPr="00C95EC9">
        <w:rPr>
          <w:rFonts w:asciiTheme="minorHAnsi" w:hAnsiTheme="minorHAnsi" w:cstheme="minorHAnsi"/>
          <w:b/>
          <w:bCs/>
        </w:rPr>
        <w:t>20 ml</w:t>
      </w:r>
      <w:r w:rsidR="00C54826" w:rsidRPr="00C95EC9">
        <w:rPr>
          <w:rFonts w:asciiTheme="minorHAnsi" w:hAnsiTheme="minorHAnsi" w:cstheme="minorHAnsi"/>
          <w:b/>
          <w:bCs/>
        </w:rPr>
        <w:tab/>
      </w:r>
    </w:p>
    <w:p w14:paraId="652135FB" w14:textId="77777777" w:rsidR="000F25A2" w:rsidRPr="00C95EC9" w:rsidRDefault="000F25A2" w:rsidP="0080508F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14:paraId="4620D0AD" w14:textId="7B3052A6" w:rsidR="0080508F" w:rsidRPr="00C95EC9" w:rsidRDefault="0080508F" w:rsidP="00E65F85">
      <w:pPr>
        <w:spacing w:after="120"/>
        <w:jc w:val="both"/>
        <w:rPr>
          <w:rFonts w:asciiTheme="minorHAnsi" w:hAnsiTheme="minorHAnsi" w:cstheme="minorHAnsi"/>
        </w:rPr>
      </w:pPr>
      <w:r w:rsidRPr="00C95EC9">
        <w:rPr>
          <w:rFonts w:asciiTheme="minorHAnsi" w:hAnsiTheme="minorHAnsi" w:cstheme="minorHAnsi"/>
        </w:rPr>
        <w:t>Sl</w:t>
      </w:r>
      <w:r w:rsidR="006F562A" w:rsidRPr="00C95EC9">
        <w:rPr>
          <w:rFonts w:asciiTheme="minorHAnsi" w:hAnsiTheme="minorHAnsi" w:cstheme="minorHAnsi"/>
        </w:rPr>
        <w:t>ožení:</w:t>
      </w:r>
      <w:r w:rsidRPr="00C95EC9">
        <w:rPr>
          <w:rFonts w:asciiTheme="minorHAnsi" w:hAnsiTheme="minorHAnsi" w:cstheme="minorHAnsi"/>
        </w:rPr>
        <w:t xml:space="preserve"> 100 mg</w:t>
      </w:r>
      <w:r w:rsidR="00C400ED" w:rsidRPr="00C95EC9">
        <w:rPr>
          <w:rFonts w:asciiTheme="minorHAnsi" w:hAnsiTheme="minorHAnsi" w:cstheme="minorHAnsi"/>
        </w:rPr>
        <w:t>/ml</w:t>
      </w:r>
      <w:r w:rsidRPr="00C95EC9">
        <w:rPr>
          <w:rFonts w:asciiTheme="minorHAnsi" w:hAnsiTheme="minorHAnsi" w:cstheme="minorHAnsi"/>
        </w:rPr>
        <w:t xml:space="preserve"> </w:t>
      </w:r>
      <w:r w:rsidR="00750C62" w:rsidRPr="00C95EC9">
        <w:rPr>
          <w:rFonts w:asciiTheme="minorHAnsi" w:hAnsiTheme="minorHAnsi" w:cstheme="minorHAnsi"/>
        </w:rPr>
        <w:t>CBD</w:t>
      </w:r>
      <w:r w:rsidR="00C400ED" w:rsidRPr="00C95EC9">
        <w:rPr>
          <w:rFonts w:asciiTheme="minorHAnsi" w:hAnsiTheme="minorHAnsi" w:cstheme="minorHAnsi"/>
        </w:rPr>
        <w:t>, konopný olej</w:t>
      </w:r>
    </w:p>
    <w:p w14:paraId="673FC207" w14:textId="1B425A06" w:rsidR="00C400ED" w:rsidRPr="00C95EC9" w:rsidRDefault="00EC73E6">
      <w:pPr>
        <w:spacing w:after="240" w:line="270" w:lineRule="atLeast"/>
        <w:jc w:val="both"/>
        <w:rPr>
          <w:rFonts w:asciiTheme="minorHAnsi" w:eastAsia="Times New Roman" w:hAnsiTheme="minorHAnsi" w:cstheme="minorHAnsi"/>
          <w:lang w:eastAsia="cs-CZ"/>
        </w:rPr>
      </w:pPr>
      <w:r w:rsidRPr="00C95EC9">
        <w:rPr>
          <w:rFonts w:asciiTheme="minorHAnsi" w:eastAsia="Times New Roman" w:hAnsiTheme="minorHAnsi" w:cstheme="minorHAnsi"/>
          <w:lang w:eastAsia="cs-CZ"/>
        </w:rPr>
        <w:t xml:space="preserve">Charakteristika: </w:t>
      </w:r>
      <w:r w:rsidR="00F225E0" w:rsidRPr="00C95EC9">
        <w:rPr>
          <w:rFonts w:asciiTheme="minorHAnsi" w:eastAsia="Times New Roman" w:hAnsiTheme="minorHAnsi" w:cstheme="minorHAnsi"/>
          <w:lang w:eastAsia="cs-CZ"/>
        </w:rPr>
        <w:t xml:space="preserve">Přípravek </w:t>
      </w:r>
      <w:r w:rsidR="00EC57EB" w:rsidRPr="00C95EC9">
        <w:rPr>
          <w:rFonts w:asciiTheme="minorHAnsi" w:eastAsia="Times New Roman" w:hAnsiTheme="minorHAnsi" w:cstheme="minorHAnsi"/>
          <w:lang w:eastAsia="cs-CZ"/>
        </w:rPr>
        <w:t>podporuje správnou funkci imunitního systému a</w:t>
      </w:r>
      <w:r w:rsidR="00B3554A" w:rsidRPr="00C95EC9">
        <w:rPr>
          <w:rFonts w:asciiTheme="minorHAnsi" w:eastAsia="Times New Roman" w:hAnsiTheme="minorHAnsi" w:cstheme="minorHAnsi"/>
          <w:lang w:eastAsia="cs-CZ"/>
        </w:rPr>
        <w:t xml:space="preserve"> </w:t>
      </w:r>
      <w:r w:rsidR="00C400ED" w:rsidRPr="00C95EC9">
        <w:rPr>
          <w:rFonts w:asciiTheme="minorHAnsi" w:eastAsia="Times New Roman" w:hAnsiTheme="minorHAnsi" w:cstheme="minorHAnsi"/>
          <w:lang w:eastAsia="cs-CZ"/>
        </w:rPr>
        <w:t>je vhodným doplňkem při</w:t>
      </w:r>
      <w:r w:rsidR="00C95EC9">
        <w:rPr>
          <w:rFonts w:asciiTheme="minorHAnsi" w:eastAsia="Times New Roman" w:hAnsiTheme="minorHAnsi" w:cstheme="minorHAnsi"/>
          <w:lang w:eastAsia="cs-CZ"/>
        </w:rPr>
        <w:t> </w:t>
      </w:r>
      <w:bookmarkStart w:id="0" w:name="_GoBack"/>
      <w:bookmarkEnd w:id="0"/>
      <w:r w:rsidR="00C400ED" w:rsidRPr="00C95EC9">
        <w:rPr>
          <w:rFonts w:asciiTheme="minorHAnsi" w:eastAsia="Times New Roman" w:hAnsiTheme="minorHAnsi" w:cstheme="minorHAnsi"/>
          <w:lang w:eastAsia="cs-CZ"/>
        </w:rPr>
        <w:t xml:space="preserve">léčbě zánětlivých onemocnění pohybového aparátu. </w:t>
      </w:r>
      <w:r w:rsidR="00994E7E" w:rsidRPr="00C95EC9">
        <w:rPr>
          <w:rFonts w:asciiTheme="minorHAnsi" w:eastAsia="Times New Roman" w:hAnsiTheme="minorHAnsi" w:cstheme="minorHAnsi"/>
          <w:lang w:eastAsia="cs-CZ"/>
        </w:rPr>
        <w:t>Zároveň d</w:t>
      </w:r>
      <w:r w:rsidR="00C400ED" w:rsidRPr="00C95EC9">
        <w:rPr>
          <w:rFonts w:asciiTheme="minorHAnsi" w:eastAsia="Times New Roman" w:hAnsiTheme="minorHAnsi" w:cstheme="minorHAnsi"/>
          <w:lang w:eastAsia="cs-CZ"/>
        </w:rPr>
        <w:t>íky vlastnostem účinné látky přispívá k uvolnění a zklidnění zvířat ve stresových situacích.</w:t>
      </w:r>
    </w:p>
    <w:p w14:paraId="769A9693" w14:textId="2FF5AEC1" w:rsidR="00F225E0" w:rsidRPr="00C95EC9" w:rsidRDefault="00F225E0" w:rsidP="00EC73E6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cs-CZ"/>
        </w:rPr>
      </w:pPr>
      <w:r w:rsidRPr="00C95EC9">
        <w:rPr>
          <w:rFonts w:asciiTheme="minorHAnsi" w:eastAsia="Times New Roman" w:hAnsiTheme="minorHAnsi" w:cstheme="minorHAnsi"/>
          <w:lang w:eastAsia="cs-CZ"/>
        </w:rPr>
        <w:t xml:space="preserve">Dávkování: </w:t>
      </w:r>
      <w:r w:rsidRPr="00C95EC9">
        <w:rPr>
          <w:rFonts w:asciiTheme="minorHAnsi" w:eastAsia="Times New Roman" w:hAnsiTheme="minorHAnsi" w:cstheme="minorHAnsi"/>
          <w:bCs/>
          <w:lang w:eastAsia="cs-CZ"/>
        </w:rPr>
        <w:t xml:space="preserve">1 kapka oleje denně na každých </w:t>
      </w:r>
      <w:r w:rsidR="008F062B" w:rsidRPr="00C95EC9">
        <w:rPr>
          <w:rFonts w:asciiTheme="minorHAnsi" w:eastAsia="Times New Roman" w:hAnsiTheme="minorHAnsi" w:cstheme="minorHAnsi"/>
          <w:bCs/>
          <w:lang w:eastAsia="cs-CZ"/>
        </w:rPr>
        <w:t>3,</w:t>
      </w:r>
      <w:r w:rsidRPr="00C95EC9">
        <w:rPr>
          <w:rFonts w:asciiTheme="minorHAnsi" w:eastAsia="Times New Roman" w:hAnsiTheme="minorHAnsi" w:cstheme="minorHAnsi"/>
          <w:bCs/>
          <w:lang w:eastAsia="cs-CZ"/>
        </w:rPr>
        <w:t xml:space="preserve">5 kg hmotnosti zvířete. </w:t>
      </w:r>
    </w:p>
    <w:p w14:paraId="52D78AB5" w14:textId="77777777" w:rsidR="00F97D53" w:rsidRPr="00C95EC9" w:rsidRDefault="00F97D53" w:rsidP="00EC73E6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3EC209E7" w14:textId="77777777" w:rsidR="00F97D53" w:rsidRPr="00C95EC9" w:rsidRDefault="00F97D53" w:rsidP="00F97D53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lang w:eastAsia="cs-CZ"/>
        </w:rPr>
      </w:pPr>
      <w:bookmarkStart w:id="1" w:name="_Toc382897810"/>
      <w:bookmarkStart w:id="2" w:name="_Toc382899231"/>
      <w:bookmarkStart w:id="3" w:name="_Toc488408159"/>
      <w:bookmarkStart w:id="4" w:name="_Toc490657244"/>
      <w:r w:rsidRPr="00C95EC9">
        <w:rPr>
          <w:rFonts w:asciiTheme="minorHAnsi" w:eastAsia="Times New Roman" w:hAnsiTheme="minorHAnsi" w:cstheme="minorHAnsi"/>
          <w:lang w:eastAsia="cs-CZ"/>
        </w:rPr>
        <w:t>Pouze pro zvířata</w:t>
      </w:r>
      <w:bookmarkEnd w:id="1"/>
      <w:bookmarkEnd w:id="2"/>
      <w:r w:rsidRPr="00C95EC9">
        <w:rPr>
          <w:rFonts w:asciiTheme="minorHAnsi" w:eastAsia="Times New Roman" w:hAnsiTheme="minorHAnsi" w:cstheme="minorHAnsi"/>
          <w:lang w:eastAsia="cs-CZ"/>
        </w:rPr>
        <w:t>.</w:t>
      </w:r>
      <w:bookmarkEnd w:id="3"/>
      <w:bookmarkEnd w:id="4"/>
    </w:p>
    <w:p w14:paraId="3502B710" w14:textId="77777777" w:rsidR="00F97D53" w:rsidRPr="00C95EC9" w:rsidRDefault="00F97D53" w:rsidP="00F97D53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lang w:eastAsia="cs-CZ"/>
        </w:rPr>
      </w:pPr>
      <w:r w:rsidRPr="00C95EC9">
        <w:rPr>
          <w:rFonts w:asciiTheme="minorHAnsi" w:eastAsia="Times New Roman" w:hAnsiTheme="minorHAnsi" w:cstheme="minorHAnsi"/>
          <w:lang w:eastAsia="cs-CZ"/>
        </w:rPr>
        <w:t>Uchovávat mimo dohled a dosah dětí.</w:t>
      </w:r>
    </w:p>
    <w:p w14:paraId="4435B9FA" w14:textId="77777777" w:rsidR="00EC73E6" w:rsidRPr="00C95EC9" w:rsidRDefault="00EC73E6" w:rsidP="00EC73E6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95EC9">
        <w:rPr>
          <w:rFonts w:asciiTheme="minorHAnsi" w:eastAsia="Times New Roman" w:hAnsiTheme="minorHAnsi" w:cstheme="minorHAnsi"/>
          <w:lang w:eastAsia="cs-CZ"/>
        </w:rPr>
        <w:t>Skladujte v suchu a temnu při teplotě od 15°C do 25°C.</w:t>
      </w:r>
    </w:p>
    <w:p w14:paraId="5C2C8B81" w14:textId="77777777" w:rsidR="006965EC" w:rsidRPr="00C95EC9" w:rsidRDefault="006965EC" w:rsidP="006965EC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14:paraId="3302870A" w14:textId="53000B4F" w:rsidR="006F562A" w:rsidRPr="00C95EC9" w:rsidRDefault="008D329F" w:rsidP="006F562A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C95EC9">
        <w:rPr>
          <w:rFonts w:asciiTheme="minorHAnsi" w:hAnsiTheme="minorHAnsi" w:cstheme="minorHAnsi"/>
          <w:b/>
          <w:bCs/>
        </w:rPr>
        <w:t>Držitel rozhodnutí o schválení a v</w:t>
      </w:r>
      <w:r w:rsidR="006F562A" w:rsidRPr="00C95EC9">
        <w:rPr>
          <w:rFonts w:asciiTheme="minorHAnsi" w:hAnsiTheme="minorHAnsi" w:cstheme="minorHAnsi"/>
          <w:b/>
          <w:bCs/>
        </w:rPr>
        <w:t xml:space="preserve">ýrobce: </w:t>
      </w:r>
    </w:p>
    <w:p w14:paraId="03034FB9" w14:textId="61664082" w:rsidR="006F6C2D" w:rsidRPr="00C95EC9" w:rsidRDefault="006F562A" w:rsidP="00797137">
      <w:pPr>
        <w:spacing w:after="0"/>
        <w:jc w:val="both"/>
        <w:rPr>
          <w:rFonts w:asciiTheme="minorHAnsi" w:hAnsiTheme="minorHAnsi" w:cstheme="minorHAnsi"/>
        </w:rPr>
      </w:pPr>
      <w:r w:rsidRPr="00C95EC9">
        <w:rPr>
          <w:rFonts w:asciiTheme="minorHAnsi" w:hAnsiTheme="minorHAnsi" w:cstheme="minorHAnsi"/>
        </w:rPr>
        <w:t>Cheveki – Grus s.r.o., Skokanská 2479/7, Praha 6, 169 00, Česká republika</w:t>
      </w:r>
    </w:p>
    <w:p w14:paraId="194701C8" w14:textId="77777777" w:rsidR="00797137" w:rsidRPr="00C95EC9" w:rsidRDefault="00797137" w:rsidP="00797137">
      <w:pPr>
        <w:spacing w:after="0"/>
        <w:jc w:val="both"/>
        <w:rPr>
          <w:rFonts w:asciiTheme="minorHAnsi" w:hAnsiTheme="minorHAnsi" w:cstheme="minorHAnsi"/>
        </w:rPr>
      </w:pPr>
    </w:p>
    <w:p w14:paraId="31160B74" w14:textId="6FC50353" w:rsidR="00F97D53" w:rsidRPr="00C95EC9" w:rsidRDefault="00F97D53" w:rsidP="00F97D53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95EC9">
        <w:rPr>
          <w:rFonts w:asciiTheme="minorHAnsi" w:eastAsia="Times New Roman" w:hAnsiTheme="minorHAnsi" w:cstheme="minorHAnsi"/>
          <w:lang w:eastAsia="cs-CZ"/>
        </w:rPr>
        <w:t xml:space="preserve">EXP: </w:t>
      </w:r>
    </w:p>
    <w:p w14:paraId="35C2312B" w14:textId="09E3DA91" w:rsidR="0080508F" w:rsidRPr="00C95EC9" w:rsidRDefault="004E194F" w:rsidP="0080508F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 w:rsidRPr="00C95EC9">
        <w:rPr>
          <w:rFonts w:asciiTheme="minorHAnsi" w:eastAsia="Times New Roman" w:hAnsiTheme="minorHAnsi" w:cstheme="minorHAnsi"/>
          <w:lang w:eastAsia="cs-CZ"/>
        </w:rPr>
        <w:t xml:space="preserve">Číslo šarže /Lot </w:t>
      </w:r>
    </w:p>
    <w:p w14:paraId="6ABE3155" w14:textId="50243B05" w:rsidR="00012420" w:rsidRPr="00C95EC9" w:rsidRDefault="00C3543E" w:rsidP="005974C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95EC9">
        <w:rPr>
          <w:rFonts w:asciiTheme="minorHAnsi" w:eastAsia="Times New Roman" w:hAnsiTheme="minorHAnsi" w:cstheme="minorHAnsi"/>
          <w:lang w:eastAsia="cs-CZ"/>
        </w:rPr>
        <w:t xml:space="preserve">Číslo schválení veterinárního přípravku: </w:t>
      </w:r>
      <w:r w:rsidR="00BB7A9C" w:rsidRPr="00C95EC9">
        <w:rPr>
          <w:rFonts w:asciiTheme="minorHAnsi" w:eastAsia="Times New Roman" w:hAnsiTheme="minorHAnsi" w:cstheme="minorHAnsi"/>
          <w:lang w:eastAsia="cs-CZ"/>
        </w:rPr>
        <w:t>143-23/C</w:t>
      </w:r>
    </w:p>
    <w:p w14:paraId="0D833E9B" w14:textId="77777777" w:rsidR="00012420" w:rsidRPr="00C95EC9" w:rsidRDefault="00012420" w:rsidP="00EC73E6">
      <w:pPr>
        <w:rPr>
          <w:rFonts w:asciiTheme="minorHAnsi" w:hAnsiTheme="minorHAnsi" w:cstheme="minorHAnsi"/>
        </w:rPr>
      </w:pPr>
    </w:p>
    <w:sectPr w:rsidR="00012420" w:rsidRPr="00C95E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9C593" w14:textId="77777777" w:rsidR="00650BD6" w:rsidRDefault="00650BD6" w:rsidP="008D130A">
      <w:pPr>
        <w:spacing w:after="0" w:line="240" w:lineRule="auto"/>
      </w:pPr>
      <w:r>
        <w:separator/>
      </w:r>
    </w:p>
  </w:endnote>
  <w:endnote w:type="continuationSeparator" w:id="0">
    <w:p w14:paraId="57C626D7" w14:textId="77777777" w:rsidR="00650BD6" w:rsidRDefault="00650BD6" w:rsidP="008D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789A7" w14:textId="77777777" w:rsidR="00650BD6" w:rsidRDefault="00650BD6" w:rsidP="008D130A">
      <w:pPr>
        <w:spacing w:after="0" w:line="240" w:lineRule="auto"/>
      </w:pPr>
      <w:r>
        <w:separator/>
      </w:r>
    </w:p>
  </w:footnote>
  <w:footnote w:type="continuationSeparator" w:id="0">
    <w:p w14:paraId="742BD204" w14:textId="77777777" w:rsidR="00650BD6" w:rsidRDefault="00650BD6" w:rsidP="008D1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A9143" w14:textId="0BF3743B" w:rsidR="00FC12E5" w:rsidRPr="00E1769A" w:rsidRDefault="00FC12E5" w:rsidP="00C95EC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C39F4D9102E44ECC80C5BC9ECFCC449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D84341"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C95EC9">
      <w:rPr>
        <w:bCs/>
      </w:rPr>
      <w:t> z</w:t>
    </w:r>
    <w:r w:rsidRPr="00E1769A">
      <w:rPr>
        <w:bCs/>
      </w:rPr>
      <w:t xml:space="preserve">n. </w:t>
    </w:r>
    <w:sdt>
      <w:sdtPr>
        <w:id w:val="-1643653816"/>
        <w:placeholder>
          <w:docPart w:val="A7A0844254C2497A9721C0E7631BA74A"/>
        </w:placeholder>
        <w:text/>
      </w:sdtPr>
      <w:sdtEndPr/>
      <w:sdtContent>
        <w:r w:rsidR="00BB7A9C" w:rsidRPr="00BB7A9C">
          <w:t>USKVBL/6089/2023/POD</w:t>
        </w:r>
        <w:r w:rsidR="00BB7A9C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A7A0844254C2497A9721C0E7631BA74A"/>
        </w:placeholder>
        <w:text/>
      </w:sdtPr>
      <w:sdtEndPr/>
      <w:sdtContent>
        <w:r w:rsidR="00BB7A9C" w:rsidRPr="00BB7A9C">
          <w:rPr>
            <w:bCs/>
          </w:rPr>
          <w:t>USKVBL/7997/2023/REG-Gro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5F4CDB3278B84C9DAD7A81D27CA24288"/>
        </w:placeholder>
        <w:date w:fullDate="2023-06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B7A9C">
          <w:rPr>
            <w:bCs/>
          </w:rPr>
          <w:t>22.6.2023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20491A14902B4776A91C0D11A05059E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B7A9C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2F1F8B68803F46E4A42AA3E2FC7CDE32"/>
        </w:placeholder>
        <w:text/>
      </w:sdtPr>
      <w:sdtEndPr/>
      <w:sdtContent>
        <w:r w:rsidR="00BB7A9C" w:rsidRPr="00BB7A9C">
          <w:t>VITALITY CBD KONOPNÝ OLEJ 10%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8F"/>
    <w:rsid w:val="00003F9A"/>
    <w:rsid w:val="000063C7"/>
    <w:rsid w:val="00012420"/>
    <w:rsid w:val="00020D9A"/>
    <w:rsid w:val="00091289"/>
    <w:rsid w:val="000A3665"/>
    <w:rsid w:val="000C0B79"/>
    <w:rsid w:val="000D17E8"/>
    <w:rsid w:val="000E0551"/>
    <w:rsid w:val="000E35D7"/>
    <w:rsid w:val="000F25A2"/>
    <w:rsid w:val="00192723"/>
    <w:rsid w:val="001963AA"/>
    <w:rsid w:val="001B0304"/>
    <w:rsid w:val="0025429F"/>
    <w:rsid w:val="002766B2"/>
    <w:rsid w:val="00283ACE"/>
    <w:rsid w:val="00402101"/>
    <w:rsid w:val="004B43FB"/>
    <w:rsid w:val="004C48A4"/>
    <w:rsid w:val="004D178F"/>
    <w:rsid w:val="004E194F"/>
    <w:rsid w:val="004E1F64"/>
    <w:rsid w:val="005229E6"/>
    <w:rsid w:val="00581976"/>
    <w:rsid w:val="005974C1"/>
    <w:rsid w:val="005F1A1A"/>
    <w:rsid w:val="00646BF6"/>
    <w:rsid w:val="00650BD6"/>
    <w:rsid w:val="00652BD6"/>
    <w:rsid w:val="006965EC"/>
    <w:rsid w:val="006F562A"/>
    <w:rsid w:val="006F6C2D"/>
    <w:rsid w:val="007333E7"/>
    <w:rsid w:val="00750C62"/>
    <w:rsid w:val="00787239"/>
    <w:rsid w:val="00797137"/>
    <w:rsid w:val="007B0605"/>
    <w:rsid w:val="007B43C2"/>
    <w:rsid w:val="0080508F"/>
    <w:rsid w:val="008D130A"/>
    <w:rsid w:val="008D329F"/>
    <w:rsid w:val="008F062B"/>
    <w:rsid w:val="00953A90"/>
    <w:rsid w:val="00994E7E"/>
    <w:rsid w:val="009E31D7"/>
    <w:rsid w:val="00A038D4"/>
    <w:rsid w:val="00A31C41"/>
    <w:rsid w:val="00AA604A"/>
    <w:rsid w:val="00AD62F5"/>
    <w:rsid w:val="00B01690"/>
    <w:rsid w:val="00B3528E"/>
    <w:rsid w:val="00B3554A"/>
    <w:rsid w:val="00B605E0"/>
    <w:rsid w:val="00BB7A9C"/>
    <w:rsid w:val="00C16386"/>
    <w:rsid w:val="00C20DD2"/>
    <w:rsid w:val="00C3543E"/>
    <w:rsid w:val="00C400ED"/>
    <w:rsid w:val="00C52485"/>
    <w:rsid w:val="00C54826"/>
    <w:rsid w:val="00C67259"/>
    <w:rsid w:val="00C81AED"/>
    <w:rsid w:val="00C95EC9"/>
    <w:rsid w:val="00C962DF"/>
    <w:rsid w:val="00CD7968"/>
    <w:rsid w:val="00D65689"/>
    <w:rsid w:val="00D75F8B"/>
    <w:rsid w:val="00D84341"/>
    <w:rsid w:val="00E61ED9"/>
    <w:rsid w:val="00E65F85"/>
    <w:rsid w:val="00E83058"/>
    <w:rsid w:val="00EA1465"/>
    <w:rsid w:val="00EC57EB"/>
    <w:rsid w:val="00EC73E6"/>
    <w:rsid w:val="00EE78DA"/>
    <w:rsid w:val="00F225E0"/>
    <w:rsid w:val="00F62472"/>
    <w:rsid w:val="00F6579F"/>
    <w:rsid w:val="00F813A1"/>
    <w:rsid w:val="00F87BFE"/>
    <w:rsid w:val="00F97D53"/>
    <w:rsid w:val="00FB6E1A"/>
    <w:rsid w:val="00FC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BA7F"/>
  <w15:chartTrackingRefBased/>
  <w15:docId w15:val="{C3DE5BD0-184C-4463-A175-19F5CCA3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08F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46B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6B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6BF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6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6BF6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6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BF6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9713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713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D1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130A"/>
    <w:rPr>
      <w:rFonts w:ascii="Calibri" w:eastAsia="Calibri" w:hAnsi="Calibri" w:cs="Times New Roman"/>
      <w:sz w:val="22"/>
    </w:rPr>
  </w:style>
  <w:style w:type="paragraph" w:styleId="Zpat">
    <w:name w:val="footer"/>
    <w:basedOn w:val="Normln"/>
    <w:link w:val="ZpatChar"/>
    <w:uiPriority w:val="99"/>
    <w:unhideWhenUsed/>
    <w:rsid w:val="008D1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30A"/>
    <w:rPr>
      <w:rFonts w:ascii="Calibri" w:eastAsia="Calibri" w:hAnsi="Calibri" w:cs="Times New Roman"/>
      <w:sz w:val="22"/>
    </w:rPr>
  </w:style>
  <w:style w:type="character" w:styleId="Zstupntext">
    <w:name w:val="Placeholder Text"/>
    <w:rsid w:val="008D130A"/>
    <w:rPr>
      <w:color w:val="808080"/>
    </w:rPr>
  </w:style>
  <w:style w:type="character" w:customStyle="1" w:styleId="Styl2">
    <w:name w:val="Styl2"/>
    <w:basedOn w:val="Standardnpsmoodstavce"/>
    <w:uiPriority w:val="1"/>
    <w:rsid w:val="008D130A"/>
    <w:rPr>
      <w:b/>
      <w:bCs w:val="0"/>
    </w:rPr>
  </w:style>
  <w:style w:type="character" w:styleId="Siln">
    <w:name w:val="Strong"/>
    <w:basedOn w:val="Standardnpsmoodstavce"/>
    <w:uiPriority w:val="22"/>
    <w:qFormat/>
    <w:rsid w:val="008D130A"/>
    <w:rPr>
      <w:b/>
      <w:bCs/>
    </w:rPr>
  </w:style>
  <w:style w:type="paragraph" w:customStyle="1" w:styleId="Default">
    <w:name w:val="Default"/>
    <w:rsid w:val="00D8434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3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kinu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39F4D9102E44ECC80C5BC9ECFCC44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468E62-B611-48DF-B791-1D2037DFE5BB}"/>
      </w:docPartPr>
      <w:docPartBody>
        <w:p w:rsidR="00504F85" w:rsidRDefault="007D71B3" w:rsidP="007D71B3">
          <w:pPr>
            <w:pStyle w:val="C39F4D9102E44ECC80C5BC9ECFCC449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7A0844254C2497A9721C0E7631BA7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9B6601-00A9-4C37-9213-6E71DA289DDA}"/>
      </w:docPartPr>
      <w:docPartBody>
        <w:p w:rsidR="00504F85" w:rsidRDefault="007D71B3" w:rsidP="007D71B3">
          <w:pPr>
            <w:pStyle w:val="A7A0844254C2497A9721C0E7631BA74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F4CDB3278B84C9DAD7A81D27CA242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5F73E1-0C6D-4ED9-8545-3CDFFEB8C34C}"/>
      </w:docPartPr>
      <w:docPartBody>
        <w:p w:rsidR="00504F85" w:rsidRDefault="007D71B3" w:rsidP="007D71B3">
          <w:pPr>
            <w:pStyle w:val="5F4CDB3278B84C9DAD7A81D27CA2428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0491A14902B4776A91C0D11A05059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709EED-A945-4193-BB0D-B66E022FC2FB}"/>
      </w:docPartPr>
      <w:docPartBody>
        <w:p w:rsidR="00504F85" w:rsidRDefault="007D71B3" w:rsidP="007D71B3">
          <w:pPr>
            <w:pStyle w:val="20491A14902B4776A91C0D11A05059E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F1F8B68803F46E4A42AA3E2FC7CDE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198292-53AD-4163-8233-A0C441DCB7D2}"/>
      </w:docPartPr>
      <w:docPartBody>
        <w:p w:rsidR="00504F85" w:rsidRDefault="007D71B3" w:rsidP="007D71B3">
          <w:pPr>
            <w:pStyle w:val="2F1F8B68803F46E4A42AA3E2FC7CDE3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74"/>
    <w:rsid w:val="00032DC7"/>
    <w:rsid w:val="00044E55"/>
    <w:rsid w:val="000B7702"/>
    <w:rsid w:val="001706A7"/>
    <w:rsid w:val="00351ABD"/>
    <w:rsid w:val="003A4F74"/>
    <w:rsid w:val="003E19BD"/>
    <w:rsid w:val="003E60FA"/>
    <w:rsid w:val="00504F85"/>
    <w:rsid w:val="005A37A1"/>
    <w:rsid w:val="007D71B3"/>
    <w:rsid w:val="008F1B79"/>
    <w:rsid w:val="00CC3CBC"/>
    <w:rsid w:val="00CE2EBB"/>
    <w:rsid w:val="00F710E2"/>
    <w:rsid w:val="00F7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D71B3"/>
    <w:rPr>
      <w:color w:val="808080"/>
    </w:rPr>
  </w:style>
  <w:style w:type="paragraph" w:customStyle="1" w:styleId="B0983F9581B54668B6167D9DB697F7FA">
    <w:name w:val="B0983F9581B54668B6167D9DB697F7FA"/>
    <w:rsid w:val="003A4F74"/>
  </w:style>
  <w:style w:type="paragraph" w:customStyle="1" w:styleId="4FDF189CADC546A6B147211A790A6DD8">
    <w:name w:val="4FDF189CADC546A6B147211A790A6DD8"/>
    <w:rsid w:val="003A4F74"/>
  </w:style>
  <w:style w:type="paragraph" w:customStyle="1" w:styleId="2A16B398453B4F5EB95E664EC8DDC4D6">
    <w:name w:val="2A16B398453B4F5EB95E664EC8DDC4D6"/>
    <w:rsid w:val="003A4F74"/>
  </w:style>
  <w:style w:type="paragraph" w:customStyle="1" w:styleId="5F53130113D241E891137AFC73E32F95">
    <w:name w:val="5F53130113D241E891137AFC73E32F95"/>
    <w:rsid w:val="003A4F74"/>
  </w:style>
  <w:style w:type="paragraph" w:customStyle="1" w:styleId="F42C45C466B349328E1A25F4C73A755C">
    <w:name w:val="F42C45C466B349328E1A25F4C73A755C"/>
    <w:rsid w:val="008F1B79"/>
  </w:style>
  <w:style w:type="paragraph" w:customStyle="1" w:styleId="C39F4D9102E44ECC80C5BC9ECFCC449A">
    <w:name w:val="C39F4D9102E44ECC80C5BC9ECFCC449A"/>
    <w:rsid w:val="007D71B3"/>
    <w:rPr>
      <w:lang w:eastAsia="ja-JP"/>
    </w:rPr>
  </w:style>
  <w:style w:type="paragraph" w:customStyle="1" w:styleId="A7A0844254C2497A9721C0E7631BA74A">
    <w:name w:val="A7A0844254C2497A9721C0E7631BA74A"/>
    <w:rsid w:val="007D71B3"/>
    <w:rPr>
      <w:lang w:eastAsia="ja-JP"/>
    </w:rPr>
  </w:style>
  <w:style w:type="paragraph" w:customStyle="1" w:styleId="5F4CDB3278B84C9DAD7A81D27CA24288">
    <w:name w:val="5F4CDB3278B84C9DAD7A81D27CA24288"/>
    <w:rsid w:val="007D71B3"/>
    <w:rPr>
      <w:lang w:eastAsia="ja-JP"/>
    </w:rPr>
  </w:style>
  <w:style w:type="paragraph" w:customStyle="1" w:styleId="20491A14902B4776A91C0D11A05059E7">
    <w:name w:val="20491A14902B4776A91C0D11A05059E7"/>
    <w:rsid w:val="007D71B3"/>
    <w:rPr>
      <w:lang w:eastAsia="ja-JP"/>
    </w:rPr>
  </w:style>
  <w:style w:type="paragraph" w:customStyle="1" w:styleId="2F1F8B68803F46E4A42AA3E2FC7CDE32">
    <w:name w:val="2F1F8B68803F46E4A42AA3E2FC7CDE32"/>
    <w:rsid w:val="007D71B3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374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Mašková</dc:creator>
  <cp:keywords/>
  <dc:description/>
  <cp:lastModifiedBy>Nepejchalová Leona</cp:lastModifiedBy>
  <cp:revision>37</cp:revision>
  <cp:lastPrinted>2021-02-19T14:16:00Z</cp:lastPrinted>
  <dcterms:created xsi:type="dcterms:W3CDTF">2020-12-02T16:40:00Z</dcterms:created>
  <dcterms:modified xsi:type="dcterms:W3CDTF">2023-06-23T15:17:00Z</dcterms:modified>
</cp:coreProperties>
</file>