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DE4D0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40FBC54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AB8C845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DE7CC51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09623AF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AE3A567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A4D1612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A54719D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49777A7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1D61B23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DDBBC8C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1DD0E7E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5881DB21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8C05549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55949242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FBBC56B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19172BD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3EB8078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5CAC6431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5C8C9B84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937107D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08056B6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68B7304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EC80D56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BB46E83" w14:textId="77777777" w:rsidR="004C4408" w:rsidRPr="00747788" w:rsidRDefault="00C17D40">
      <w:pPr>
        <w:pStyle w:val="TITLEA1"/>
      </w:pPr>
      <w:r w:rsidRPr="00747788">
        <w:t>B. PŘÍBALOVÁ INFORMACE</w:t>
      </w:r>
    </w:p>
    <w:p w14:paraId="6400825C" w14:textId="77777777" w:rsidR="004C4408" w:rsidRPr="00747788" w:rsidRDefault="00C17D40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747788">
        <w:rPr>
          <w:szCs w:val="22"/>
        </w:rPr>
        <w:br w:type="page"/>
      </w:r>
      <w:r w:rsidRPr="00747788">
        <w:rPr>
          <w:b/>
          <w:szCs w:val="22"/>
        </w:rPr>
        <w:lastRenderedPageBreak/>
        <w:t>PŘÍBALOVÁ INFORMACE</w:t>
      </w:r>
    </w:p>
    <w:p w14:paraId="0295FD69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F274D88" w14:textId="77777777" w:rsidR="00864A93" w:rsidRPr="00747788" w:rsidRDefault="00864A93">
      <w:pPr>
        <w:tabs>
          <w:tab w:val="clear" w:pos="567"/>
        </w:tabs>
        <w:spacing w:line="240" w:lineRule="auto"/>
        <w:rPr>
          <w:szCs w:val="22"/>
        </w:rPr>
      </w:pPr>
    </w:p>
    <w:p w14:paraId="31D63094" w14:textId="77777777" w:rsidR="004C4408" w:rsidRPr="00747788" w:rsidRDefault="00C17D40">
      <w:pPr>
        <w:pStyle w:val="Style1"/>
      </w:pPr>
      <w:r w:rsidRPr="00747788">
        <w:rPr>
          <w:highlight w:val="lightGray"/>
        </w:rPr>
        <w:t>1.</w:t>
      </w:r>
      <w:r w:rsidRPr="00747788">
        <w:tab/>
        <w:t>Název veterinárního léčivého přípravku</w:t>
      </w:r>
    </w:p>
    <w:p w14:paraId="011263E7" w14:textId="77777777" w:rsidR="004C4408" w:rsidRPr="00747788" w:rsidRDefault="004C4408">
      <w:pPr>
        <w:rPr>
          <w:szCs w:val="22"/>
        </w:rPr>
      </w:pPr>
    </w:p>
    <w:p w14:paraId="398F48FE" w14:textId="77777777" w:rsidR="004A53CC" w:rsidRPr="00747788" w:rsidRDefault="004A53CC" w:rsidP="004A53CC">
      <w:r w:rsidRPr="00747788">
        <w:t xml:space="preserve">Synulox </w:t>
      </w:r>
      <w:r w:rsidR="00625054" w:rsidRPr="00747788">
        <w:t>4</w:t>
      </w:r>
      <w:r w:rsidRPr="00747788">
        <w:t>00 mg/</w:t>
      </w:r>
      <w:r w:rsidR="00625054" w:rsidRPr="00747788">
        <w:t>10</w:t>
      </w:r>
      <w:r w:rsidRPr="00747788">
        <w:t>0 mg tablety pro psy</w:t>
      </w:r>
    </w:p>
    <w:p w14:paraId="69E1DB68" w14:textId="77777777" w:rsidR="004A53CC" w:rsidRPr="00747788" w:rsidRDefault="004A53CC" w:rsidP="004A53CC">
      <w:pPr>
        <w:rPr>
          <w:b/>
        </w:rPr>
      </w:pPr>
    </w:p>
    <w:p w14:paraId="1CE2E2CE" w14:textId="77777777" w:rsidR="004C4408" w:rsidRPr="00747788" w:rsidRDefault="00C17D40">
      <w:pPr>
        <w:pStyle w:val="Style1"/>
      </w:pPr>
      <w:r w:rsidRPr="00747788">
        <w:rPr>
          <w:highlight w:val="lightGray"/>
        </w:rPr>
        <w:t>2.</w:t>
      </w:r>
      <w:r w:rsidRPr="00747788">
        <w:tab/>
        <w:t>Složení</w:t>
      </w:r>
    </w:p>
    <w:p w14:paraId="4723ACE9" w14:textId="77777777" w:rsidR="00966061" w:rsidRPr="00747788" w:rsidRDefault="00966061" w:rsidP="00966061">
      <w:pPr>
        <w:tabs>
          <w:tab w:val="left" w:pos="851"/>
          <w:tab w:val="left" w:pos="3150"/>
          <w:tab w:val="left" w:pos="5040"/>
          <w:tab w:val="right" w:pos="7230"/>
        </w:tabs>
      </w:pPr>
    </w:p>
    <w:p w14:paraId="18F136D0" w14:textId="77777777" w:rsidR="00FE39D0" w:rsidRPr="00747788" w:rsidRDefault="00FE39D0" w:rsidP="00FE39D0">
      <w:r w:rsidRPr="00747788">
        <w:t>Každá tableta obsahuje:</w:t>
      </w:r>
    </w:p>
    <w:p w14:paraId="78D09AC8" w14:textId="77777777" w:rsidR="00CD70EF" w:rsidRPr="00747788" w:rsidRDefault="00CD70EF" w:rsidP="00CD70EF">
      <w:pPr>
        <w:rPr>
          <w:b/>
        </w:rPr>
      </w:pPr>
    </w:p>
    <w:p w14:paraId="75CEE6F6" w14:textId="77777777" w:rsidR="00CD70EF" w:rsidRPr="00747788" w:rsidRDefault="00CD70EF" w:rsidP="00CD70EF">
      <w:pPr>
        <w:tabs>
          <w:tab w:val="left" w:pos="3686"/>
        </w:tabs>
        <w:rPr>
          <w:b/>
        </w:rPr>
      </w:pPr>
      <w:r w:rsidRPr="00747788">
        <w:rPr>
          <w:b/>
        </w:rPr>
        <w:t>Léčivé látky:</w:t>
      </w:r>
    </w:p>
    <w:p w14:paraId="1D7F5265" w14:textId="77777777" w:rsidR="00CD70EF" w:rsidRPr="00747788" w:rsidRDefault="00CD70EF" w:rsidP="00CD70EF">
      <w:pPr>
        <w:tabs>
          <w:tab w:val="left" w:pos="3686"/>
        </w:tabs>
        <w:rPr>
          <w:iCs/>
        </w:rPr>
      </w:pPr>
      <w:r w:rsidRPr="00747788">
        <w:rPr>
          <w:iCs/>
        </w:rPr>
        <w:t>Amoxicillinum</w:t>
      </w:r>
      <w:r w:rsidR="00CE5443" w:rsidRPr="00747788">
        <w:rPr>
          <w:iCs/>
        </w:rPr>
        <w:t xml:space="preserve"> (jako amoxicillinum trihydricum)</w:t>
      </w:r>
      <w:r w:rsidRPr="00747788">
        <w:rPr>
          <w:iCs/>
        </w:rPr>
        <w:t xml:space="preserve"> </w:t>
      </w:r>
      <w:r w:rsidRPr="00747788">
        <w:rPr>
          <w:iCs/>
        </w:rPr>
        <w:tab/>
      </w:r>
      <w:r w:rsidR="00BA4B30" w:rsidRPr="00747788">
        <w:rPr>
          <w:iCs/>
        </w:rPr>
        <w:t>4</w:t>
      </w:r>
      <w:r w:rsidRPr="00747788">
        <w:rPr>
          <w:iCs/>
        </w:rPr>
        <w:t>00 mg</w:t>
      </w:r>
    </w:p>
    <w:p w14:paraId="3888BD3D" w14:textId="77777777" w:rsidR="00CD70EF" w:rsidRPr="00747788" w:rsidRDefault="00CD70EF" w:rsidP="00CD70EF">
      <w:pPr>
        <w:tabs>
          <w:tab w:val="left" w:pos="3686"/>
        </w:tabs>
        <w:rPr>
          <w:iCs/>
        </w:rPr>
      </w:pPr>
      <w:r w:rsidRPr="00747788">
        <w:rPr>
          <w:iCs/>
        </w:rPr>
        <w:t xml:space="preserve">Acidum clavulanicum </w:t>
      </w:r>
      <w:r w:rsidR="00CE5443" w:rsidRPr="00747788">
        <w:rPr>
          <w:iCs/>
        </w:rPr>
        <w:t>(jako kalii clavulanas)</w:t>
      </w:r>
      <w:r w:rsidR="00CE5443" w:rsidRPr="00747788">
        <w:rPr>
          <w:iCs/>
        </w:rPr>
        <w:tab/>
      </w:r>
      <w:r w:rsidRPr="00747788">
        <w:rPr>
          <w:iCs/>
        </w:rPr>
        <w:tab/>
      </w:r>
      <w:r w:rsidR="00BA4B30" w:rsidRPr="00747788">
        <w:rPr>
          <w:iCs/>
        </w:rPr>
        <w:t>10</w:t>
      </w:r>
      <w:r w:rsidRPr="00747788">
        <w:rPr>
          <w:iCs/>
        </w:rPr>
        <w:t>0 mg</w:t>
      </w:r>
    </w:p>
    <w:p w14:paraId="70D0B11D" w14:textId="77777777" w:rsidR="00CD70EF" w:rsidRPr="00747788" w:rsidRDefault="00CD70EF" w:rsidP="00CD70EF">
      <w:pPr>
        <w:tabs>
          <w:tab w:val="left" w:pos="3686"/>
        </w:tabs>
        <w:rPr>
          <w:b/>
        </w:rPr>
      </w:pPr>
    </w:p>
    <w:p w14:paraId="11278B37" w14:textId="77777777" w:rsidR="00CD70EF" w:rsidRPr="00747788" w:rsidRDefault="00CD70EF" w:rsidP="00CD70EF">
      <w:pPr>
        <w:tabs>
          <w:tab w:val="left" w:pos="3686"/>
        </w:tabs>
        <w:rPr>
          <w:b/>
        </w:rPr>
      </w:pPr>
      <w:r w:rsidRPr="00747788">
        <w:rPr>
          <w:b/>
        </w:rPr>
        <w:t>Pomocné látky:</w:t>
      </w:r>
    </w:p>
    <w:p w14:paraId="35148330" w14:textId="4FF3E7F1" w:rsidR="00CD70EF" w:rsidRPr="00747788" w:rsidRDefault="00CD70EF" w:rsidP="00CD70EF">
      <w:pPr>
        <w:tabs>
          <w:tab w:val="left" w:pos="3686"/>
        </w:tabs>
      </w:pPr>
      <w:r w:rsidRPr="00747788">
        <w:t>Sodná sůl erythrosinu (E127)</w:t>
      </w:r>
      <w:r w:rsidRPr="00747788">
        <w:tab/>
      </w:r>
      <w:r w:rsidR="00BA4B30" w:rsidRPr="00747788">
        <w:t>35</w:t>
      </w:r>
      <w:r w:rsidRPr="00747788">
        <w:t xml:space="preserve"> mg</w:t>
      </w:r>
    </w:p>
    <w:p w14:paraId="6EF9A9D7" w14:textId="77777777" w:rsidR="00B02C03" w:rsidRPr="00747788" w:rsidRDefault="00B02C03" w:rsidP="00F036B5">
      <w:pPr>
        <w:rPr>
          <w:bCs/>
        </w:rPr>
      </w:pPr>
    </w:p>
    <w:p w14:paraId="7AF5A266" w14:textId="1C6A2C3C" w:rsidR="00F036B5" w:rsidRPr="00747788" w:rsidRDefault="00F036B5" w:rsidP="00665358">
      <w:pPr>
        <w:jc w:val="both"/>
        <w:rPr>
          <w:bCs/>
        </w:rPr>
      </w:pPr>
      <w:r w:rsidRPr="00747788">
        <w:rPr>
          <w:bCs/>
        </w:rPr>
        <w:t>Skvrnité růžov</w:t>
      </w:r>
      <w:r w:rsidR="000830BF" w:rsidRPr="00747788">
        <w:rPr>
          <w:bCs/>
        </w:rPr>
        <w:t>é</w:t>
      </w:r>
      <w:r w:rsidRPr="00747788">
        <w:rPr>
          <w:bCs/>
        </w:rPr>
        <w:t xml:space="preserve"> okrouhl</w:t>
      </w:r>
      <w:r w:rsidR="000830BF" w:rsidRPr="00747788">
        <w:rPr>
          <w:bCs/>
        </w:rPr>
        <w:t>é</w:t>
      </w:r>
      <w:r w:rsidRPr="00747788">
        <w:rPr>
          <w:bCs/>
        </w:rPr>
        <w:t xml:space="preserve"> ploch</w:t>
      </w:r>
      <w:r w:rsidR="000830BF" w:rsidRPr="00747788">
        <w:rPr>
          <w:bCs/>
        </w:rPr>
        <w:t>é</w:t>
      </w:r>
      <w:r w:rsidRPr="00747788">
        <w:rPr>
          <w:bCs/>
        </w:rPr>
        <w:t xml:space="preserve"> tablet</w:t>
      </w:r>
      <w:r w:rsidR="000830BF" w:rsidRPr="00747788">
        <w:rPr>
          <w:bCs/>
        </w:rPr>
        <w:t>y</w:t>
      </w:r>
      <w:r w:rsidRPr="00747788">
        <w:rPr>
          <w:bCs/>
        </w:rPr>
        <w:t xml:space="preserve"> se zkosenými hranami, s dělící rýhou na jedné straně </w:t>
      </w:r>
      <w:r w:rsidRPr="00747788">
        <w:t>a</w:t>
      </w:r>
      <w:r w:rsidR="005C368F" w:rsidRPr="00747788">
        <w:t> </w:t>
      </w:r>
      <w:r w:rsidRPr="00747788">
        <w:t>nápisem „Synulox“ na druhé straně</w:t>
      </w:r>
      <w:r w:rsidR="000830BF" w:rsidRPr="00747788">
        <w:t>.</w:t>
      </w:r>
    </w:p>
    <w:p w14:paraId="3C6428A7" w14:textId="77777777" w:rsidR="00BB1572" w:rsidRPr="00747788" w:rsidRDefault="00BB1572" w:rsidP="00665358">
      <w:pPr>
        <w:jc w:val="both"/>
      </w:pPr>
    </w:p>
    <w:p w14:paraId="69786369" w14:textId="77777777" w:rsidR="004C4408" w:rsidRPr="00747788" w:rsidRDefault="00C17D40" w:rsidP="00665358">
      <w:pPr>
        <w:pStyle w:val="Style1"/>
        <w:jc w:val="both"/>
      </w:pPr>
      <w:r w:rsidRPr="00747788">
        <w:rPr>
          <w:highlight w:val="lightGray"/>
        </w:rPr>
        <w:t>3.</w:t>
      </w:r>
      <w:r w:rsidRPr="00747788">
        <w:tab/>
        <w:t>Cílové druhy zvířat</w:t>
      </w:r>
    </w:p>
    <w:p w14:paraId="4A8A9DB1" w14:textId="77777777" w:rsidR="004C4408" w:rsidRPr="00747788" w:rsidRDefault="004C4408" w:rsidP="0066535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2D07461" w14:textId="77777777" w:rsidR="00703CED" w:rsidRPr="00747788" w:rsidRDefault="00703CED" w:rsidP="00665358">
      <w:pPr>
        <w:jc w:val="both"/>
      </w:pPr>
      <w:r w:rsidRPr="00747788">
        <w:t>Psi.</w:t>
      </w:r>
    </w:p>
    <w:p w14:paraId="520D885A" w14:textId="77777777" w:rsidR="004C4408" w:rsidRPr="00747788" w:rsidRDefault="004C4408" w:rsidP="0066535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C34B9BD" w14:textId="77777777" w:rsidR="004C4408" w:rsidRPr="00747788" w:rsidRDefault="00C17D40" w:rsidP="00665358">
      <w:pPr>
        <w:pStyle w:val="Style1"/>
        <w:jc w:val="both"/>
      </w:pPr>
      <w:r w:rsidRPr="00747788">
        <w:rPr>
          <w:highlight w:val="lightGray"/>
        </w:rPr>
        <w:t>4.</w:t>
      </w:r>
      <w:r w:rsidRPr="00747788">
        <w:tab/>
        <w:t>Indikace pro použití</w:t>
      </w:r>
    </w:p>
    <w:p w14:paraId="3DC667B8" w14:textId="77777777" w:rsidR="004C4408" w:rsidRPr="00747788" w:rsidRDefault="004C4408" w:rsidP="0066535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F85D296" w14:textId="0F4D0FFF" w:rsidR="00BF664C" w:rsidRPr="00747788" w:rsidRDefault="00BF664C" w:rsidP="00665358">
      <w:pPr>
        <w:jc w:val="both"/>
        <w:rPr>
          <w:szCs w:val="22"/>
        </w:rPr>
      </w:pPr>
      <w:r w:rsidRPr="00747788">
        <w:rPr>
          <w:szCs w:val="22"/>
        </w:rPr>
        <w:t xml:space="preserve">Infekční onemocnění </w:t>
      </w:r>
      <w:r w:rsidR="00BB1DAD" w:rsidRPr="00747788">
        <w:rPr>
          <w:szCs w:val="22"/>
        </w:rPr>
        <w:t>respiračního</w:t>
      </w:r>
      <w:r w:rsidRPr="00747788">
        <w:rPr>
          <w:szCs w:val="22"/>
        </w:rPr>
        <w:t>, tráv</w:t>
      </w:r>
      <w:r w:rsidR="00E916D4" w:rsidRPr="00747788">
        <w:rPr>
          <w:szCs w:val="22"/>
        </w:rPr>
        <w:t>i</w:t>
      </w:r>
      <w:r w:rsidRPr="00747788">
        <w:rPr>
          <w:szCs w:val="22"/>
        </w:rPr>
        <w:t>cího a močového traktu, kožní onemocnění (včetně pyodermií) u</w:t>
      </w:r>
      <w:r w:rsidR="00A7671E" w:rsidRPr="00747788">
        <w:rPr>
          <w:szCs w:val="22"/>
        </w:rPr>
        <w:t> </w:t>
      </w:r>
      <w:r w:rsidRPr="00747788">
        <w:rPr>
          <w:szCs w:val="22"/>
        </w:rPr>
        <w:t xml:space="preserve">psů. </w:t>
      </w:r>
    </w:p>
    <w:p w14:paraId="4BECAF0A" w14:textId="4342B6D4" w:rsidR="00BF664C" w:rsidRPr="00747788" w:rsidRDefault="00BF664C" w:rsidP="00665358">
      <w:pPr>
        <w:jc w:val="both"/>
        <w:rPr>
          <w:szCs w:val="22"/>
        </w:rPr>
      </w:pPr>
      <w:r w:rsidRPr="00747788">
        <w:rPr>
          <w:i/>
          <w:szCs w:val="22"/>
        </w:rPr>
        <w:t>In vitro</w:t>
      </w:r>
      <w:r w:rsidRPr="00747788">
        <w:rPr>
          <w:szCs w:val="22"/>
        </w:rPr>
        <w:t xml:space="preserve"> je </w:t>
      </w:r>
      <w:r w:rsidR="00BB1DAD" w:rsidRPr="00747788">
        <w:rPr>
          <w:szCs w:val="22"/>
        </w:rPr>
        <w:t xml:space="preserve">přípravek </w:t>
      </w:r>
      <w:r w:rsidRPr="00747788">
        <w:rPr>
          <w:szCs w:val="22"/>
        </w:rPr>
        <w:t>účinný proti širokému spektru klinicky důležitých aerobních a anaerobních bakterií:</w:t>
      </w:r>
    </w:p>
    <w:p w14:paraId="5203F7DC" w14:textId="77777777" w:rsidR="00A01F45" w:rsidRPr="00747788" w:rsidRDefault="00A01F45" w:rsidP="00BF664C">
      <w:pPr>
        <w:ind w:right="-478"/>
        <w:jc w:val="both"/>
        <w:rPr>
          <w:szCs w:val="22"/>
          <w:u w:val="single"/>
        </w:rPr>
      </w:pPr>
    </w:p>
    <w:p w14:paraId="7D489BF8" w14:textId="716CB4AF" w:rsidR="00BF664C" w:rsidRPr="00747788" w:rsidRDefault="00A01F45" w:rsidP="00BF664C">
      <w:pPr>
        <w:ind w:right="-478"/>
        <w:jc w:val="both"/>
        <w:rPr>
          <w:szCs w:val="22"/>
        </w:rPr>
      </w:pPr>
      <w:r w:rsidRPr="00747788">
        <w:rPr>
          <w:szCs w:val="22"/>
          <w:u w:val="single"/>
        </w:rPr>
        <w:t>G</w:t>
      </w:r>
      <w:r w:rsidR="00BF664C" w:rsidRPr="00747788">
        <w:rPr>
          <w:szCs w:val="22"/>
          <w:u w:val="single"/>
        </w:rPr>
        <w:t>rampozitivní</w:t>
      </w:r>
      <w:r w:rsidR="00BF664C" w:rsidRPr="00747788">
        <w:rPr>
          <w:szCs w:val="22"/>
        </w:rPr>
        <w:t>:</w:t>
      </w:r>
    </w:p>
    <w:p w14:paraId="65946C42" w14:textId="660C6DD0" w:rsidR="00BF664C" w:rsidRPr="00747788" w:rsidRDefault="00BF664C" w:rsidP="00B02C03">
      <w:pPr>
        <w:tabs>
          <w:tab w:val="left" w:pos="284"/>
          <w:tab w:val="left" w:pos="1985"/>
          <w:tab w:val="left" w:pos="2552"/>
        </w:tabs>
        <w:ind w:right="-478"/>
        <w:jc w:val="both"/>
      </w:pPr>
      <w:r w:rsidRPr="00747788">
        <w:rPr>
          <w:i/>
          <w:iCs/>
        </w:rPr>
        <w:t xml:space="preserve">Staphylococcus </w:t>
      </w:r>
      <w:r w:rsidRPr="00747788">
        <w:t xml:space="preserve">spp. (včetně kmenů produkujících </w:t>
      </w:r>
      <w:r w:rsidR="00BB1DAD" w:rsidRPr="00747788">
        <w:t>beta-laktam</w:t>
      </w:r>
      <w:r w:rsidRPr="00747788">
        <w:t>ázu)</w:t>
      </w:r>
    </w:p>
    <w:p w14:paraId="0A0A00DD" w14:textId="77777777" w:rsidR="00BF664C" w:rsidRPr="00747788" w:rsidRDefault="00BF664C" w:rsidP="00B02C03">
      <w:pPr>
        <w:tabs>
          <w:tab w:val="left" w:pos="284"/>
          <w:tab w:val="left" w:pos="1985"/>
          <w:tab w:val="left" w:pos="2552"/>
        </w:tabs>
        <w:ind w:right="-478"/>
        <w:jc w:val="both"/>
      </w:pPr>
      <w:r w:rsidRPr="00747788">
        <w:rPr>
          <w:i/>
          <w:iCs/>
        </w:rPr>
        <w:t>Clostridium</w:t>
      </w:r>
      <w:r w:rsidRPr="00747788">
        <w:t xml:space="preserve"> spp.</w:t>
      </w:r>
    </w:p>
    <w:p w14:paraId="3CCFCC71" w14:textId="77777777" w:rsidR="00BF664C" w:rsidRPr="00747788" w:rsidRDefault="00BF664C" w:rsidP="00B02C03">
      <w:pPr>
        <w:tabs>
          <w:tab w:val="left" w:pos="284"/>
          <w:tab w:val="left" w:pos="1985"/>
          <w:tab w:val="left" w:pos="2552"/>
        </w:tabs>
        <w:ind w:right="-478"/>
        <w:jc w:val="both"/>
      </w:pPr>
      <w:r w:rsidRPr="00747788">
        <w:rPr>
          <w:i/>
          <w:iCs/>
        </w:rPr>
        <w:t>Actinomyces</w:t>
      </w:r>
      <w:r w:rsidRPr="00747788">
        <w:t xml:space="preserve"> spp.</w:t>
      </w:r>
    </w:p>
    <w:p w14:paraId="0AE2E0B3" w14:textId="77777777" w:rsidR="00BF664C" w:rsidRPr="00747788" w:rsidRDefault="00BF664C" w:rsidP="00B02C03">
      <w:pPr>
        <w:tabs>
          <w:tab w:val="left" w:pos="284"/>
          <w:tab w:val="left" w:pos="1985"/>
          <w:tab w:val="left" w:pos="2552"/>
        </w:tabs>
        <w:ind w:right="-478"/>
        <w:jc w:val="both"/>
      </w:pPr>
      <w:r w:rsidRPr="00747788">
        <w:rPr>
          <w:i/>
          <w:iCs/>
        </w:rPr>
        <w:t>Peptostreptococcus</w:t>
      </w:r>
      <w:r w:rsidRPr="00747788">
        <w:t xml:space="preserve"> spp.</w:t>
      </w:r>
    </w:p>
    <w:p w14:paraId="3CD2D7BE" w14:textId="77777777" w:rsidR="00BF664C" w:rsidRPr="00747788" w:rsidRDefault="00BF664C" w:rsidP="00B02C03">
      <w:pPr>
        <w:tabs>
          <w:tab w:val="left" w:pos="284"/>
          <w:tab w:val="left" w:pos="1985"/>
          <w:tab w:val="left" w:pos="2552"/>
        </w:tabs>
        <w:ind w:right="-478"/>
        <w:jc w:val="both"/>
        <w:rPr>
          <w:i/>
          <w:iCs/>
        </w:rPr>
      </w:pPr>
      <w:r w:rsidRPr="00747788">
        <w:rPr>
          <w:i/>
          <w:iCs/>
        </w:rPr>
        <w:t xml:space="preserve">Streptococcus </w:t>
      </w:r>
      <w:r w:rsidRPr="00747788">
        <w:t>spp.</w:t>
      </w:r>
    </w:p>
    <w:p w14:paraId="7FAB6E02" w14:textId="77777777" w:rsidR="00BF664C" w:rsidRPr="00747788" w:rsidRDefault="00BF664C" w:rsidP="00B02C03">
      <w:pPr>
        <w:tabs>
          <w:tab w:val="left" w:pos="284"/>
          <w:tab w:val="left" w:pos="1985"/>
          <w:tab w:val="left" w:pos="2552"/>
        </w:tabs>
        <w:spacing w:after="120"/>
        <w:ind w:right="-478"/>
        <w:jc w:val="both"/>
        <w:rPr>
          <w:i/>
          <w:iCs/>
        </w:rPr>
      </w:pPr>
      <w:r w:rsidRPr="00747788">
        <w:rPr>
          <w:i/>
          <w:iCs/>
        </w:rPr>
        <w:t xml:space="preserve">Enterococcus </w:t>
      </w:r>
      <w:r w:rsidRPr="00747788">
        <w:t>spp.</w:t>
      </w:r>
    </w:p>
    <w:p w14:paraId="6EA848B2" w14:textId="05DDBDBA" w:rsidR="00BF664C" w:rsidRPr="00747788" w:rsidRDefault="00A01F45" w:rsidP="00B02C03">
      <w:pPr>
        <w:tabs>
          <w:tab w:val="left" w:pos="284"/>
          <w:tab w:val="left" w:pos="1985"/>
          <w:tab w:val="left" w:pos="2552"/>
        </w:tabs>
        <w:ind w:right="-478"/>
        <w:jc w:val="both"/>
      </w:pPr>
      <w:r w:rsidRPr="00747788">
        <w:rPr>
          <w:u w:val="single"/>
        </w:rPr>
        <w:t>G</w:t>
      </w:r>
      <w:r w:rsidR="00BF664C" w:rsidRPr="00747788">
        <w:rPr>
          <w:u w:val="single"/>
        </w:rPr>
        <w:t>ramnegativní</w:t>
      </w:r>
      <w:r w:rsidR="00BF664C" w:rsidRPr="00747788">
        <w:t>:</w:t>
      </w:r>
    </w:p>
    <w:p w14:paraId="48F9CC2D" w14:textId="4F99DD0B" w:rsidR="00BF664C" w:rsidRPr="00747788" w:rsidRDefault="00BF664C" w:rsidP="00B02C03">
      <w:pPr>
        <w:tabs>
          <w:tab w:val="left" w:pos="284"/>
          <w:tab w:val="left" w:pos="1985"/>
          <w:tab w:val="left" w:pos="2552"/>
        </w:tabs>
        <w:ind w:right="-478"/>
        <w:jc w:val="both"/>
      </w:pPr>
      <w:r w:rsidRPr="00747788">
        <w:rPr>
          <w:i/>
          <w:iCs/>
        </w:rPr>
        <w:t xml:space="preserve">Bacteroides </w:t>
      </w:r>
      <w:r w:rsidRPr="00747788">
        <w:t xml:space="preserve">spp. (včetně kmenů produkujících </w:t>
      </w:r>
      <w:r w:rsidR="00BB1DAD" w:rsidRPr="00747788">
        <w:t>beta-laktam</w:t>
      </w:r>
      <w:r w:rsidRPr="00747788">
        <w:t>ázu)</w:t>
      </w:r>
    </w:p>
    <w:p w14:paraId="321AA966" w14:textId="0FFDBA08" w:rsidR="00BF664C" w:rsidRPr="00747788" w:rsidRDefault="00BF664C" w:rsidP="00B02C03">
      <w:pPr>
        <w:tabs>
          <w:tab w:val="left" w:pos="284"/>
          <w:tab w:val="left" w:pos="1985"/>
          <w:tab w:val="left" w:pos="2552"/>
        </w:tabs>
        <w:ind w:right="-478"/>
        <w:jc w:val="both"/>
      </w:pPr>
      <w:r w:rsidRPr="00747788">
        <w:rPr>
          <w:i/>
          <w:iCs/>
        </w:rPr>
        <w:t>Escherichia coli</w:t>
      </w:r>
      <w:r w:rsidRPr="00747788">
        <w:t xml:space="preserve"> (včetně kmenů produkujících </w:t>
      </w:r>
      <w:r w:rsidR="00BB1DAD" w:rsidRPr="00747788">
        <w:t>beta-laktam</w:t>
      </w:r>
      <w:r w:rsidRPr="00747788">
        <w:t>ázu)</w:t>
      </w:r>
    </w:p>
    <w:p w14:paraId="43E179BB" w14:textId="268FF0DE" w:rsidR="00BF664C" w:rsidRPr="00747788" w:rsidRDefault="00BF664C" w:rsidP="00B02C03">
      <w:pPr>
        <w:tabs>
          <w:tab w:val="left" w:pos="284"/>
          <w:tab w:val="left" w:pos="1985"/>
          <w:tab w:val="left" w:pos="2552"/>
        </w:tabs>
        <w:ind w:right="-478"/>
        <w:jc w:val="both"/>
      </w:pPr>
      <w:r w:rsidRPr="00747788">
        <w:rPr>
          <w:i/>
          <w:iCs/>
        </w:rPr>
        <w:t xml:space="preserve">Salmonella </w:t>
      </w:r>
      <w:r w:rsidRPr="00747788">
        <w:t xml:space="preserve">spp. (včetně kmenů produkujících </w:t>
      </w:r>
      <w:r w:rsidR="00BB1DAD" w:rsidRPr="00747788">
        <w:t>beta-laktam</w:t>
      </w:r>
      <w:r w:rsidRPr="00747788">
        <w:t>ázu)</w:t>
      </w:r>
    </w:p>
    <w:p w14:paraId="3C07E64E" w14:textId="77777777" w:rsidR="00BF664C" w:rsidRPr="00747788" w:rsidRDefault="00BF664C" w:rsidP="00B02C03">
      <w:pPr>
        <w:tabs>
          <w:tab w:val="left" w:pos="284"/>
          <w:tab w:val="left" w:pos="1985"/>
          <w:tab w:val="left" w:pos="2552"/>
        </w:tabs>
        <w:ind w:right="-478"/>
        <w:jc w:val="both"/>
        <w:rPr>
          <w:i/>
          <w:iCs/>
        </w:rPr>
      </w:pPr>
      <w:r w:rsidRPr="00747788">
        <w:rPr>
          <w:i/>
          <w:iCs/>
        </w:rPr>
        <w:t>Bordetella bronchiseptica</w:t>
      </w:r>
    </w:p>
    <w:p w14:paraId="161B2358" w14:textId="77777777" w:rsidR="00BF664C" w:rsidRPr="00747788" w:rsidRDefault="00BF664C" w:rsidP="00B02C03">
      <w:pPr>
        <w:tabs>
          <w:tab w:val="left" w:pos="284"/>
          <w:tab w:val="left" w:pos="1985"/>
          <w:tab w:val="left" w:pos="2552"/>
        </w:tabs>
        <w:ind w:right="-478"/>
        <w:jc w:val="both"/>
        <w:rPr>
          <w:i/>
          <w:iCs/>
        </w:rPr>
      </w:pPr>
      <w:r w:rsidRPr="00747788">
        <w:rPr>
          <w:i/>
          <w:iCs/>
        </w:rPr>
        <w:t xml:space="preserve">Campylobacter </w:t>
      </w:r>
      <w:r w:rsidRPr="00747788">
        <w:rPr>
          <w:iCs/>
        </w:rPr>
        <w:t>spp.</w:t>
      </w:r>
    </w:p>
    <w:p w14:paraId="2A2794C0" w14:textId="77777777" w:rsidR="00BF664C" w:rsidRPr="00747788" w:rsidRDefault="00BF664C" w:rsidP="00B02C03">
      <w:pPr>
        <w:tabs>
          <w:tab w:val="left" w:pos="284"/>
          <w:tab w:val="left" w:pos="1985"/>
          <w:tab w:val="left" w:pos="2552"/>
        </w:tabs>
        <w:ind w:right="-478"/>
        <w:jc w:val="both"/>
        <w:rPr>
          <w:i/>
          <w:iCs/>
        </w:rPr>
      </w:pPr>
      <w:r w:rsidRPr="00747788">
        <w:rPr>
          <w:i/>
          <w:iCs/>
        </w:rPr>
        <w:t>Fusobacterium necrophorum</w:t>
      </w:r>
    </w:p>
    <w:p w14:paraId="4B8262EA" w14:textId="77777777" w:rsidR="00BF664C" w:rsidRPr="00747788" w:rsidRDefault="00BF664C" w:rsidP="00B02C03">
      <w:pPr>
        <w:tabs>
          <w:tab w:val="left" w:pos="284"/>
          <w:tab w:val="left" w:pos="1985"/>
          <w:tab w:val="left" w:pos="2552"/>
        </w:tabs>
        <w:ind w:right="-478"/>
        <w:jc w:val="both"/>
        <w:rPr>
          <w:i/>
          <w:iCs/>
        </w:rPr>
      </w:pPr>
      <w:r w:rsidRPr="00747788">
        <w:rPr>
          <w:i/>
          <w:iCs/>
        </w:rPr>
        <w:t xml:space="preserve">Klebsiella </w:t>
      </w:r>
      <w:r w:rsidRPr="00747788">
        <w:t>spp</w:t>
      </w:r>
      <w:r w:rsidRPr="00747788">
        <w:rPr>
          <w:i/>
          <w:iCs/>
        </w:rPr>
        <w:t>.</w:t>
      </w:r>
    </w:p>
    <w:p w14:paraId="64198AB0" w14:textId="77777777" w:rsidR="00BF664C" w:rsidRPr="00747788" w:rsidRDefault="00BF664C" w:rsidP="00B02C03">
      <w:pPr>
        <w:tabs>
          <w:tab w:val="left" w:pos="284"/>
          <w:tab w:val="left" w:pos="1985"/>
          <w:tab w:val="left" w:pos="2552"/>
        </w:tabs>
        <w:ind w:right="-478"/>
        <w:jc w:val="both"/>
        <w:rPr>
          <w:i/>
          <w:iCs/>
        </w:rPr>
      </w:pPr>
      <w:r w:rsidRPr="00747788">
        <w:rPr>
          <w:i/>
          <w:iCs/>
        </w:rPr>
        <w:t xml:space="preserve">Pasteurella </w:t>
      </w:r>
      <w:r w:rsidRPr="00747788">
        <w:t>spp.</w:t>
      </w:r>
    </w:p>
    <w:p w14:paraId="42EA806B" w14:textId="77777777" w:rsidR="00BF664C" w:rsidRPr="00747788" w:rsidRDefault="00BF664C" w:rsidP="00B02C03">
      <w:pPr>
        <w:tabs>
          <w:tab w:val="left" w:pos="284"/>
          <w:tab w:val="left" w:pos="1985"/>
          <w:tab w:val="left" w:pos="2552"/>
        </w:tabs>
        <w:spacing w:after="240"/>
        <w:ind w:right="-477"/>
        <w:jc w:val="both"/>
        <w:rPr>
          <w:i/>
          <w:iCs/>
        </w:rPr>
      </w:pPr>
      <w:r w:rsidRPr="00747788">
        <w:rPr>
          <w:i/>
          <w:iCs/>
        </w:rPr>
        <w:t xml:space="preserve">Proteus </w:t>
      </w:r>
      <w:r w:rsidRPr="00747788">
        <w:t>spp</w:t>
      </w:r>
      <w:r w:rsidRPr="00747788">
        <w:rPr>
          <w:i/>
          <w:iCs/>
        </w:rPr>
        <w:t>.</w:t>
      </w:r>
    </w:p>
    <w:p w14:paraId="394D53BA" w14:textId="7B184EB5" w:rsidR="00BF664C" w:rsidRPr="00747788" w:rsidRDefault="00BB1DAD" w:rsidP="00B02C03">
      <w:pPr>
        <w:tabs>
          <w:tab w:val="left" w:pos="284"/>
          <w:tab w:val="left" w:pos="1985"/>
          <w:tab w:val="left" w:pos="2552"/>
        </w:tabs>
        <w:spacing w:after="120"/>
        <w:ind w:right="-477"/>
        <w:jc w:val="both"/>
      </w:pPr>
      <w:r w:rsidRPr="00747788">
        <w:t xml:space="preserve">Přípravek </w:t>
      </w:r>
      <w:r w:rsidR="00BF664C" w:rsidRPr="00747788">
        <w:t xml:space="preserve">nepůsobí proti </w:t>
      </w:r>
      <w:r w:rsidR="00BF664C" w:rsidRPr="00747788">
        <w:rPr>
          <w:i/>
          <w:iCs/>
        </w:rPr>
        <w:t>Pseudomonas</w:t>
      </w:r>
      <w:r w:rsidR="00BF664C" w:rsidRPr="00747788">
        <w:t xml:space="preserve"> spp.</w:t>
      </w:r>
    </w:p>
    <w:p w14:paraId="6691CBA7" w14:textId="77777777" w:rsidR="00B57D8B" w:rsidRPr="00747788" w:rsidRDefault="00B57D8B">
      <w:pPr>
        <w:tabs>
          <w:tab w:val="clear" w:pos="567"/>
        </w:tabs>
        <w:spacing w:line="240" w:lineRule="auto"/>
        <w:rPr>
          <w:szCs w:val="22"/>
        </w:rPr>
      </w:pPr>
    </w:p>
    <w:p w14:paraId="023EB1A5" w14:textId="77777777" w:rsidR="004C4408" w:rsidRPr="00747788" w:rsidRDefault="00C17D40">
      <w:pPr>
        <w:pStyle w:val="Style1"/>
      </w:pPr>
      <w:r w:rsidRPr="00747788">
        <w:rPr>
          <w:highlight w:val="lightGray"/>
        </w:rPr>
        <w:t>5.</w:t>
      </w:r>
      <w:r w:rsidRPr="00747788">
        <w:tab/>
        <w:t>Kontraindikace</w:t>
      </w:r>
    </w:p>
    <w:p w14:paraId="3A31B09A" w14:textId="77777777" w:rsidR="00072F6F" w:rsidRPr="00747788" w:rsidRDefault="00072F6F">
      <w:pPr>
        <w:pStyle w:val="Style1"/>
      </w:pPr>
    </w:p>
    <w:p w14:paraId="1F50DD7D" w14:textId="6E9082B1" w:rsidR="00072F6F" w:rsidRPr="00747788" w:rsidRDefault="00072F6F" w:rsidP="00072F6F">
      <w:pPr>
        <w:numPr>
          <w:ilvl w:val="12"/>
          <w:numId w:val="0"/>
        </w:numPr>
        <w:tabs>
          <w:tab w:val="left" w:pos="360"/>
        </w:tabs>
        <w:rPr>
          <w:szCs w:val="22"/>
        </w:rPr>
      </w:pPr>
      <w:r w:rsidRPr="00747788">
        <w:rPr>
          <w:szCs w:val="22"/>
        </w:rPr>
        <w:lastRenderedPageBreak/>
        <w:t>Nepoužívejte u zvířat se známou přecitlivělostí na penicilin</w:t>
      </w:r>
      <w:r w:rsidR="00BB1DAD" w:rsidRPr="00747788">
        <w:t xml:space="preserve"> </w:t>
      </w:r>
      <w:r w:rsidR="00BB1DAD" w:rsidRPr="00747788">
        <w:rPr>
          <w:szCs w:val="22"/>
        </w:rPr>
        <w:t>či jiné látky ze skupiny beta-laktamů nebo na některou z pomocných látek.</w:t>
      </w:r>
    </w:p>
    <w:p w14:paraId="7C4DD135" w14:textId="77777777" w:rsidR="006F28CD" w:rsidRPr="00747788" w:rsidRDefault="006F28CD" w:rsidP="00665358">
      <w:pPr>
        <w:tabs>
          <w:tab w:val="left" w:pos="709"/>
        </w:tabs>
        <w:ind w:left="709" w:right="-2" w:hanging="709"/>
        <w:jc w:val="both"/>
        <w:rPr>
          <w:szCs w:val="22"/>
        </w:rPr>
      </w:pPr>
      <w:r w:rsidRPr="00747788">
        <w:rPr>
          <w:szCs w:val="22"/>
        </w:rPr>
        <w:t>Nepodávat králíkům, morčatům, křečkům a malým hlodavcům.</w:t>
      </w:r>
    </w:p>
    <w:p w14:paraId="505FE56D" w14:textId="77777777" w:rsidR="004C4408" w:rsidRPr="00747788" w:rsidRDefault="004C4408" w:rsidP="00665358">
      <w:pPr>
        <w:tabs>
          <w:tab w:val="clear" w:pos="567"/>
        </w:tabs>
        <w:spacing w:line="240" w:lineRule="auto"/>
        <w:ind w:right="-2"/>
        <w:jc w:val="both"/>
        <w:rPr>
          <w:szCs w:val="22"/>
        </w:rPr>
      </w:pPr>
    </w:p>
    <w:p w14:paraId="09F15427" w14:textId="77777777" w:rsidR="005F2B11" w:rsidRPr="00747788" w:rsidRDefault="00C17D40" w:rsidP="00665358">
      <w:pPr>
        <w:pStyle w:val="Style1"/>
        <w:ind w:right="-2"/>
        <w:jc w:val="both"/>
      </w:pPr>
      <w:r w:rsidRPr="00747788">
        <w:rPr>
          <w:highlight w:val="lightGray"/>
        </w:rPr>
        <w:t>6.</w:t>
      </w:r>
      <w:r w:rsidRPr="00747788">
        <w:tab/>
        <w:t>Zvláštní upozornění</w:t>
      </w:r>
    </w:p>
    <w:p w14:paraId="0A360F93" w14:textId="77777777" w:rsidR="005F2B11" w:rsidRPr="00747788" w:rsidRDefault="005F2B11" w:rsidP="00665358">
      <w:pPr>
        <w:tabs>
          <w:tab w:val="clear" w:pos="567"/>
        </w:tabs>
        <w:spacing w:line="240" w:lineRule="auto"/>
        <w:ind w:right="-2"/>
        <w:jc w:val="both"/>
        <w:rPr>
          <w:szCs w:val="22"/>
        </w:rPr>
      </w:pPr>
    </w:p>
    <w:p w14:paraId="57001EBE" w14:textId="77777777" w:rsidR="005F2B11" w:rsidRPr="00747788" w:rsidRDefault="005F2B11" w:rsidP="00665358">
      <w:pPr>
        <w:tabs>
          <w:tab w:val="clear" w:pos="567"/>
        </w:tabs>
        <w:spacing w:line="240" w:lineRule="auto"/>
        <w:ind w:right="-2"/>
        <w:jc w:val="both"/>
        <w:rPr>
          <w:szCs w:val="22"/>
        </w:rPr>
      </w:pPr>
      <w:r w:rsidRPr="00747788">
        <w:rPr>
          <w:szCs w:val="22"/>
          <w:u w:val="single"/>
        </w:rPr>
        <w:t>Zvláštní upozornění:</w:t>
      </w:r>
    </w:p>
    <w:p w14:paraId="3AA83C89" w14:textId="77777777" w:rsidR="007A715B" w:rsidRPr="00747788" w:rsidRDefault="00851D6B" w:rsidP="00665358">
      <w:pPr>
        <w:autoSpaceDE w:val="0"/>
        <w:autoSpaceDN w:val="0"/>
        <w:adjustRightInd w:val="0"/>
        <w:ind w:right="-2"/>
        <w:jc w:val="both"/>
      </w:pPr>
      <w:r w:rsidRPr="00747788">
        <w:t>Nejsou.</w:t>
      </w:r>
    </w:p>
    <w:p w14:paraId="6327219E" w14:textId="77777777" w:rsidR="00851D6B" w:rsidRPr="00747788" w:rsidRDefault="00851D6B" w:rsidP="00665358">
      <w:pPr>
        <w:autoSpaceDE w:val="0"/>
        <w:autoSpaceDN w:val="0"/>
        <w:adjustRightInd w:val="0"/>
        <w:ind w:right="-2"/>
        <w:jc w:val="both"/>
        <w:rPr>
          <w:color w:val="000000"/>
          <w:szCs w:val="22"/>
          <w:lang w:eastAsia="cs-CZ"/>
        </w:rPr>
      </w:pPr>
    </w:p>
    <w:p w14:paraId="6F41A009" w14:textId="77777777" w:rsidR="00EE6411" w:rsidRPr="00747788" w:rsidRDefault="00EE6411" w:rsidP="00665358">
      <w:pPr>
        <w:tabs>
          <w:tab w:val="clear" w:pos="567"/>
        </w:tabs>
        <w:spacing w:line="240" w:lineRule="auto"/>
        <w:ind w:right="-2"/>
        <w:jc w:val="both"/>
      </w:pPr>
      <w:r w:rsidRPr="00747788">
        <w:rPr>
          <w:szCs w:val="22"/>
          <w:u w:val="single"/>
        </w:rPr>
        <w:t>Zvláštní opatření pro bezpečné použití u cílových druhů zvířat</w:t>
      </w:r>
      <w:r w:rsidRPr="00747788">
        <w:t>:</w:t>
      </w:r>
    </w:p>
    <w:p w14:paraId="43A559DA" w14:textId="77777777" w:rsidR="00BB1DAD" w:rsidRPr="00747788" w:rsidRDefault="00BB1DAD" w:rsidP="00BB1DAD">
      <w:pPr>
        <w:tabs>
          <w:tab w:val="clear" w:pos="567"/>
        </w:tabs>
        <w:spacing w:line="240" w:lineRule="auto"/>
        <w:ind w:right="-2"/>
        <w:jc w:val="both"/>
      </w:pPr>
      <w:r w:rsidRPr="00747788">
        <w:t>Použití přípravku by mělo být založeno na kultivaci a stanovení citlivosti mikroorganizmů pocházejících z výskytů případů onemocnění. Pokud to není možné, je nutné založit terapii na místních epizootologických informacích o citlivosti cílové bakterie.</w:t>
      </w:r>
    </w:p>
    <w:p w14:paraId="3974DF48" w14:textId="77777777" w:rsidR="00BB1DAD" w:rsidRPr="00747788" w:rsidRDefault="00BB1DAD" w:rsidP="00BB1DAD">
      <w:pPr>
        <w:tabs>
          <w:tab w:val="clear" w:pos="567"/>
        </w:tabs>
        <w:spacing w:line="240" w:lineRule="auto"/>
        <w:ind w:right="-2"/>
        <w:jc w:val="both"/>
      </w:pPr>
    </w:p>
    <w:p w14:paraId="53A693E3" w14:textId="77777777" w:rsidR="00BB1DAD" w:rsidRPr="00747788" w:rsidRDefault="00BB1DAD" w:rsidP="00BB1DAD">
      <w:pPr>
        <w:tabs>
          <w:tab w:val="clear" w:pos="567"/>
        </w:tabs>
        <w:spacing w:line="240" w:lineRule="auto"/>
        <w:ind w:right="-2"/>
        <w:jc w:val="both"/>
      </w:pPr>
      <w:r w:rsidRPr="00747788">
        <w:t>Pro léčbu první volby by mělo být použito antibiotikum s úzkým spektrem účinku s nižším rizikem selekce antimikrobiální rezistence (nižší AMEG kategorie), pokud testování citlivosti naznačuje účinnost tohoto přístupu.</w:t>
      </w:r>
    </w:p>
    <w:p w14:paraId="3884574A" w14:textId="77777777" w:rsidR="00BB1DAD" w:rsidRPr="00747788" w:rsidRDefault="00BB1DAD" w:rsidP="00BB1DAD">
      <w:pPr>
        <w:tabs>
          <w:tab w:val="clear" w:pos="567"/>
        </w:tabs>
        <w:spacing w:line="240" w:lineRule="auto"/>
        <w:ind w:right="-2"/>
        <w:jc w:val="both"/>
      </w:pPr>
    </w:p>
    <w:p w14:paraId="481573F8" w14:textId="77777777" w:rsidR="00BB1DAD" w:rsidRPr="00747788" w:rsidRDefault="00BB1DAD" w:rsidP="00BB1DAD">
      <w:pPr>
        <w:tabs>
          <w:tab w:val="clear" w:pos="567"/>
        </w:tabs>
        <w:spacing w:line="240" w:lineRule="auto"/>
        <w:ind w:right="-2"/>
        <w:jc w:val="both"/>
      </w:pPr>
      <w:r w:rsidRPr="00747788">
        <w:t>Použití přípravku, které je odlišné od pokynů uvedených v souhrnu údajů o přípravku (SPC), může zvýšit prevalenci bakterií rezistentních ke kombinaci amoxicilinu a kyseliny klavulanové a snížit účinnost terapie ostatními beta-laktamy z důvodu možné zkřížené rezistence.</w:t>
      </w:r>
    </w:p>
    <w:p w14:paraId="7A0ED2DF" w14:textId="77777777" w:rsidR="00BB1DAD" w:rsidRPr="00747788" w:rsidRDefault="00BB1DAD" w:rsidP="00BB1DAD">
      <w:pPr>
        <w:tabs>
          <w:tab w:val="clear" w:pos="567"/>
        </w:tabs>
        <w:spacing w:line="240" w:lineRule="auto"/>
        <w:ind w:right="-2"/>
        <w:jc w:val="both"/>
      </w:pPr>
    </w:p>
    <w:p w14:paraId="53BD2DF0" w14:textId="51E73C98" w:rsidR="00BB1DAD" w:rsidRPr="00747788" w:rsidRDefault="00BB1DAD" w:rsidP="00BB1DAD">
      <w:pPr>
        <w:ind w:right="-2"/>
        <w:jc w:val="both"/>
      </w:pPr>
      <w:r w:rsidRPr="00747788">
        <w:t>Při použití tohoto přípravku je nutno zohlednit oficiální celostátní a místní pravidla antibiotické politiky.</w:t>
      </w:r>
    </w:p>
    <w:p w14:paraId="1B981FC4" w14:textId="77777777" w:rsidR="004C4408" w:rsidRPr="00747788" w:rsidRDefault="004C4408" w:rsidP="00665358">
      <w:pPr>
        <w:ind w:right="-2"/>
        <w:jc w:val="both"/>
        <w:rPr>
          <w:szCs w:val="22"/>
          <w:u w:val="single"/>
        </w:rPr>
      </w:pPr>
    </w:p>
    <w:p w14:paraId="360751EF" w14:textId="77777777" w:rsidR="004C4408" w:rsidRPr="00747788" w:rsidRDefault="001F29BD" w:rsidP="00665358">
      <w:pPr>
        <w:pStyle w:val="BodyText210"/>
        <w:numPr>
          <w:ilvl w:val="12"/>
          <w:numId w:val="0"/>
        </w:numPr>
        <w:tabs>
          <w:tab w:val="left" w:pos="360"/>
        </w:tabs>
        <w:ind w:right="-2"/>
        <w:jc w:val="both"/>
        <w:rPr>
          <w:sz w:val="22"/>
          <w:szCs w:val="22"/>
          <w:u w:val="single"/>
          <w:lang w:val="cs-CZ" w:eastAsia="en-US"/>
        </w:rPr>
      </w:pPr>
      <w:r w:rsidRPr="00747788">
        <w:rPr>
          <w:sz w:val="22"/>
          <w:szCs w:val="22"/>
          <w:u w:val="single"/>
          <w:lang w:val="cs-CZ" w:eastAsia="en-US"/>
        </w:rPr>
        <w:t>Zvláštní opatření pro osobu, která podává veterinární léčivý přípravek zvířatům:</w:t>
      </w:r>
    </w:p>
    <w:p w14:paraId="51DF0C59" w14:textId="4F14AA7D" w:rsidR="002B51FC" w:rsidRPr="00747788" w:rsidRDefault="00841CCC" w:rsidP="00665358">
      <w:pPr>
        <w:tabs>
          <w:tab w:val="left" w:pos="0"/>
        </w:tabs>
        <w:ind w:right="-2"/>
        <w:jc w:val="both"/>
        <w:rPr>
          <w:szCs w:val="22"/>
        </w:rPr>
      </w:pPr>
      <w:r w:rsidRPr="00747788">
        <w:rPr>
          <w:szCs w:val="22"/>
        </w:rPr>
        <w:t>Peniciliny a cefalosporiny mohou po injekci, inhalaci, po</w:t>
      </w:r>
      <w:r w:rsidR="002B51FC" w:rsidRPr="00747788">
        <w:rPr>
          <w:szCs w:val="22"/>
        </w:rPr>
        <w:t>žití</w:t>
      </w:r>
      <w:r w:rsidRPr="00747788">
        <w:rPr>
          <w:szCs w:val="22"/>
        </w:rPr>
        <w:t xml:space="preserve"> nebo po kožním kontaktu vyvolat hypersenzitivitu (alergii). Hypersenzitivita na peniciliny může vést ke zkříženým reakcím </w:t>
      </w:r>
      <w:r w:rsidR="00665358" w:rsidRPr="00747788">
        <w:rPr>
          <w:szCs w:val="22"/>
        </w:rPr>
        <w:t>s </w:t>
      </w:r>
      <w:r w:rsidRPr="00747788">
        <w:rPr>
          <w:szCs w:val="22"/>
        </w:rPr>
        <w:t xml:space="preserve">cefalosporiny a naopak. </w:t>
      </w:r>
      <w:r w:rsidR="002B51FC" w:rsidRPr="00747788">
        <w:t>Alergické reakce na tyto látky mohou být v některých případech vážné</w:t>
      </w:r>
      <w:r w:rsidRPr="00747788">
        <w:rPr>
          <w:szCs w:val="22"/>
        </w:rPr>
        <w:t>.</w:t>
      </w:r>
    </w:p>
    <w:p w14:paraId="74E999F4" w14:textId="53944D7E" w:rsidR="002B51FC" w:rsidRPr="00747788" w:rsidRDefault="00A522CF" w:rsidP="00665358">
      <w:pPr>
        <w:tabs>
          <w:tab w:val="left" w:pos="0"/>
        </w:tabs>
        <w:ind w:right="-2"/>
        <w:jc w:val="both"/>
        <w:rPr>
          <w:szCs w:val="22"/>
        </w:rPr>
      </w:pPr>
      <w:r w:rsidRPr="00747788">
        <w:rPr>
          <w:szCs w:val="22"/>
        </w:rPr>
        <w:t>Lidé se známou přecitlivělostí na peniciliny a cefalosporiny by se měli vyhnout kontaktu s</w:t>
      </w:r>
      <w:r w:rsidR="00665358" w:rsidRPr="00747788">
        <w:rPr>
          <w:szCs w:val="22"/>
        </w:rPr>
        <w:t> </w:t>
      </w:r>
      <w:r w:rsidRPr="00747788">
        <w:rPr>
          <w:szCs w:val="22"/>
        </w:rPr>
        <w:t>veterinárním léčivým přípravkem.</w:t>
      </w:r>
    </w:p>
    <w:p w14:paraId="40C42DDC" w14:textId="7B6DB236" w:rsidR="002B51FC" w:rsidRPr="00747788" w:rsidRDefault="009F704E" w:rsidP="00665358">
      <w:pPr>
        <w:ind w:right="-2"/>
        <w:jc w:val="both"/>
      </w:pPr>
      <w:r w:rsidRPr="00747788">
        <w:rPr>
          <w:szCs w:val="22"/>
        </w:rPr>
        <w:t xml:space="preserve"> </w:t>
      </w:r>
      <w:r w:rsidR="002B51FC" w:rsidRPr="00747788">
        <w:t>Pokud se u vás objeví postexpoziční příznaky, jako např. kožní vyrážka, vyhledejte lékařskou pomoc a ukažte příbalovou informaci nebo etiketu lékaři. Otok obličeje, rtů, očí nebo potíže s dýcháním jsou vážné příznaky a vyžadují okamžitou lékařskou pomoc.</w:t>
      </w:r>
    </w:p>
    <w:p w14:paraId="0B62BD83" w14:textId="7883E55F" w:rsidR="00841CCC" w:rsidRPr="00747788" w:rsidRDefault="002B51FC" w:rsidP="00665358">
      <w:pPr>
        <w:tabs>
          <w:tab w:val="left" w:pos="0"/>
        </w:tabs>
        <w:ind w:right="-2"/>
        <w:jc w:val="both"/>
        <w:rPr>
          <w:szCs w:val="22"/>
        </w:rPr>
      </w:pPr>
      <w:r w:rsidRPr="00747788">
        <w:t>Po použití si umyjte ruce.</w:t>
      </w:r>
    </w:p>
    <w:p w14:paraId="660D124B" w14:textId="77777777" w:rsidR="00502AFC" w:rsidRPr="00747788" w:rsidRDefault="00502AFC" w:rsidP="00665358">
      <w:pPr>
        <w:tabs>
          <w:tab w:val="clear" w:pos="567"/>
        </w:tabs>
        <w:spacing w:line="240" w:lineRule="auto"/>
        <w:ind w:right="-2"/>
        <w:jc w:val="both"/>
        <w:rPr>
          <w:szCs w:val="22"/>
          <w:u w:val="single"/>
        </w:rPr>
      </w:pPr>
    </w:p>
    <w:p w14:paraId="0B6BB736" w14:textId="77777777" w:rsidR="00A640C8" w:rsidRPr="00747788" w:rsidRDefault="00C17D40" w:rsidP="00665358">
      <w:pPr>
        <w:ind w:right="-2"/>
        <w:jc w:val="both"/>
        <w:rPr>
          <w:szCs w:val="22"/>
          <w:u w:val="single"/>
        </w:rPr>
      </w:pPr>
      <w:r w:rsidRPr="00747788">
        <w:rPr>
          <w:szCs w:val="22"/>
          <w:u w:val="single"/>
        </w:rPr>
        <w:t>Březost a laktace:</w:t>
      </w:r>
    </w:p>
    <w:p w14:paraId="3E60377B" w14:textId="77777777" w:rsidR="004C4408" w:rsidRPr="00747788" w:rsidRDefault="0050415F" w:rsidP="00665358">
      <w:pPr>
        <w:ind w:right="-2"/>
        <w:jc w:val="both"/>
        <w:rPr>
          <w:szCs w:val="22"/>
        </w:rPr>
      </w:pPr>
      <w:r w:rsidRPr="00747788">
        <w:rPr>
          <w:szCs w:val="22"/>
        </w:rPr>
        <w:t>Lze použít během březosti a laktace.</w:t>
      </w:r>
    </w:p>
    <w:p w14:paraId="0C3D519D" w14:textId="77777777" w:rsidR="0050415F" w:rsidRPr="00747788" w:rsidRDefault="0050415F" w:rsidP="00665358">
      <w:pPr>
        <w:ind w:right="-2"/>
        <w:jc w:val="both"/>
        <w:rPr>
          <w:szCs w:val="22"/>
        </w:rPr>
      </w:pPr>
    </w:p>
    <w:p w14:paraId="2770A50A" w14:textId="77777777" w:rsidR="004C4408" w:rsidRPr="00747788" w:rsidRDefault="00C17D40" w:rsidP="00665358">
      <w:pPr>
        <w:ind w:right="-2"/>
        <w:jc w:val="both"/>
        <w:rPr>
          <w:szCs w:val="22"/>
          <w:u w:val="single"/>
        </w:rPr>
      </w:pPr>
      <w:r w:rsidRPr="00747788">
        <w:rPr>
          <w:szCs w:val="22"/>
          <w:u w:val="single"/>
        </w:rPr>
        <w:t>Interakce s</w:t>
      </w:r>
      <w:r w:rsidR="00D34AE0" w:rsidRPr="00747788">
        <w:rPr>
          <w:szCs w:val="22"/>
          <w:u w:val="single"/>
        </w:rPr>
        <w:t xml:space="preserve"> </w:t>
      </w:r>
      <w:r w:rsidR="0076526D" w:rsidRPr="00747788">
        <w:rPr>
          <w:szCs w:val="22"/>
          <w:u w:val="single"/>
        </w:rPr>
        <w:t xml:space="preserve">jinými </w:t>
      </w:r>
      <w:r w:rsidRPr="00747788">
        <w:rPr>
          <w:szCs w:val="22"/>
          <w:u w:val="single"/>
        </w:rPr>
        <w:t>léčivými přípravky a další formy interakce:</w:t>
      </w:r>
    </w:p>
    <w:p w14:paraId="27784288" w14:textId="77777777" w:rsidR="00B17E19" w:rsidRPr="00747788" w:rsidRDefault="00B17E19" w:rsidP="00665358">
      <w:pPr>
        <w:ind w:right="-2"/>
        <w:jc w:val="both"/>
      </w:pPr>
      <w:r w:rsidRPr="00747788">
        <w:t>Chloramfenikol, makrolidy a tetracykliny mohou inhibovat antibakteriální účinek penicilinů z důvodu rychlého nástupu bakteriostatického účinku.</w:t>
      </w:r>
    </w:p>
    <w:p w14:paraId="4B9D2356" w14:textId="77777777" w:rsidR="00966061" w:rsidRPr="00747788" w:rsidRDefault="00966061" w:rsidP="00665358">
      <w:pPr>
        <w:ind w:right="-2"/>
        <w:jc w:val="both"/>
        <w:rPr>
          <w:szCs w:val="22"/>
        </w:rPr>
      </w:pPr>
    </w:p>
    <w:p w14:paraId="66618277" w14:textId="77777777" w:rsidR="000266EA" w:rsidRPr="00747788" w:rsidRDefault="00966061" w:rsidP="00665358">
      <w:pPr>
        <w:ind w:right="-2"/>
        <w:jc w:val="both"/>
        <w:rPr>
          <w:szCs w:val="22"/>
          <w:u w:val="single"/>
        </w:rPr>
      </w:pPr>
      <w:r w:rsidRPr="00747788">
        <w:rPr>
          <w:szCs w:val="22"/>
          <w:u w:val="single"/>
        </w:rPr>
        <w:t>Předávkování:</w:t>
      </w:r>
    </w:p>
    <w:p w14:paraId="45D70278" w14:textId="5E1747C9" w:rsidR="004E265E" w:rsidRPr="00747788" w:rsidRDefault="004E265E" w:rsidP="00665358">
      <w:pPr>
        <w:ind w:right="-2"/>
        <w:jc w:val="both"/>
        <w:rPr>
          <w:szCs w:val="22"/>
        </w:rPr>
      </w:pPr>
      <w:r w:rsidRPr="00747788">
        <w:rPr>
          <w:szCs w:val="22"/>
        </w:rPr>
        <w:t xml:space="preserve">Toxicita </w:t>
      </w:r>
      <w:r w:rsidR="00BB1DAD" w:rsidRPr="00747788">
        <w:rPr>
          <w:szCs w:val="22"/>
        </w:rPr>
        <w:t>přípravku</w:t>
      </w:r>
      <w:r w:rsidRPr="00747788">
        <w:rPr>
          <w:szCs w:val="22"/>
        </w:rPr>
        <w:t xml:space="preserve"> je velice nízká a tablety jsou psy </w:t>
      </w:r>
      <w:r w:rsidR="00140B38" w:rsidRPr="00747788">
        <w:rPr>
          <w:szCs w:val="22"/>
        </w:rPr>
        <w:t>v</w:t>
      </w:r>
      <w:r w:rsidRPr="00747788">
        <w:rPr>
          <w:szCs w:val="22"/>
        </w:rPr>
        <w:t>elice dobře snášeny. Předávkování obvykle nevyvolává žádné vedlejší účinky. Jestliže se objeví např. příznaky gastrointestinálního podráždění, léčba by měla být symptomatická.</w:t>
      </w:r>
    </w:p>
    <w:p w14:paraId="64869D5E" w14:textId="77777777" w:rsidR="00966061" w:rsidRPr="00747788" w:rsidRDefault="00966061" w:rsidP="00665358">
      <w:pPr>
        <w:ind w:right="-2"/>
        <w:jc w:val="both"/>
        <w:rPr>
          <w:szCs w:val="22"/>
        </w:rPr>
      </w:pPr>
    </w:p>
    <w:p w14:paraId="1B500EF2" w14:textId="77777777" w:rsidR="00ED46D7" w:rsidRPr="00747788" w:rsidRDefault="00ED46D7" w:rsidP="00665358">
      <w:pPr>
        <w:ind w:right="-2"/>
        <w:jc w:val="both"/>
        <w:rPr>
          <w:szCs w:val="22"/>
        </w:rPr>
      </w:pPr>
      <w:r w:rsidRPr="00747788">
        <w:rPr>
          <w:szCs w:val="22"/>
          <w:u w:val="single"/>
        </w:rPr>
        <w:t>Zvláštní omezení použití a zvláštní podmínky pro použití:</w:t>
      </w:r>
    </w:p>
    <w:p w14:paraId="695A0DB0" w14:textId="77777777" w:rsidR="004E265E" w:rsidRPr="00747788" w:rsidRDefault="004E265E" w:rsidP="00665358">
      <w:pPr>
        <w:tabs>
          <w:tab w:val="clear" w:pos="567"/>
        </w:tabs>
        <w:spacing w:line="240" w:lineRule="auto"/>
        <w:ind w:right="-2"/>
        <w:jc w:val="both"/>
      </w:pPr>
      <w:r w:rsidRPr="00747788">
        <w:t>Neuplatňuje se.</w:t>
      </w:r>
    </w:p>
    <w:p w14:paraId="3ECC067C" w14:textId="77777777" w:rsidR="00ED46D7" w:rsidRPr="00747788" w:rsidRDefault="00ED46D7" w:rsidP="00665358">
      <w:pPr>
        <w:ind w:right="-2"/>
        <w:jc w:val="both"/>
        <w:rPr>
          <w:szCs w:val="22"/>
        </w:rPr>
      </w:pPr>
    </w:p>
    <w:p w14:paraId="34218BF4" w14:textId="77777777" w:rsidR="004C4408" w:rsidRPr="00747788" w:rsidRDefault="00770B81" w:rsidP="00665358">
      <w:pPr>
        <w:ind w:right="-2"/>
        <w:jc w:val="both"/>
        <w:rPr>
          <w:szCs w:val="22"/>
          <w:u w:val="single"/>
        </w:rPr>
      </w:pPr>
      <w:r w:rsidRPr="00747788">
        <w:rPr>
          <w:szCs w:val="22"/>
          <w:u w:val="single"/>
        </w:rPr>
        <w:t>Hlavní i</w:t>
      </w:r>
      <w:r w:rsidR="00C17D40" w:rsidRPr="00747788">
        <w:rPr>
          <w:szCs w:val="22"/>
          <w:u w:val="single"/>
        </w:rPr>
        <w:t>nkompatibility:</w:t>
      </w:r>
    </w:p>
    <w:p w14:paraId="0602DF5E" w14:textId="77777777" w:rsidR="0069443D" w:rsidRPr="00747788" w:rsidRDefault="0069443D" w:rsidP="00665358">
      <w:pPr>
        <w:ind w:right="-2"/>
        <w:jc w:val="both"/>
      </w:pPr>
      <w:r w:rsidRPr="00747788">
        <w:t>Neuplatňuje se.</w:t>
      </w:r>
    </w:p>
    <w:p w14:paraId="373FD6D1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720D636" w14:textId="77777777" w:rsidR="004C4408" w:rsidRPr="00747788" w:rsidRDefault="00C17D40">
      <w:pPr>
        <w:pStyle w:val="Style1"/>
      </w:pPr>
      <w:r w:rsidRPr="00747788">
        <w:rPr>
          <w:highlight w:val="lightGray"/>
        </w:rPr>
        <w:t>7.</w:t>
      </w:r>
      <w:r w:rsidRPr="00747788">
        <w:tab/>
        <w:t>Nežádoucí účinky</w:t>
      </w:r>
    </w:p>
    <w:p w14:paraId="31C697A1" w14:textId="77777777" w:rsidR="004C4408" w:rsidRPr="00747788" w:rsidRDefault="004C440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AB3D64E" w14:textId="77777777" w:rsidR="000B231A" w:rsidRPr="00747788" w:rsidRDefault="00EE2E92" w:rsidP="00A30D7F">
      <w:r w:rsidRPr="00747788">
        <w:lastRenderedPageBreak/>
        <w:t>Psi:</w:t>
      </w:r>
    </w:p>
    <w:p w14:paraId="08C57069" w14:textId="77777777" w:rsidR="003467E2" w:rsidRPr="00747788" w:rsidRDefault="003467E2" w:rsidP="00A30D7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9"/>
      </w:tblGrid>
      <w:tr w:rsidR="006F6F01" w:rsidRPr="00747788" w14:paraId="62A53412" w14:textId="77777777" w:rsidTr="006F6F01">
        <w:tc>
          <w:tcPr>
            <w:tcW w:w="5000" w:type="pct"/>
          </w:tcPr>
          <w:p w14:paraId="197618E1" w14:textId="6B630B92" w:rsidR="006F6F01" w:rsidRPr="00747788" w:rsidRDefault="00BD70BE" w:rsidP="00BD70BE">
            <w:pPr>
              <w:spacing w:before="60" w:after="60"/>
              <w:rPr>
                <w:iCs/>
                <w:szCs w:val="22"/>
              </w:rPr>
            </w:pPr>
            <w:r w:rsidRPr="00747788">
              <w:t>V</w:t>
            </w:r>
            <w:r w:rsidR="0075341D" w:rsidRPr="00747788">
              <w:t>elmi v</w:t>
            </w:r>
            <w:r w:rsidRPr="00747788">
              <w:t>zácné (1 až 10 zvířat / 10 000 ošetřených zvířat</w:t>
            </w:r>
            <w:r w:rsidR="0075341D" w:rsidRPr="00747788">
              <w:t>, včetně ojedinělých hlášení</w:t>
            </w:r>
            <w:r w:rsidRPr="00747788">
              <w:t>):</w:t>
            </w:r>
          </w:p>
        </w:tc>
      </w:tr>
      <w:tr w:rsidR="006F6F01" w:rsidRPr="00747788" w14:paraId="7968DF74" w14:textId="77777777" w:rsidTr="006F6F01">
        <w:tc>
          <w:tcPr>
            <w:tcW w:w="5000" w:type="pct"/>
          </w:tcPr>
          <w:p w14:paraId="76CB898D" w14:textId="77777777" w:rsidR="006F6F01" w:rsidRPr="00747788" w:rsidRDefault="006F6F01" w:rsidP="006F6F01">
            <w:pPr>
              <w:spacing w:before="60" w:after="60"/>
            </w:pPr>
            <w:r w:rsidRPr="00747788">
              <w:t>průjem, zvracení</w:t>
            </w:r>
          </w:p>
        </w:tc>
      </w:tr>
    </w:tbl>
    <w:p w14:paraId="47516172" w14:textId="77777777" w:rsidR="00A2384A" w:rsidRPr="00747788" w:rsidRDefault="00A2384A" w:rsidP="002B190F">
      <w:pPr>
        <w:jc w:val="both"/>
        <w:rPr>
          <w:szCs w:val="22"/>
        </w:rPr>
      </w:pPr>
    </w:p>
    <w:p w14:paraId="18143971" w14:textId="77777777" w:rsidR="005E2B91" w:rsidRPr="00747788" w:rsidRDefault="005E2B91" w:rsidP="005E2B91">
      <w:pPr>
        <w:jc w:val="both"/>
        <w:rPr>
          <w:szCs w:val="22"/>
        </w:rPr>
      </w:pPr>
      <w:r w:rsidRPr="00747788">
        <w:rPr>
          <w:szCs w:val="22"/>
        </w:rPr>
        <w:t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držiteli rozhodnutí o registraci s využitím kontaktních údajů uvedených na konci této příbalové informace nebo prostřednictvím národního systému hlášení nežádoucích účinků:</w:t>
      </w:r>
    </w:p>
    <w:p w14:paraId="5AEC7486" w14:textId="77777777" w:rsidR="005E2B91" w:rsidRPr="00747788" w:rsidRDefault="005E2B91" w:rsidP="005E2B91">
      <w:pPr>
        <w:tabs>
          <w:tab w:val="left" w:pos="-720"/>
        </w:tabs>
        <w:suppressAutoHyphens/>
      </w:pPr>
      <w:r w:rsidRPr="00747788">
        <w:t xml:space="preserve">Ústav pro státní kontrolu veterinárních biopreparátů a léčiv </w:t>
      </w:r>
    </w:p>
    <w:p w14:paraId="3C3F15AB" w14:textId="77777777" w:rsidR="005E2B91" w:rsidRPr="00747788" w:rsidRDefault="005E2B91" w:rsidP="005E2B91">
      <w:pPr>
        <w:tabs>
          <w:tab w:val="left" w:pos="-720"/>
        </w:tabs>
        <w:suppressAutoHyphens/>
      </w:pPr>
      <w:r w:rsidRPr="00747788">
        <w:t xml:space="preserve">Hudcova 56a </w:t>
      </w:r>
    </w:p>
    <w:p w14:paraId="5B2F048E" w14:textId="77777777" w:rsidR="005E2B91" w:rsidRPr="00747788" w:rsidRDefault="005E2B91" w:rsidP="005E2B91">
      <w:pPr>
        <w:tabs>
          <w:tab w:val="left" w:pos="-720"/>
        </w:tabs>
        <w:suppressAutoHyphens/>
      </w:pPr>
      <w:r w:rsidRPr="00747788">
        <w:t>621 00 Brno</w:t>
      </w:r>
    </w:p>
    <w:p w14:paraId="35CEA7B5" w14:textId="77777777" w:rsidR="005E2B91" w:rsidRPr="00747788" w:rsidRDefault="005E2B91" w:rsidP="005E2B91">
      <w:pPr>
        <w:tabs>
          <w:tab w:val="left" w:pos="-720"/>
        </w:tabs>
        <w:suppressAutoHyphens/>
      </w:pPr>
      <w:r w:rsidRPr="00747788">
        <w:t xml:space="preserve">Mail: </w:t>
      </w:r>
      <w:hyperlink r:id="rId8" w:history="1">
        <w:r w:rsidRPr="00747788">
          <w:rPr>
            <w:rStyle w:val="Hypertextovodkaz"/>
          </w:rPr>
          <w:t>adr@uskvbl.cz</w:t>
        </w:r>
      </w:hyperlink>
    </w:p>
    <w:p w14:paraId="5404A8B7" w14:textId="77777777" w:rsidR="005E2B91" w:rsidRPr="00747788" w:rsidRDefault="00AC0D49" w:rsidP="005E2B91">
      <w:pPr>
        <w:jc w:val="both"/>
        <w:rPr>
          <w:szCs w:val="22"/>
        </w:rPr>
      </w:pPr>
      <w:hyperlink r:id="rId9" w:history="1">
        <w:r w:rsidR="005E2B91" w:rsidRPr="00747788">
          <w:rPr>
            <w:rStyle w:val="Hypertextovodkaz"/>
            <w:szCs w:val="22"/>
          </w:rPr>
          <w:t>http://www.uskvbl.cz/cs/farmakovigilance</w:t>
        </w:r>
      </w:hyperlink>
    </w:p>
    <w:p w14:paraId="51C945C7" w14:textId="77777777" w:rsidR="002D27D0" w:rsidRPr="00747788" w:rsidRDefault="002D27D0" w:rsidP="00A2384A">
      <w:pPr>
        <w:rPr>
          <w:szCs w:val="22"/>
        </w:rPr>
      </w:pPr>
    </w:p>
    <w:p w14:paraId="3186C035" w14:textId="77777777" w:rsidR="004C4408" w:rsidRPr="00747788" w:rsidRDefault="00C17D40">
      <w:pPr>
        <w:pStyle w:val="Style1"/>
      </w:pPr>
      <w:r w:rsidRPr="00747788">
        <w:rPr>
          <w:highlight w:val="lightGray"/>
        </w:rPr>
        <w:t>8.</w:t>
      </w:r>
      <w:r w:rsidRPr="00747788">
        <w:tab/>
        <w:t>Dávkování pro každý druh, cesty a způsob podání</w:t>
      </w:r>
    </w:p>
    <w:p w14:paraId="19886DB9" w14:textId="77777777" w:rsidR="003B7773" w:rsidRPr="00747788" w:rsidRDefault="003B7773" w:rsidP="003B7773">
      <w:pPr>
        <w:tabs>
          <w:tab w:val="left" w:pos="709"/>
          <w:tab w:val="left" w:pos="1985"/>
          <w:tab w:val="left" w:pos="2552"/>
        </w:tabs>
        <w:ind w:right="-476"/>
        <w:contextualSpacing/>
        <w:jc w:val="both"/>
        <w:rPr>
          <w:szCs w:val="22"/>
        </w:rPr>
      </w:pPr>
    </w:p>
    <w:p w14:paraId="21E61C17" w14:textId="70FACEE5" w:rsidR="003B7773" w:rsidRPr="00747788" w:rsidRDefault="00BB1DAD" w:rsidP="003B7773">
      <w:pPr>
        <w:tabs>
          <w:tab w:val="left" w:pos="709"/>
          <w:tab w:val="left" w:pos="1985"/>
          <w:tab w:val="left" w:pos="2552"/>
        </w:tabs>
        <w:ind w:right="-476"/>
        <w:contextualSpacing/>
        <w:jc w:val="both"/>
        <w:rPr>
          <w:szCs w:val="22"/>
        </w:rPr>
      </w:pPr>
      <w:r w:rsidRPr="00747788">
        <w:rPr>
          <w:szCs w:val="22"/>
        </w:rPr>
        <w:t>Perorální podání</w:t>
      </w:r>
      <w:r w:rsidR="003B7773" w:rsidRPr="00747788">
        <w:rPr>
          <w:szCs w:val="22"/>
        </w:rPr>
        <w:t>, přímo do dutiny ústní nebo v krmivu.</w:t>
      </w:r>
    </w:p>
    <w:p w14:paraId="13D05595" w14:textId="77777777" w:rsidR="004C4408" w:rsidRPr="00747788" w:rsidRDefault="004C4408">
      <w:pPr>
        <w:rPr>
          <w:szCs w:val="22"/>
        </w:rPr>
      </w:pPr>
    </w:p>
    <w:p w14:paraId="3A6FE396" w14:textId="77777777" w:rsidR="00787FD2" w:rsidRPr="00747788" w:rsidRDefault="00787FD2" w:rsidP="00787FD2">
      <w:pPr>
        <w:jc w:val="both"/>
        <w:rPr>
          <w:b/>
          <w:szCs w:val="22"/>
        </w:rPr>
      </w:pPr>
      <w:r w:rsidRPr="00747788">
        <w:rPr>
          <w:szCs w:val="22"/>
        </w:rPr>
        <w:t xml:space="preserve">Obecná dávka je 12,5 mg/kg ž.hm. 2-krát denně po dobu 5-7 dní. </w:t>
      </w:r>
    </w:p>
    <w:p w14:paraId="717ABCA4" w14:textId="77777777" w:rsidR="00FD4706" w:rsidRPr="00747788" w:rsidRDefault="00FD4706" w:rsidP="00787FD2">
      <w:pPr>
        <w:jc w:val="both"/>
        <w:rPr>
          <w:szCs w:val="22"/>
        </w:rPr>
      </w:pPr>
    </w:p>
    <w:p w14:paraId="0CA3E6E7" w14:textId="77777777" w:rsidR="00EA31BB" w:rsidRPr="00747788" w:rsidRDefault="00787FD2" w:rsidP="00787FD2">
      <w:pPr>
        <w:jc w:val="both"/>
        <w:rPr>
          <w:szCs w:val="22"/>
        </w:rPr>
      </w:pPr>
      <w:r w:rsidRPr="00747788">
        <w:rPr>
          <w:szCs w:val="22"/>
        </w:rPr>
        <w:t>Při hmotnosti psa</w:t>
      </w:r>
      <w:r w:rsidR="00EA31BB" w:rsidRPr="00747788">
        <w:rPr>
          <w:szCs w:val="22"/>
        </w:rPr>
        <w:t>:</w:t>
      </w:r>
    </w:p>
    <w:p w14:paraId="06DDE132" w14:textId="77777777" w:rsidR="000E433C" w:rsidRPr="00747788" w:rsidRDefault="000E433C" w:rsidP="000E433C">
      <w:pPr>
        <w:jc w:val="both"/>
        <w:rPr>
          <w:szCs w:val="22"/>
        </w:rPr>
      </w:pPr>
      <w:r w:rsidRPr="00747788">
        <w:rPr>
          <w:szCs w:val="22"/>
        </w:rPr>
        <w:t>10 – 20 kg</w:t>
      </w:r>
      <w:r w:rsidRPr="00747788">
        <w:rPr>
          <w:szCs w:val="22"/>
        </w:rPr>
        <w:tab/>
      </w:r>
      <w:r w:rsidRPr="00747788">
        <w:rPr>
          <w:szCs w:val="22"/>
        </w:rPr>
        <w:tab/>
        <w:t>0,5 tablety</w:t>
      </w:r>
    </w:p>
    <w:p w14:paraId="0914F443" w14:textId="77777777" w:rsidR="000E433C" w:rsidRPr="00747788" w:rsidRDefault="000E433C" w:rsidP="000E433C">
      <w:pPr>
        <w:jc w:val="both"/>
        <w:rPr>
          <w:szCs w:val="22"/>
        </w:rPr>
      </w:pPr>
      <w:r w:rsidRPr="00747788">
        <w:rPr>
          <w:szCs w:val="22"/>
        </w:rPr>
        <w:t>&gt; 20 – 40 kg</w:t>
      </w:r>
      <w:r w:rsidRPr="00747788">
        <w:rPr>
          <w:szCs w:val="22"/>
        </w:rPr>
        <w:tab/>
      </w:r>
      <w:r w:rsidRPr="00747788">
        <w:rPr>
          <w:szCs w:val="22"/>
        </w:rPr>
        <w:tab/>
        <w:t>1 tableta</w:t>
      </w:r>
    </w:p>
    <w:p w14:paraId="03EB718E" w14:textId="77777777" w:rsidR="000E433C" w:rsidRPr="00747788" w:rsidRDefault="000E433C" w:rsidP="000E433C">
      <w:pPr>
        <w:jc w:val="both"/>
        <w:rPr>
          <w:szCs w:val="22"/>
        </w:rPr>
      </w:pPr>
      <w:r w:rsidRPr="00747788">
        <w:rPr>
          <w:szCs w:val="22"/>
        </w:rPr>
        <w:t>&gt; 40 – 60 kg</w:t>
      </w:r>
      <w:r w:rsidRPr="00747788">
        <w:rPr>
          <w:szCs w:val="22"/>
        </w:rPr>
        <w:tab/>
      </w:r>
      <w:r w:rsidRPr="00747788">
        <w:rPr>
          <w:szCs w:val="22"/>
        </w:rPr>
        <w:tab/>
        <w:t>1,5 tablety</w:t>
      </w:r>
    </w:p>
    <w:p w14:paraId="326DCCB0" w14:textId="781E0F2F" w:rsidR="00794A83" w:rsidRPr="00747788" w:rsidRDefault="000E433C" w:rsidP="00787FD2">
      <w:pPr>
        <w:jc w:val="both"/>
        <w:rPr>
          <w:szCs w:val="22"/>
        </w:rPr>
      </w:pPr>
      <w:r w:rsidRPr="00747788">
        <w:rPr>
          <w:szCs w:val="22"/>
        </w:rPr>
        <w:t>&gt; 60 – 80 kg</w:t>
      </w:r>
      <w:r w:rsidRPr="00747788">
        <w:rPr>
          <w:szCs w:val="22"/>
        </w:rPr>
        <w:tab/>
      </w:r>
      <w:r w:rsidRPr="00747788">
        <w:rPr>
          <w:szCs w:val="22"/>
        </w:rPr>
        <w:tab/>
        <w:t>2 tablety</w:t>
      </w:r>
    </w:p>
    <w:p w14:paraId="39524BE3" w14:textId="34397F2D" w:rsidR="00787FD2" w:rsidRPr="00747788" w:rsidRDefault="00787FD2" w:rsidP="00787FD2">
      <w:pPr>
        <w:jc w:val="both"/>
        <w:rPr>
          <w:szCs w:val="22"/>
        </w:rPr>
      </w:pPr>
      <w:r w:rsidRPr="00747788">
        <w:rPr>
          <w:szCs w:val="22"/>
        </w:rPr>
        <w:t>Při těžších infekcích respira</w:t>
      </w:r>
      <w:r w:rsidR="00BB1DAD" w:rsidRPr="00747788">
        <w:rPr>
          <w:szCs w:val="22"/>
        </w:rPr>
        <w:t>č</w:t>
      </w:r>
      <w:r w:rsidRPr="00747788">
        <w:rPr>
          <w:szCs w:val="22"/>
        </w:rPr>
        <w:t>ního traktu lze použít dvojnásobnou dávku, tj. 25 mg/kg ž.hm. 2-krát denně.</w:t>
      </w:r>
    </w:p>
    <w:p w14:paraId="2536160A" w14:textId="1CD0B9FE" w:rsidR="00787FD2" w:rsidRPr="00747788" w:rsidRDefault="00787FD2" w:rsidP="00787FD2">
      <w:pPr>
        <w:jc w:val="both"/>
        <w:rPr>
          <w:szCs w:val="22"/>
        </w:rPr>
      </w:pPr>
      <w:r w:rsidRPr="00747788">
        <w:rPr>
          <w:szCs w:val="22"/>
        </w:rPr>
        <w:t>Delší léčba se doporučuje při chronických dermatitidách 10 - 20 dní, chronické cystitidě 10 - 28 dní, chronických respira</w:t>
      </w:r>
      <w:r w:rsidR="00BB1DAD" w:rsidRPr="00747788">
        <w:rPr>
          <w:szCs w:val="22"/>
        </w:rPr>
        <w:t>č</w:t>
      </w:r>
      <w:r w:rsidRPr="00747788">
        <w:rPr>
          <w:szCs w:val="22"/>
        </w:rPr>
        <w:t>ních onemocněních 8 - 10 dní.</w:t>
      </w:r>
    </w:p>
    <w:p w14:paraId="26F8378E" w14:textId="77777777" w:rsidR="00787FD2" w:rsidRPr="00747788" w:rsidRDefault="00787FD2" w:rsidP="00787FD2">
      <w:pPr>
        <w:tabs>
          <w:tab w:val="left" w:pos="709"/>
          <w:tab w:val="left" w:pos="1985"/>
          <w:tab w:val="left" w:pos="2552"/>
        </w:tabs>
        <w:ind w:right="-476"/>
        <w:contextualSpacing/>
        <w:jc w:val="both"/>
        <w:rPr>
          <w:szCs w:val="22"/>
        </w:rPr>
      </w:pPr>
    </w:p>
    <w:p w14:paraId="651B0295" w14:textId="77777777" w:rsidR="004C4408" w:rsidRPr="00747788" w:rsidRDefault="00C17D40">
      <w:pPr>
        <w:pStyle w:val="Style1"/>
      </w:pPr>
      <w:r w:rsidRPr="00747788">
        <w:rPr>
          <w:highlight w:val="lightGray"/>
        </w:rPr>
        <w:t>9.</w:t>
      </w:r>
      <w:r w:rsidRPr="00747788">
        <w:tab/>
        <w:t>Informace o správném podávání</w:t>
      </w:r>
    </w:p>
    <w:p w14:paraId="583F044A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49475E2" w14:textId="77777777" w:rsidR="003547DA" w:rsidRPr="00747788" w:rsidRDefault="003547DA" w:rsidP="003547DA">
      <w:r w:rsidRPr="00747788">
        <w:t xml:space="preserve">Žádné. </w:t>
      </w:r>
    </w:p>
    <w:p w14:paraId="4E7B2143" w14:textId="77777777" w:rsidR="004C4408" w:rsidRPr="00747788" w:rsidRDefault="004C440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4B7F016" w14:textId="77777777" w:rsidR="004C4408" w:rsidRPr="00747788" w:rsidRDefault="00C17D40">
      <w:pPr>
        <w:pStyle w:val="Style1"/>
      </w:pPr>
      <w:r w:rsidRPr="00747788">
        <w:rPr>
          <w:highlight w:val="lightGray"/>
        </w:rPr>
        <w:t>10.</w:t>
      </w:r>
      <w:r w:rsidRPr="00747788">
        <w:tab/>
        <w:t>Ochranné lhůty</w:t>
      </w:r>
    </w:p>
    <w:p w14:paraId="7F8279A5" w14:textId="77777777" w:rsidR="000278B5" w:rsidRPr="00747788" w:rsidRDefault="000278B5" w:rsidP="000278B5">
      <w:pPr>
        <w:rPr>
          <w:iCs/>
        </w:rPr>
      </w:pPr>
    </w:p>
    <w:p w14:paraId="4B81A03C" w14:textId="77777777" w:rsidR="007029E2" w:rsidRPr="00747788" w:rsidRDefault="007029E2" w:rsidP="007029E2">
      <w:pPr>
        <w:rPr>
          <w:szCs w:val="22"/>
        </w:rPr>
      </w:pPr>
      <w:r w:rsidRPr="00747788">
        <w:t>Neuplatňuje se.</w:t>
      </w:r>
    </w:p>
    <w:p w14:paraId="09D411B0" w14:textId="77777777" w:rsidR="004C4408" w:rsidRPr="00747788" w:rsidRDefault="004C440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7B736F9" w14:textId="77777777" w:rsidR="004C4408" w:rsidRPr="00747788" w:rsidRDefault="00C17D40" w:rsidP="00665358">
      <w:pPr>
        <w:pStyle w:val="Style1"/>
        <w:jc w:val="both"/>
      </w:pPr>
      <w:r w:rsidRPr="00747788">
        <w:rPr>
          <w:highlight w:val="lightGray"/>
        </w:rPr>
        <w:t>11.</w:t>
      </w:r>
      <w:r w:rsidRPr="00747788">
        <w:tab/>
        <w:t>Zvláštní opatření pro uchovávání</w:t>
      </w:r>
    </w:p>
    <w:p w14:paraId="3AC4C47A" w14:textId="77777777" w:rsidR="0008763F" w:rsidRPr="00747788" w:rsidRDefault="0008763F" w:rsidP="00665358">
      <w:pPr>
        <w:jc w:val="both"/>
        <w:rPr>
          <w:szCs w:val="22"/>
        </w:rPr>
      </w:pPr>
    </w:p>
    <w:p w14:paraId="29B243E1" w14:textId="384C51F1" w:rsidR="004011DC" w:rsidRPr="00747788" w:rsidRDefault="004011DC" w:rsidP="00665358">
      <w:pPr>
        <w:jc w:val="both"/>
      </w:pPr>
      <w:r w:rsidRPr="00747788">
        <w:t>Uchováv</w:t>
      </w:r>
      <w:r w:rsidR="00E309CE" w:rsidRPr="00747788">
        <w:t>ejte</w:t>
      </w:r>
      <w:r w:rsidRPr="00747788">
        <w:t xml:space="preserve"> mimo </w:t>
      </w:r>
      <w:r w:rsidR="00E309CE" w:rsidRPr="00747788">
        <w:t xml:space="preserve">dohled a </w:t>
      </w:r>
      <w:r w:rsidRPr="00747788">
        <w:t>dosah dětí.</w:t>
      </w:r>
    </w:p>
    <w:p w14:paraId="36E2D41F" w14:textId="77777777" w:rsidR="004011DC" w:rsidRPr="00747788" w:rsidRDefault="004011DC" w:rsidP="00665358">
      <w:pPr>
        <w:jc w:val="both"/>
      </w:pPr>
      <w:r w:rsidRPr="00747788">
        <w:t xml:space="preserve">Uchovávejte při teplotě do 25 </w:t>
      </w:r>
      <w:r w:rsidRPr="00747788">
        <w:sym w:font="Symbol" w:char="F0B0"/>
      </w:r>
      <w:r w:rsidRPr="00747788">
        <w:t>C.</w:t>
      </w:r>
    </w:p>
    <w:p w14:paraId="36F08ABF" w14:textId="37D88993" w:rsidR="00260958" w:rsidRPr="00747788" w:rsidRDefault="008464B5" w:rsidP="00665358">
      <w:pPr>
        <w:contextualSpacing/>
        <w:jc w:val="both"/>
        <w:rPr>
          <w:szCs w:val="22"/>
        </w:rPr>
      </w:pPr>
      <w:r w:rsidRPr="00747788">
        <w:t>Nepoužívejte tento veterinární léčivý přípravek po uplynutí doby použitelnosti uvedené na krabičce</w:t>
      </w:r>
      <w:r w:rsidR="00CE5443" w:rsidRPr="00747788">
        <w:t xml:space="preserve"> a</w:t>
      </w:r>
      <w:r w:rsidR="00665358" w:rsidRPr="00747788">
        <w:t> </w:t>
      </w:r>
      <w:r w:rsidR="002A5850" w:rsidRPr="00747788">
        <w:t>blistru</w:t>
      </w:r>
      <w:r w:rsidRPr="00747788">
        <w:t xml:space="preserve"> po Exp.</w:t>
      </w:r>
      <w:r w:rsidR="00260958" w:rsidRPr="00747788">
        <w:t xml:space="preserve"> </w:t>
      </w:r>
      <w:r w:rsidR="00CE5443" w:rsidRPr="00747788">
        <w:t>Doba použitelnosti končí posledním dnem v uvedeném měsíci.</w:t>
      </w:r>
    </w:p>
    <w:p w14:paraId="450780ED" w14:textId="77777777" w:rsidR="004C4408" w:rsidRPr="00747788" w:rsidRDefault="004C4408" w:rsidP="0066535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BE9DF23" w14:textId="77777777" w:rsidR="004C4408" w:rsidRPr="00747788" w:rsidRDefault="00C17D40" w:rsidP="00665358">
      <w:pPr>
        <w:pStyle w:val="Style1"/>
        <w:jc w:val="both"/>
      </w:pPr>
      <w:r w:rsidRPr="00747788">
        <w:rPr>
          <w:highlight w:val="lightGray"/>
        </w:rPr>
        <w:t>12.</w:t>
      </w:r>
      <w:r w:rsidRPr="00747788">
        <w:tab/>
        <w:t>Zvláštní opatření pro likvidaci</w:t>
      </w:r>
    </w:p>
    <w:p w14:paraId="66220FCA" w14:textId="77777777" w:rsidR="00B311EB" w:rsidRPr="00747788" w:rsidRDefault="00B311EB" w:rsidP="00665358">
      <w:pPr>
        <w:jc w:val="both"/>
      </w:pPr>
    </w:p>
    <w:p w14:paraId="43C49C90" w14:textId="77777777" w:rsidR="003B7773" w:rsidRPr="00747788" w:rsidRDefault="003B7773" w:rsidP="0066535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47788">
        <w:t>Léčivé přípravky se nesmí likvidovat prostřednictvím odpadní vody či domovního odpadu.</w:t>
      </w:r>
    </w:p>
    <w:p w14:paraId="68B71488" w14:textId="77777777" w:rsidR="003B7773" w:rsidRPr="00747788" w:rsidRDefault="003B7773" w:rsidP="00665358">
      <w:pPr>
        <w:jc w:val="both"/>
      </w:pPr>
    </w:p>
    <w:p w14:paraId="529B858A" w14:textId="77777777" w:rsidR="00B311EB" w:rsidRPr="00747788" w:rsidRDefault="00B311EB" w:rsidP="00665358">
      <w:pPr>
        <w:jc w:val="both"/>
        <w:rPr>
          <w:szCs w:val="22"/>
        </w:rPr>
      </w:pPr>
      <w:r w:rsidRPr="00747788">
        <w:t xml:space="preserve">Všechen nepoužitý veterinární léčivý přípravek nebo odpad, který pochází z tohoto přípravku, likvidujte odevzdáním v souladu s místními požadavky a platnými národními systémy sběru. </w:t>
      </w:r>
      <w:r w:rsidRPr="00747788">
        <w:rPr>
          <w:szCs w:val="22"/>
        </w:rPr>
        <w:t>Tato opatření napomáhají chránit životní prostředí.</w:t>
      </w:r>
    </w:p>
    <w:p w14:paraId="335EDAB2" w14:textId="77777777" w:rsidR="00665358" w:rsidRPr="00747788" w:rsidRDefault="00665358" w:rsidP="00665358">
      <w:pPr>
        <w:jc w:val="both"/>
        <w:rPr>
          <w:b/>
          <w:szCs w:val="22"/>
        </w:rPr>
      </w:pPr>
    </w:p>
    <w:p w14:paraId="58F8B727" w14:textId="77777777" w:rsidR="00665358" w:rsidRPr="00747788" w:rsidRDefault="00665358" w:rsidP="00665358">
      <w:pPr>
        <w:jc w:val="both"/>
        <w:rPr>
          <w:szCs w:val="22"/>
        </w:rPr>
      </w:pPr>
      <w:r w:rsidRPr="00747788">
        <w:rPr>
          <w:szCs w:val="22"/>
        </w:rPr>
        <w:t>O možnostech likvidace nepotřebných léčivých přípravků se poraďte s vaším veterinárním lékařem nebo lékárníkem.</w:t>
      </w:r>
    </w:p>
    <w:p w14:paraId="4622FA78" w14:textId="77777777" w:rsidR="003F5A7A" w:rsidRPr="00747788" w:rsidRDefault="003F5A7A" w:rsidP="00665358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46EFB25F" w14:textId="77777777" w:rsidR="004C4408" w:rsidRPr="00747788" w:rsidRDefault="00C17D40" w:rsidP="00665358">
      <w:pPr>
        <w:pStyle w:val="Style1"/>
        <w:jc w:val="both"/>
      </w:pPr>
      <w:r w:rsidRPr="00747788">
        <w:rPr>
          <w:highlight w:val="lightGray"/>
        </w:rPr>
        <w:t>13.</w:t>
      </w:r>
      <w:r w:rsidRPr="00747788">
        <w:tab/>
        <w:t>Klasifikace veterinárních léčivých přípravků</w:t>
      </w:r>
    </w:p>
    <w:p w14:paraId="749ACC1D" w14:textId="77777777" w:rsidR="004C4408" w:rsidRPr="00747788" w:rsidRDefault="004C4408" w:rsidP="0066535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1955A0F" w14:textId="77777777" w:rsidR="0025674D" w:rsidRPr="00747788" w:rsidRDefault="0025674D" w:rsidP="00665358">
      <w:pPr>
        <w:numPr>
          <w:ilvl w:val="12"/>
          <w:numId w:val="0"/>
        </w:numPr>
        <w:jc w:val="both"/>
        <w:rPr>
          <w:szCs w:val="22"/>
        </w:rPr>
      </w:pPr>
      <w:r w:rsidRPr="00747788">
        <w:t>Veterinární léčivý přípravek je vydáván pouze na předpis.</w:t>
      </w:r>
    </w:p>
    <w:p w14:paraId="09ACF673" w14:textId="77777777" w:rsidR="004C4408" w:rsidRPr="00747788" w:rsidRDefault="004C4408" w:rsidP="0066535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B775D23" w14:textId="77777777" w:rsidR="004C4408" w:rsidRPr="00747788" w:rsidRDefault="00C17D40" w:rsidP="00665358">
      <w:pPr>
        <w:pStyle w:val="Style1"/>
        <w:jc w:val="both"/>
      </w:pPr>
      <w:r w:rsidRPr="00747788">
        <w:rPr>
          <w:highlight w:val="lightGray"/>
        </w:rPr>
        <w:t>14.</w:t>
      </w:r>
      <w:r w:rsidRPr="00747788">
        <w:tab/>
        <w:t>Registrační čísla a velikosti balení</w:t>
      </w:r>
    </w:p>
    <w:p w14:paraId="3D3CECDE" w14:textId="77777777" w:rsidR="00526807" w:rsidRPr="00747788" w:rsidRDefault="00526807" w:rsidP="00665358">
      <w:pPr>
        <w:pStyle w:val="Style1"/>
        <w:jc w:val="both"/>
        <w:rPr>
          <w:b w:val="0"/>
          <w:bCs/>
        </w:rPr>
      </w:pPr>
    </w:p>
    <w:p w14:paraId="6557E2BA" w14:textId="77777777" w:rsidR="00022D64" w:rsidRPr="00747788" w:rsidRDefault="00CF4E40" w:rsidP="00665358">
      <w:pPr>
        <w:pStyle w:val="Style1"/>
        <w:jc w:val="both"/>
        <w:rPr>
          <w:b w:val="0"/>
          <w:szCs w:val="20"/>
        </w:rPr>
      </w:pPr>
      <w:r w:rsidRPr="00747788">
        <w:rPr>
          <w:b w:val="0"/>
          <w:szCs w:val="20"/>
        </w:rPr>
        <w:t>96/051/98-C</w:t>
      </w:r>
    </w:p>
    <w:p w14:paraId="77A1F0DA" w14:textId="77777777" w:rsidR="00CF4E40" w:rsidRPr="00747788" w:rsidRDefault="00CF4E40" w:rsidP="00665358">
      <w:pPr>
        <w:pStyle w:val="Style1"/>
        <w:jc w:val="both"/>
        <w:rPr>
          <w:b w:val="0"/>
          <w:bCs/>
        </w:rPr>
      </w:pPr>
    </w:p>
    <w:p w14:paraId="1AA1E1FE" w14:textId="77777777" w:rsidR="00594DFA" w:rsidRPr="00747788" w:rsidRDefault="00594DFA" w:rsidP="00665358">
      <w:pPr>
        <w:contextualSpacing/>
        <w:jc w:val="both"/>
        <w:rPr>
          <w:szCs w:val="22"/>
        </w:rPr>
      </w:pPr>
      <w:r w:rsidRPr="00747788">
        <w:rPr>
          <w:szCs w:val="22"/>
        </w:rPr>
        <w:t>Blistry z hliníkové fólie po 2 tabletách. Baleno v papírových krabičkách po 10, 20, 50 nebo 100 tabletách.</w:t>
      </w:r>
    </w:p>
    <w:p w14:paraId="4F679E6C" w14:textId="77777777" w:rsidR="00594DFA" w:rsidRPr="00747788" w:rsidRDefault="00594DFA" w:rsidP="00665358">
      <w:pPr>
        <w:jc w:val="both"/>
      </w:pPr>
    </w:p>
    <w:p w14:paraId="55356435" w14:textId="77777777" w:rsidR="00594DFA" w:rsidRPr="00747788" w:rsidRDefault="00594DFA" w:rsidP="00665358">
      <w:pPr>
        <w:jc w:val="both"/>
      </w:pPr>
      <w:r w:rsidRPr="00747788">
        <w:t>Na trhu nemusí být všechny velikosti balení.</w:t>
      </w:r>
    </w:p>
    <w:p w14:paraId="7C523053" w14:textId="77777777" w:rsidR="003B3F49" w:rsidRPr="00747788" w:rsidRDefault="003B3F49" w:rsidP="0066535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814CFA4" w14:textId="77777777" w:rsidR="004C4408" w:rsidRPr="00747788" w:rsidRDefault="00C17D40" w:rsidP="00665358">
      <w:pPr>
        <w:pStyle w:val="Style1"/>
        <w:jc w:val="both"/>
      </w:pPr>
      <w:r w:rsidRPr="00747788">
        <w:rPr>
          <w:highlight w:val="lightGray"/>
        </w:rPr>
        <w:t>15.</w:t>
      </w:r>
      <w:r w:rsidRPr="00747788">
        <w:tab/>
        <w:t>Datum poslední revize příbalové informace</w:t>
      </w:r>
    </w:p>
    <w:p w14:paraId="516ED192" w14:textId="77777777" w:rsidR="004C4408" w:rsidRPr="00747788" w:rsidRDefault="004C4408" w:rsidP="0066535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36AA5C8" w14:textId="10817383" w:rsidR="0076526D" w:rsidRPr="00747788" w:rsidRDefault="00BB1DAD" w:rsidP="0066535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47788">
        <w:t>Červen</w:t>
      </w:r>
      <w:r w:rsidR="00EC3FB4" w:rsidRPr="00747788">
        <w:t>ec</w:t>
      </w:r>
      <w:r w:rsidRPr="00747788">
        <w:t xml:space="preserve"> 2023</w:t>
      </w:r>
    </w:p>
    <w:p w14:paraId="4D66B808" w14:textId="77777777" w:rsidR="0076526D" w:rsidRPr="00747788" w:rsidRDefault="0076526D" w:rsidP="00665358">
      <w:pPr>
        <w:jc w:val="both"/>
        <w:rPr>
          <w:szCs w:val="22"/>
        </w:rPr>
      </w:pPr>
    </w:p>
    <w:p w14:paraId="78AEE498" w14:textId="77777777" w:rsidR="0093034A" w:rsidRPr="00747788" w:rsidRDefault="0093034A" w:rsidP="00665358">
      <w:pPr>
        <w:jc w:val="both"/>
        <w:rPr>
          <w:rFonts w:eastAsiaTheme="minorHAnsi"/>
          <w:szCs w:val="22"/>
        </w:rPr>
      </w:pPr>
      <w:r w:rsidRPr="00747788">
        <w:rPr>
          <w:rFonts w:eastAsiaTheme="minorHAnsi"/>
          <w:szCs w:val="22"/>
        </w:rPr>
        <w:t>Podrobné informace o tomto veterinárním léčivém přípravku naleznete také v národní databázi (</w:t>
      </w:r>
      <w:hyperlink r:id="rId10" w:history="1">
        <w:r w:rsidRPr="00747788">
          <w:rPr>
            <w:rStyle w:val="Hypertextovodkaz"/>
            <w:rFonts w:eastAsiaTheme="minorHAnsi"/>
            <w:szCs w:val="22"/>
          </w:rPr>
          <w:t>https://www.uskvbl.cz</w:t>
        </w:r>
      </w:hyperlink>
      <w:r w:rsidRPr="00747788">
        <w:rPr>
          <w:rFonts w:eastAsiaTheme="minorHAnsi"/>
          <w:szCs w:val="22"/>
        </w:rPr>
        <w:t>)</w:t>
      </w:r>
    </w:p>
    <w:p w14:paraId="68848551" w14:textId="77777777" w:rsidR="0093034A" w:rsidRPr="00747788" w:rsidRDefault="0093034A" w:rsidP="00665358">
      <w:pPr>
        <w:tabs>
          <w:tab w:val="clear" w:pos="567"/>
        </w:tabs>
        <w:spacing w:line="240" w:lineRule="auto"/>
        <w:jc w:val="both"/>
      </w:pPr>
    </w:p>
    <w:p w14:paraId="3EFB560F" w14:textId="77777777" w:rsidR="00082B6B" w:rsidRPr="00747788" w:rsidRDefault="00082B6B" w:rsidP="0066535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47788">
        <w:t xml:space="preserve">Podrobné informace o tomto veterinárním léčivém přípravku jsou k dispozici v databázi přípravků Unie </w:t>
      </w:r>
      <w:r w:rsidRPr="00747788">
        <w:rPr>
          <w:szCs w:val="22"/>
        </w:rPr>
        <w:t>(</w:t>
      </w:r>
      <w:hyperlink r:id="rId11" w:history="1">
        <w:r w:rsidRPr="00747788">
          <w:rPr>
            <w:rStyle w:val="Hypertextovodkaz"/>
            <w:szCs w:val="22"/>
          </w:rPr>
          <w:t>https://medicines.health.europa.eu/veterinary</w:t>
        </w:r>
      </w:hyperlink>
      <w:r w:rsidRPr="00747788">
        <w:rPr>
          <w:szCs w:val="22"/>
        </w:rPr>
        <w:t>).</w:t>
      </w:r>
    </w:p>
    <w:p w14:paraId="4B214AED" w14:textId="77777777" w:rsidR="003F5A7A" w:rsidRPr="00747788" w:rsidRDefault="003F5A7A" w:rsidP="0066535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4438E4" w14:textId="77777777" w:rsidR="004C4408" w:rsidRPr="00747788" w:rsidRDefault="00C17D40">
      <w:pPr>
        <w:pStyle w:val="Style1"/>
      </w:pPr>
      <w:r w:rsidRPr="00747788">
        <w:rPr>
          <w:highlight w:val="lightGray"/>
        </w:rPr>
        <w:t>16.</w:t>
      </w:r>
      <w:r w:rsidRPr="00747788">
        <w:tab/>
        <w:t>Kontaktní údaje</w:t>
      </w:r>
    </w:p>
    <w:p w14:paraId="6F477803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3D40E97" w14:textId="77777777" w:rsidR="00194C4E" w:rsidRPr="00747788" w:rsidRDefault="00194C4E" w:rsidP="00194C4E">
      <w:pPr>
        <w:tabs>
          <w:tab w:val="clear" w:pos="567"/>
        </w:tabs>
        <w:spacing w:line="240" w:lineRule="auto"/>
        <w:rPr>
          <w:iCs/>
          <w:szCs w:val="22"/>
          <w:u w:val="single"/>
        </w:rPr>
      </w:pPr>
      <w:r w:rsidRPr="00747788">
        <w:rPr>
          <w:iCs/>
          <w:szCs w:val="22"/>
          <w:u w:val="single"/>
        </w:rPr>
        <w:t>Držitel rozhodnutí o registraci a kontaktní údaje pro hlášení podezření na nežádoucí účinky:</w:t>
      </w:r>
    </w:p>
    <w:p w14:paraId="1940884E" w14:textId="77777777" w:rsidR="0000662C" w:rsidRPr="00747788" w:rsidRDefault="0000662C" w:rsidP="0000662C">
      <w:pPr>
        <w:rPr>
          <w:szCs w:val="22"/>
          <w:lang w:eastAsia="cs-CZ"/>
        </w:rPr>
      </w:pPr>
      <w:r w:rsidRPr="00747788">
        <w:rPr>
          <w:szCs w:val="22"/>
          <w:lang w:eastAsia="cs-CZ"/>
        </w:rPr>
        <w:t>Zoetis Česká republika, s.r.o.</w:t>
      </w:r>
    </w:p>
    <w:p w14:paraId="5BB9DCD2" w14:textId="77777777" w:rsidR="0000662C" w:rsidRPr="00747788" w:rsidRDefault="0000662C" w:rsidP="0000662C">
      <w:pPr>
        <w:rPr>
          <w:szCs w:val="22"/>
          <w:lang w:eastAsia="cs-CZ"/>
        </w:rPr>
      </w:pPr>
      <w:r w:rsidRPr="00747788">
        <w:rPr>
          <w:szCs w:val="22"/>
          <w:lang w:eastAsia="cs-CZ"/>
        </w:rPr>
        <w:t>náměstí 14. října 642/17</w:t>
      </w:r>
    </w:p>
    <w:p w14:paraId="04593EE2" w14:textId="43EFFE90" w:rsidR="0000662C" w:rsidRPr="00747788" w:rsidRDefault="00747788" w:rsidP="0000662C">
      <w:pPr>
        <w:rPr>
          <w:szCs w:val="22"/>
          <w:lang w:eastAsia="cs-CZ"/>
        </w:rPr>
      </w:pPr>
      <w:r w:rsidRPr="00747788">
        <w:rPr>
          <w:szCs w:val="22"/>
          <w:lang w:eastAsia="cs-CZ"/>
        </w:rPr>
        <w:t>150 00 Praha</w:t>
      </w:r>
      <w:r w:rsidR="0000662C" w:rsidRPr="00747788">
        <w:rPr>
          <w:szCs w:val="22"/>
          <w:lang w:eastAsia="cs-CZ"/>
        </w:rPr>
        <w:t xml:space="preserve"> 5</w:t>
      </w:r>
    </w:p>
    <w:p w14:paraId="6ECE085D" w14:textId="77777777" w:rsidR="0000662C" w:rsidRPr="00747788" w:rsidRDefault="0000662C" w:rsidP="0000662C">
      <w:pPr>
        <w:rPr>
          <w:szCs w:val="22"/>
          <w:lang w:eastAsia="cs-CZ"/>
        </w:rPr>
      </w:pPr>
      <w:r w:rsidRPr="00747788">
        <w:rPr>
          <w:szCs w:val="22"/>
          <w:lang w:eastAsia="cs-CZ"/>
        </w:rPr>
        <w:t xml:space="preserve">Česká republika </w:t>
      </w:r>
    </w:p>
    <w:p w14:paraId="7123D4B0" w14:textId="77777777" w:rsidR="00EA2B18" w:rsidRPr="00747788" w:rsidRDefault="00EA2B18" w:rsidP="00EA2B18">
      <w:pPr>
        <w:rPr>
          <w:szCs w:val="22"/>
        </w:rPr>
      </w:pPr>
      <w:r w:rsidRPr="00747788">
        <w:rPr>
          <w:szCs w:val="22"/>
        </w:rPr>
        <w:t>Tel</w:t>
      </w:r>
      <w:r w:rsidR="00205572" w:rsidRPr="00747788">
        <w:rPr>
          <w:szCs w:val="22"/>
        </w:rPr>
        <w:t>.</w:t>
      </w:r>
      <w:r w:rsidRPr="00747788">
        <w:rPr>
          <w:szCs w:val="22"/>
        </w:rPr>
        <w:t>:</w:t>
      </w:r>
      <w:r w:rsidR="00594DFA" w:rsidRPr="00747788">
        <w:rPr>
          <w:szCs w:val="22"/>
        </w:rPr>
        <w:t xml:space="preserve"> +420 257 101 111</w:t>
      </w:r>
    </w:p>
    <w:p w14:paraId="06A35C5A" w14:textId="77777777" w:rsidR="000E2C1B" w:rsidRPr="00747788" w:rsidRDefault="000E2C1B">
      <w:pPr>
        <w:rPr>
          <w:iCs/>
          <w:szCs w:val="22"/>
          <w:u w:val="single"/>
        </w:rPr>
      </w:pPr>
    </w:p>
    <w:p w14:paraId="441A9846" w14:textId="77777777" w:rsidR="004C4408" w:rsidRPr="00747788" w:rsidRDefault="000E2C1B">
      <w:pPr>
        <w:rPr>
          <w:iCs/>
          <w:szCs w:val="22"/>
        </w:rPr>
      </w:pPr>
      <w:r w:rsidRPr="00747788">
        <w:rPr>
          <w:iCs/>
          <w:szCs w:val="22"/>
          <w:u w:val="single"/>
        </w:rPr>
        <w:t>V</w:t>
      </w:r>
      <w:r w:rsidR="00C17D40" w:rsidRPr="00747788">
        <w:rPr>
          <w:iCs/>
          <w:szCs w:val="22"/>
          <w:u w:val="single"/>
        </w:rPr>
        <w:t>ýrobce odpovědný za uvolnění šarže</w:t>
      </w:r>
      <w:r w:rsidR="00C17D40" w:rsidRPr="00747788">
        <w:rPr>
          <w:iCs/>
          <w:szCs w:val="22"/>
        </w:rPr>
        <w:t>:</w:t>
      </w:r>
    </w:p>
    <w:p w14:paraId="4B509C61" w14:textId="77777777" w:rsidR="005562B5" w:rsidRPr="00747788" w:rsidRDefault="005562B5">
      <w:pPr>
        <w:rPr>
          <w:b/>
          <w:szCs w:val="22"/>
        </w:rPr>
      </w:pPr>
      <w:r w:rsidRPr="00747788">
        <w:rPr>
          <w:szCs w:val="22"/>
        </w:rPr>
        <w:t>Haupt Pharma Latina S.r.l.</w:t>
      </w:r>
    </w:p>
    <w:p w14:paraId="6E8C251B" w14:textId="77777777" w:rsidR="00C02671" w:rsidRPr="00747788" w:rsidRDefault="005562B5">
      <w:pPr>
        <w:rPr>
          <w:szCs w:val="22"/>
        </w:rPr>
      </w:pPr>
      <w:r w:rsidRPr="00747788">
        <w:rPr>
          <w:szCs w:val="22"/>
        </w:rPr>
        <w:t xml:space="preserve">SS </w:t>
      </w:r>
      <w:smartTag w:uri="urn:schemas-microsoft-com:office:smarttags" w:element="metricconverter">
        <w:smartTagPr>
          <w:attr w:name="ProductID" w:val="156 Km"/>
        </w:smartTagPr>
        <w:r w:rsidRPr="00747788">
          <w:rPr>
            <w:szCs w:val="22"/>
          </w:rPr>
          <w:t>156 Km</w:t>
        </w:r>
      </w:smartTag>
      <w:r w:rsidRPr="00747788">
        <w:rPr>
          <w:szCs w:val="22"/>
        </w:rPr>
        <w:t xml:space="preserve"> 47</w:t>
      </w:r>
      <w:r w:rsidR="00C02671" w:rsidRPr="00747788">
        <w:rPr>
          <w:szCs w:val="22"/>
        </w:rPr>
        <w:t>,</w:t>
      </w:r>
      <w:r w:rsidRPr="00747788">
        <w:rPr>
          <w:szCs w:val="22"/>
        </w:rPr>
        <w:t xml:space="preserve">600 </w:t>
      </w:r>
    </w:p>
    <w:p w14:paraId="11785DEB" w14:textId="77777777" w:rsidR="00C3402E" w:rsidRPr="00747788" w:rsidRDefault="005562B5">
      <w:pPr>
        <w:rPr>
          <w:b/>
          <w:szCs w:val="22"/>
        </w:rPr>
      </w:pPr>
      <w:r w:rsidRPr="00747788">
        <w:rPr>
          <w:szCs w:val="22"/>
        </w:rPr>
        <w:t>041 00 Borgo San Michele (Latina)</w:t>
      </w:r>
    </w:p>
    <w:p w14:paraId="51B7C36E" w14:textId="77777777" w:rsidR="004C4408" w:rsidRPr="00747788" w:rsidRDefault="005562B5" w:rsidP="00BE4F50">
      <w:pPr>
        <w:rPr>
          <w:iCs/>
          <w:szCs w:val="22"/>
        </w:rPr>
      </w:pPr>
      <w:r w:rsidRPr="00747788">
        <w:rPr>
          <w:szCs w:val="22"/>
        </w:rPr>
        <w:t>Itálie</w:t>
      </w:r>
      <w:bookmarkStart w:id="0" w:name="_GoBack"/>
      <w:bookmarkEnd w:id="0"/>
    </w:p>
    <w:sectPr w:rsidR="004C4408" w:rsidRPr="00747788" w:rsidSect="00841C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1134" w:right="1418" w:bottom="1134" w:left="1560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BC8F5" w16cex:dateUtc="2023-04-20T12:2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3CEBA" w14:textId="77777777" w:rsidR="00AC0D49" w:rsidRDefault="00AC0D49">
      <w:pPr>
        <w:spacing w:line="240" w:lineRule="auto"/>
      </w:pPr>
      <w:r>
        <w:separator/>
      </w:r>
    </w:p>
  </w:endnote>
  <w:endnote w:type="continuationSeparator" w:id="0">
    <w:p w14:paraId="529A29BD" w14:textId="77777777" w:rsidR="00AC0D49" w:rsidRDefault="00AC0D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473B5" w14:textId="77777777" w:rsidR="00FE5629" w:rsidRDefault="00FE562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E6791" w14:textId="77777777" w:rsidR="00FE5629" w:rsidRDefault="00FE562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747788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18F5B" w14:textId="77777777" w:rsidR="00FE5629" w:rsidRDefault="00FE562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B57D9" w14:textId="77777777" w:rsidR="00AC0D49" w:rsidRDefault="00AC0D49">
      <w:pPr>
        <w:spacing w:line="240" w:lineRule="auto"/>
      </w:pPr>
      <w:r>
        <w:separator/>
      </w:r>
    </w:p>
  </w:footnote>
  <w:footnote w:type="continuationSeparator" w:id="0">
    <w:p w14:paraId="7D66ACD2" w14:textId="77777777" w:rsidR="00AC0D49" w:rsidRDefault="00AC0D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CCA91" w14:textId="77777777" w:rsidR="00FE5629" w:rsidRDefault="00FE562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633B1" w14:textId="77777777" w:rsidR="00FE5629" w:rsidRDefault="00FE562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8D5EB" w14:textId="77777777" w:rsidR="00FE5629" w:rsidRDefault="00FE562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8D6C27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2C52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0C45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26487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B2DE7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34E2E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7E184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44B24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5C647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DE2F8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1" w15:restartNumberingAfterBreak="0">
    <w:nsid w:val="1E5C6FB3"/>
    <w:multiLevelType w:val="multilevel"/>
    <w:tmpl w:val="3234601A"/>
    <w:lvl w:ilvl="0">
      <w:start w:val="1"/>
      <w:numFmt w:val="decimal"/>
      <w:pStyle w:val="SPCheader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PCheader2"/>
      <w:isLgl/>
      <w:lvlText w:val="%1.%2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451B5DE4"/>
    <w:multiLevelType w:val="hybridMultilevel"/>
    <w:tmpl w:val="643CD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0C3C1E"/>
    <w:multiLevelType w:val="hybridMultilevel"/>
    <w:tmpl w:val="BCC6941C"/>
    <w:lvl w:ilvl="0" w:tplc="C2F85CB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A146198" w:tentative="1">
      <w:start w:val="1"/>
      <w:numFmt w:val="lowerLetter"/>
      <w:lvlText w:val="%2."/>
      <w:lvlJc w:val="left"/>
      <w:pPr>
        <w:ind w:left="1440" w:hanging="360"/>
      </w:pPr>
    </w:lvl>
    <w:lvl w:ilvl="2" w:tplc="8A602212" w:tentative="1">
      <w:start w:val="1"/>
      <w:numFmt w:val="lowerRoman"/>
      <w:lvlText w:val="%3."/>
      <w:lvlJc w:val="right"/>
      <w:pPr>
        <w:ind w:left="2160" w:hanging="180"/>
      </w:pPr>
    </w:lvl>
    <w:lvl w:ilvl="3" w:tplc="6A8261E0" w:tentative="1">
      <w:start w:val="1"/>
      <w:numFmt w:val="decimal"/>
      <w:lvlText w:val="%4."/>
      <w:lvlJc w:val="left"/>
      <w:pPr>
        <w:ind w:left="2880" w:hanging="360"/>
      </w:pPr>
    </w:lvl>
    <w:lvl w:ilvl="4" w:tplc="55EA824E" w:tentative="1">
      <w:start w:val="1"/>
      <w:numFmt w:val="lowerLetter"/>
      <w:lvlText w:val="%5."/>
      <w:lvlJc w:val="left"/>
      <w:pPr>
        <w:ind w:left="3600" w:hanging="360"/>
      </w:pPr>
    </w:lvl>
    <w:lvl w:ilvl="5" w:tplc="5E78B5C8" w:tentative="1">
      <w:start w:val="1"/>
      <w:numFmt w:val="lowerRoman"/>
      <w:lvlText w:val="%6."/>
      <w:lvlJc w:val="right"/>
      <w:pPr>
        <w:ind w:left="4320" w:hanging="180"/>
      </w:pPr>
    </w:lvl>
    <w:lvl w:ilvl="6" w:tplc="3078BE1E" w:tentative="1">
      <w:start w:val="1"/>
      <w:numFmt w:val="decimal"/>
      <w:lvlText w:val="%7."/>
      <w:lvlJc w:val="left"/>
      <w:pPr>
        <w:ind w:left="5040" w:hanging="360"/>
      </w:pPr>
    </w:lvl>
    <w:lvl w:ilvl="7" w:tplc="0BE0FFD2" w:tentative="1">
      <w:start w:val="1"/>
      <w:numFmt w:val="lowerLetter"/>
      <w:lvlText w:val="%8."/>
      <w:lvlJc w:val="left"/>
      <w:pPr>
        <w:ind w:left="5760" w:hanging="360"/>
      </w:pPr>
    </w:lvl>
    <w:lvl w:ilvl="8" w:tplc="A36CD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67AF1"/>
    <w:multiLevelType w:val="hybridMultilevel"/>
    <w:tmpl w:val="C4C8B306"/>
    <w:lvl w:ilvl="0" w:tplc="E24AC9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70A2F"/>
    <w:multiLevelType w:val="hybridMultilevel"/>
    <w:tmpl w:val="9AE6D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4C4408"/>
    <w:rsid w:val="000000EC"/>
    <w:rsid w:val="00001CFE"/>
    <w:rsid w:val="0000238B"/>
    <w:rsid w:val="00005442"/>
    <w:rsid w:val="00005D9A"/>
    <w:rsid w:val="0000662C"/>
    <w:rsid w:val="0001029F"/>
    <w:rsid w:val="0001401B"/>
    <w:rsid w:val="00015004"/>
    <w:rsid w:val="000177A5"/>
    <w:rsid w:val="000213B0"/>
    <w:rsid w:val="00022D64"/>
    <w:rsid w:val="000266EA"/>
    <w:rsid w:val="000278B5"/>
    <w:rsid w:val="0004389D"/>
    <w:rsid w:val="00046582"/>
    <w:rsid w:val="00046C3A"/>
    <w:rsid w:val="00051167"/>
    <w:rsid w:val="000558B4"/>
    <w:rsid w:val="00065058"/>
    <w:rsid w:val="00072F6F"/>
    <w:rsid w:val="00075A80"/>
    <w:rsid w:val="0008085A"/>
    <w:rsid w:val="00082520"/>
    <w:rsid w:val="00082B6B"/>
    <w:rsid w:val="000830BF"/>
    <w:rsid w:val="00083599"/>
    <w:rsid w:val="0008763F"/>
    <w:rsid w:val="000A6422"/>
    <w:rsid w:val="000A763F"/>
    <w:rsid w:val="000B1C73"/>
    <w:rsid w:val="000B231A"/>
    <w:rsid w:val="000B375F"/>
    <w:rsid w:val="000C3E3B"/>
    <w:rsid w:val="000D2849"/>
    <w:rsid w:val="000D490C"/>
    <w:rsid w:val="000D6F89"/>
    <w:rsid w:val="000D7B51"/>
    <w:rsid w:val="000E2C1B"/>
    <w:rsid w:val="000E433C"/>
    <w:rsid w:val="000E730D"/>
    <w:rsid w:val="001051D1"/>
    <w:rsid w:val="00105C6C"/>
    <w:rsid w:val="00106A84"/>
    <w:rsid w:val="00121EA6"/>
    <w:rsid w:val="00123E59"/>
    <w:rsid w:val="00131656"/>
    <w:rsid w:val="00132DCD"/>
    <w:rsid w:val="001352E1"/>
    <w:rsid w:val="00135608"/>
    <w:rsid w:val="00140B38"/>
    <w:rsid w:val="001412D7"/>
    <w:rsid w:val="00145AD5"/>
    <w:rsid w:val="001518A5"/>
    <w:rsid w:val="00151A2F"/>
    <w:rsid w:val="00157C1D"/>
    <w:rsid w:val="00161577"/>
    <w:rsid w:val="00162C24"/>
    <w:rsid w:val="00163B3F"/>
    <w:rsid w:val="001657BD"/>
    <w:rsid w:val="001747DD"/>
    <w:rsid w:val="001759B2"/>
    <w:rsid w:val="001804D5"/>
    <w:rsid w:val="00180E9E"/>
    <w:rsid w:val="00183535"/>
    <w:rsid w:val="00194742"/>
    <w:rsid w:val="00194C4E"/>
    <w:rsid w:val="00197CC0"/>
    <w:rsid w:val="001A4A22"/>
    <w:rsid w:val="001C0E48"/>
    <w:rsid w:val="001C43EA"/>
    <w:rsid w:val="001C5C66"/>
    <w:rsid w:val="001C666F"/>
    <w:rsid w:val="001D07BE"/>
    <w:rsid w:val="001D1FB5"/>
    <w:rsid w:val="001D4149"/>
    <w:rsid w:val="001D79A3"/>
    <w:rsid w:val="001E1F99"/>
    <w:rsid w:val="001E4A11"/>
    <w:rsid w:val="001E5D91"/>
    <w:rsid w:val="001F29BD"/>
    <w:rsid w:val="001F2A8F"/>
    <w:rsid w:val="001F4AA7"/>
    <w:rsid w:val="001F4D8E"/>
    <w:rsid w:val="001F71DC"/>
    <w:rsid w:val="00204C43"/>
    <w:rsid w:val="00204CA4"/>
    <w:rsid w:val="00205572"/>
    <w:rsid w:val="00206F57"/>
    <w:rsid w:val="00212C67"/>
    <w:rsid w:val="00215B62"/>
    <w:rsid w:val="00215D38"/>
    <w:rsid w:val="00217FAE"/>
    <w:rsid w:val="002248B4"/>
    <w:rsid w:val="002271F9"/>
    <w:rsid w:val="0023333A"/>
    <w:rsid w:val="002340F0"/>
    <w:rsid w:val="00240CBC"/>
    <w:rsid w:val="00243BCA"/>
    <w:rsid w:val="00244919"/>
    <w:rsid w:val="00244D9F"/>
    <w:rsid w:val="0025674D"/>
    <w:rsid w:val="00260958"/>
    <w:rsid w:val="00260FAA"/>
    <w:rsid w:val="00266D0C"/>
    <w:rsid w:val="002745E1"/>
    <w:rsid w:val="0027499A"/>
    <w:rsid w:val="00276C10"/>
    <w:rsid w:val="00276FBA"/>
    <w:rsid w:val="002808C7"/>
    <w:rsid w:val="00285416"/>
    <w:rsid w:val="00285E6D"/>
    <w:rsid w:val="00294672"/>
    <w:rsid w:val="002A0E61"/>
    <w:rsid w:val="002A5850"/>
    <w:rsid w:val="002B05FA"/>
    <w:rsid w:val="002B190F"/>
    <w:rsid w:val="002B1D39"/>
    <w:rsid w:val="002B4674"/>
    <w:rsid w:val="002B51FC"/>
    <w:rsid w:val="002C5832"/>
    <w:rsid w:val="002C7E3A"/>
    <w:rsid w:val="002D27D0"/>
    <w:rsid w:val="002D3EBE"/>
    <w:rsid w:val="002E24FF"/>
    <w:rsid w:val="002E64A3"/>
    <w:rsid w:val="002E77DD"/>
    <w:rsid w:val="002F0838"/>
    <w:rsid w:val="002F250E"/>
    <w:rsid w:val="002F2554"/>
    <w:rsid w:val="002F478D"/>
    <w:rsid w:val="002F7EAF"/>
    <w:rsid w:val="0030022E"/>
    <w:rsid w:val="0030324D"/>
    <w:rsid w:val="0030610B"/>
    <w:rsid w:val="0030645B"/>
    <w:rsid w:val="0031360F"/>
    <w:rsid w:val="00313AAE"/>
    <w:rsid w:val="003154EC"/>
    <w:rsid w:val="00323A25"/>
    <w:rsid w:val="00344E44"/>
    <w:rsid w:val="003467E2"/>
    <w:rsid w:val="003511D1"/>
    <w:rsid w:val="00352CA7"/>
    <w:rsid w:val="003547DA"/>
    <w:rsid w:val="00360E3A"/>
    <w:rsid w:val="0036383D"/>
    <w:rsid w:val="00371AF2"/>
    <w:rsid w:val="00372274"/>
    <w:rsid w:val="00374D98"/>
    <w:rsid w:val="003835AD"/>
    <w:rsid w:val="00383EA6"/>
    <w:rsid w:val="003871E6"/>
    <w:rsid w:val="00393B5D"/>
    <w:rsid w:val="00393DC5"/>
    <w:rsid w:val="00396D34"/>
    <w:rsid w:val="00397401"/>
    <w:rsid w:val="003A2B68"/>
    <w:rsid w:val="003A4DEA"/>
    <w:rsid w:val="003A50D4"/>
    <w:rsid w:val="003A5EDD"/>
    <w:rsid w:val="003B1AB5"/>
    <w:rsid w:val="003B3F49"/>
    <w:rsid w:val="003B7773"/>
    <w:rsid w:val="003C03D3"/>
    <w:rsid w:val="003C266F"/>
    <w:rsid w:val="003C59C0"/>
    <w:rsid w:val="003D0AE1"/>
    <w:rsid w:val="003D2348"/>
    <w:rsid w:val="003D307F"/>
    <w:rsid w:val="003D362C"/>
    <w:rsid w:val="003D4EAF"/>
    <w:rsid w:val="003E0860"/>
    <w:rsid w:val="003E25F3"/>
    <w:rsid w:val="003E414E"/>
    <w:rsid w:val="003E5F0B"/>
    <w:rsid w:val="003E7A3E"/>
    <w:rsid w:val="003F0966"/>
    <w:rsid w:val="003F193A"/>
    <w:rsid w:val="003F5A7A"/>
    <w:rsid w:val="003F5B47"/>
    <w:rsid w:val="003F6B91"/>
    <w:rsid w:val="00400AD5"/>
    <w:rsid w:val="004011DC"/>
    <w:rsid w:val="00410090"/>
    <w:rsid w:val="004108E9"/>
    <w:rsid w:val="00413391"/>
    <w:rsid w:val="00423BA8"/>
    <w:rsid w:val="00427344"/>
    <w:rsid w:val="004279EB"/>
    <w:rsid w:val="00427F9D"/>
    <w:rsid w:val="00431543"/>
    <w:rsid w:val="00431AF2"/>
    <w:rsid w:val="004356CE"/>
    <w:rsid w:val="00441B97"/>
    <w:rsid w:val="00441F28"/>
    <w:rsid w:val="00443D42"/>
    <w:rsid w:val="00445925"/>
    <w:rsid w:val="00446F4D"/>
    <w:rsid w:val="00447BE6"/>
    <w:rsid w:val="00453EBF"/>
    <w:rsid w:val="00457C4D"/>
    <w:rsid w:val="00466EA1"/>
    <w:rsid w:val="004704AB"/>
    <w:rsid w:val="00470A70"/>
    <w:rsid w:val="00470EC3"/>
    <w:rsid w:val="00470EEA"/>
    <w:rsid w:val="00474BAF"/>
    <w:rsid w:val="0047591F"/>
    <w:rsid w:val="00477C50"/>
    <w:rsid w:val="0048133C"/>
    <w:rsid w:val="00490698"/>
    <w:rsid w:val="0049152D"/>
    <w:rsid w:val="00494C66"/>
    <w:rsid w:val="004958FA"/>
    <w:rsid w:val="004A53CC"/>
    <w:rsid w:val="004A618C"/>
    <w:rsid w:val="004A75CE"/>
    <w:rsid w:val="004B0DA3"/>
    <w:rsid w:val="004B3ECE"/>
    <w:rsid w:val="004B400A"/>
    <w:rsid w:val="004B5095"/>
    <w:rsid w:val="004C4408"/>
    <w:rsid w:val="004C5BB4"/>
    <w:rsid w:val="004C6661"/>
    <w:rsid w:val="004D0DB8"/>
    <w:rsid w:val="004E1B27"/>
    <w:rsid w:val="004E265E"/>
    <w:rsid w:val="004E3B52"/>
    <w:rsid w:val="004F6123"/>
    <w:rsid w:val="004F7ADA"/>
    <w:rsid w:val="0050125E"/>
    <w:rsid w:val="00502AFC"/>
    <w:rsid w:val="0050415F"/>
    <w:rsid w:val="00504CE6"/>
    <w:rsid w:val="005061E0"/>
    <w:rsid w:val="005078A4"/>
    <w:rsid w:val="00515694"/>
    <w:rsid w:val="005202CB"/>
    <w:rsid w:val="00526807"/>
    <w:rsid w:val="00527CCA"/>
    <w:rsid w:val="0053159E"/>
    <w:rsid w:val="005329A1"/>
    <w:rsid w:val="00534DBF"/>
    <w:rsid w:val="00535B6E"/>
    <w:rsid w:val="00536E8F"/>
    <w:rsid w:val="005405AE"/>
    <w:rsid w:val="00550F0A"/>
    <w:rsid w:val="00553E99"/>
    <w:rsid w:val="00554375"/>
    <w:rsid w:val="005562B5"/>
    <w:rsid w:val="0055643A"/>
    <w:rsid w:val="00557C5A"/>
    <w:rsid w:val="00563385"/>
    <w:rsid w:val="0056490F"/>
    <w:rsid w:val="005653C3"/>
    <w:rsid w:val="0056664F"/>
    <w:rsid w:val="00572331"/>
    <w:rsid w:val="00585453"/>
    <w:rsid w:val="00587E39"/>
    <w:rsid w:val="0059152A"/>
    <w:rsid w:val="00594DFA"/>
    <w:rsid w:val="00595395"/>
    <w:rsid w:val="00597BB1"/>
    <w:rsid w:val="005A1882"/>
    <w:rsid w:val="005A5460"/>
    <w:rsid w:val="005B0291"/>
    <w:rsid w:val="005B6BCE"/>
    <w:rsid w:val="005B7C80"/>
    <w:rsid w:val="005C0B0A"/>
    <w:rsid w:val="005C329B"/>
    <w:rsid w:val="005C348E"/>
    <w:rsid w:val="005C34D7"/>
    <w:rsid w:val="005C368F"/>
    <w:rsid w:val="005D02FB"/>
    <w:rsid w:val="005D13CE"/>
    <w:rsid w:val="005D28DE"/>
    <w:rsid w:val="005D5AF7"/>
    <w:rsid w:val="005E2982"/>
    <w:rsid w:val="005E2B91"/>
    <w:rsid w:val="005E342F"/>
    <w:rsid w:val="005E7C13"/>
    <w:rsid w:val="005E7C8A"/>
    <w:rsid w:val="005F1F52"/>
    <w:rsid w:val="005F2B11"/>
    <w:rsid w:val="005F3F71"/>
    <w:rsid w:val="005F46E9"/>
    <w:rsid w:val="005F5785"/>
    <w:rsid w:val="005F5BC7"/>
    <w:rsid w:val="005F70BB"/>
    <w:rsid w:val="0060103A"/>
    <w:rsid w:val="00603D54"/>
    <w:rsid w:val="00620DBB"/>
    <w:rsid w:val="0062213C"/>
    <w:rsid w:val="00625054"/>
    <w:rsid w:val="00626AAA"/>
    <w:rsid w:val="006301AC"/>
    <w:rsid w:val="00631B6F"/>
    <w:rsid w:val="00637158"/>
    <w:rsid w:val="006375C3"/>
    <w:rsid w:val="00641DB3"/>
    <w:rsid w:val="0064233A"/>
    <w:rsid w:val="00642FC0"/>
    <w:rsid w:val="00644C0C"/>
    <w:rsid w:val="00646411"/>
    <w:rsid w:val="0065047A"/>
    <w:rsid w:val="00651A63"/>
    <w:rsid w:val="00653967"/>
    <w:rsid w:val="00656ACF"/>
    <w:rsid w:val="00656C52"/>
    <w:rsid w:val="00660B86"/>
    <w:rsid w:val="00664915"/>
    <w:rsid w:val="00665358"/>
    <w:rsid w:val="006672D5"/>
    <w:rsid w:val="00676B01"/>
    <w:rsid w:val="0069443D"/>
    <w:rsid w:val="00695BA3"/>
    <w:rsid w:val="00696392"/>
    <w:rsid w:val="006A2084"/>
    <w:rsid w:val="006A6744"/>
    <w:rsid w:val="006B023B"/>
    <w:rsid w:val="006B48CA"/>
    <w:rsid w:val="006B63E1"/>
    <w:rsid w:val="006C6678"/>
    <w:rsid w:val="006D499C"/>
    <w:rsid w:val="006E0DB0"/>
    <w:rsid w:val="006E1C31"/>
    <w:rsid w:val="006E262C"/>
    <w:rsid w:val="006E5FC1"/>
    <w:rsid w:val="006E7AA5"/>
    <w:rsid w:val="006F28CD"/>
    <w:rsid w:val="006F3788"/>
    <w:rsid w:val="006F6F01"/>
    <w:rsid w:val="00700270"/>
    <w:rsid w:val="007029E2"/>
    <w:rsid w:val="00703CED"/>
    <w:rsid w:val="00704C2A"/>
    <w:rsid w:val="00706D92"/>
    <w:rsid w:val="007113FD"/>
    <w:rsid w:val="00713C02"/>
    <w:rsid w:val="0072353B"/>
    <w:rsid w:val="00727651"/>
    <w:rsid w:val="00731B32"/>
    <w:rsid w:val="00732ACF"/>
    <w:rsid w:val="0073395E"/>
    <w:rsid w:val="00746FAE"/>
    <w:rsid w:val="00747788"/>
    <w:rsid w:val="00751713"/>
    <w:rsid w:val="0075341D"/>
    <w:rsid w:val="00762D59"/>
    <w:rsid w:val="0076526D"/>
    <w:rsid w:val="00770B81"/>
    <w:rsid w:val="00773443"/>
    <w:rsid w:val="00773D15"/>
    <w:rsid w:val="00777E4E"/>
    <w:rsid w:val="00781CE9"/>
    <w:rsid w:val="00784D08"/>
    <w:rsid w:val="00786DA3"/>
    <w:rsid w:val="00787FD2"/>
    <w:rsid w:val="00794A83"/>
    <w:rsid w:val="0079691D"/>
    <w:rsid w:val="007A0D1C"/>
    <w:rsid w:val="007A3116"/>
    <w:rsid w:val="007A3796"/>
    <w:rsid w:val="007A715B"/>
    <w:rsid w:val="007B1FF6"/>
    <w:rsid w:val="007B21E9"/>
    <w:rsid w:val="007B77C0"/>
    <w:rsid w:val="007B7DAF"/>
    <w:rsid w:val="007C197B"/>
    <w:rsid w:val="007E3F8F"/>
    <w:rsid w:val="007F0270"/>
    <w:rsid w:val="007F6839"/>
    <w:rsid w:val="007F7A76"/>
    <w:rsid w:val="00813125"/>
    <w:rsid w:val="0082048E"/>
    <w:rsid w:val="0082126E"/>
    <w:rsid w:val="008219DE"/>
    <w:rsid w:val="00822A81"/>
    <w:rsid w:val="00831449"/>
    <w:rsid w:val="00834012"/>
    <w:rsid w:val="00837F22"/>
    <w:rsid w:val="00841CCC"/>
    <w:rsid w:val="008424A1"/>
    <w:rsid w:val="0084536B"/>
    <w:rsid w:val="008464B5"/>
    <w:rsid w:val="00851D6B"/>
    <w:rsid w:val="008616AE"/>
    <w:rsid w:val="008622DB"/>
    <w:rsid w:val="00864A93"/>
    <w:rsid w:val="00865587"/>
    <w:rsid w:val="00866469"/>
    <w:rsid w:val="00871421"/>
    <w:rsid w:val="00876013"/>
    <w:rsid w:val="008832C6"/>
    <w:rsid w:val="0088330E"/>
    <w:rsid w:val="00883730"/>
    <w:rsid w:val="00885058"/>
    <w:rsid w:val="00894E15"/>
    <w:rsid w:val="008A0ADC"/>
    <w:rsid w:val="008A3E15"/>
    <w:rsid w:val="008A5D38"/>
    <w:rsid w:val="008A6387"/>
    <w:rsid w:val="008A7561"/>
    <w:rsid w:val="008B080B"/>
    <w:rsid w:val="008B3DEF"/>
    <w:rsid w:val="008C0A68"/>
    <w:rsid w:val="008C35AF"/>
    <w:rsid w:val="008C4289"/>
    <w:rsid w:val="008C5AD1"/>
    <w:rsid w:val="008D2682"/>
    <w:rsid w:val="008D488C"/>
    <w:rsid w:val="008D492E"/>
    <w:rsid w:val="008E0770"/>
    <w:rsid w:val="008E2415"/>
    <w:rsid w:val="008F030A"/>
    <w:rsid w:val="008F17A2"/>
    <w:rsid w:val="008F2637"/>
    <w:rsid w:val="008F4544"/>
    <w:rsid w:val="008F4E3C"/>
    <w:rsid w:val="00902E6F"/>
    <w:rsid w:val="00903154"/>
    <w:rsid w:val="00906B81"/>
    <w:rsid w:val="00911A64"/>
    <w:rsid w:val="00912D2B"/>
    <w:rsid w:val="00914D96"/>
    <w:rsid w:val="009259A7"/>
    <w:rsid w:val="0093034A"/>
    <w:rsid w:val="009354A9"/>
    <w:rsid w:val="0094401E"/>
    <w:rsid w:val="0094702A"/>
    <w:rsid w:val="00951247"/>
    <w:rsid w:val="009512C3"/>
    <w:rsid w:val="00954C90"/>
    <w:rsid w:val="00955596"/>
    <w:rsid w:val="00956F00"/>
    <w:rsid w:val="00957D3A"/>
    <w:rsid w:val="009617F0"/>
    <w:rsid w:val="00963E3A"/>
    <w:rsid w:val="00966061"/>
    <w:rsid w:val="00972651"/>
    <w:rsid w:val="00973BB4"/>
    <w:rsid w:val="0097519A"/>
    <w:rsid w:val="00975AA5"/>
    <w:rsid w:val="009821EF"/>
    <w:rsid w:val="009825BE"/>
    <w:rsid w:val="00991C7D"/>
    <w:rsid w:val="00992AED"/>
    <w:rsid w:val="00992C67"/>
    <w:rsid w:val="0099369C"/>
    <w:rsid w:val="00993745"/>
    <w:rsid w:val="009A1D10"/>
    <w:rsid w:val="009A6380"/>
    <w:rsid w:val="009D0930"/>
    <w:rsid w:val="009D1266"/>
    <w:rsid w:val="009D31A7"/>
    <w:rsid w:val="009E6B96"/>
    <w:rsid w:val="009F581C"/>
    <w:rsid w:val="009F704E"/>
    <w:rsid w:val="00A01D5A"/>
    <w:rsid w:val="00A01F45"/>
    <w:rsid w:val="00A041E6"/>
    <w:rsid w:val="00A05FF2"/>
    <w:rsid w:val="00A0775E"/>
    <w:rsid w:val="00A12D9F"/>
    <w:rsid w:val="00A136E1"/>
    <w:rsid w:val="00A15B16"/>
    <w:rsid w:val="00A163AE"/>
    <w:rsid w:val="00A174F2"/>
    <w:rsid w:val="00A2081D"/>
    <w:rsid w:val="00A2172E"/>
    <w:rsid w:val="00A2384A"/>
    <w:rsid w:val="00A25364"/>
    <w:rsid w:val="00A307E2"/>
    <w:rsid w:val="00A30D7F"/>
    <w:rsid w:val="00A3454F"/>
    <w:rsid w:val="00A34CE1"/>
    <w:rsid w:val="00A42099"/>
    <w:rsid w:val="00A4413E"/>
    <w:rsid w:val="00A458F6"/>
    <w:rsid w:val="00A522CF"/>
    <w:rsid w:val="00A53C62"/>
    <w:rsid w:val="00A55D3E"/>
    <w:rsid w:val="00A63BAB"/>
    <w:rsid w:val="00A640C8"/>
    <w:rsid w:val="00A65D0B"/>
    <w:rsid w:val="00A73936"/>
    <w:rsid w:val="00A7671E"/>
    <w:rsid w:val="00A77436"/>
    <w:rsid w:val="00A800C4"/>
    <w:rsid w:val="00A801E0"/>
    <w:rsid w:val="00A80A6D"/>
    <w:rsid w:val="00A94DA0"/>
    <w:rsid w:val="00AA1133"/>
    <w:rsid w:val="00AA245E"/>
    <w:rsid w:val="00AA6AA0"/>
    <w:rsid w:val="00AB1A84"/>
    <w:rsid w:val="00AC0D49"/>
    <w:rsid w:val="00AC5FD6"/>
    <w:rsid w:val="00AC6C7A"/>
    <w:rsid w:val="00AC7D68"/>
    <w:rsid w:val="00AD4032"/>
    <w:rsid w:val="00AF1396"/>
    <w:rsid w:val="00AF13A1"/>
    <w:rsid w:val="00AF5B5B"/>
    <w:rsid w:val="00B001A5"/>
    <w:rsid w:val="00B012CA"/>
    <w:rsid w:val="00B02C03"/>
    <w:rsid w:val="00B03803"/>
    <w:rsid w:val="00B050FE"/>
    <w:rsid w:val="00B1435B"/>
    <w:rsid w:val="00B17E19"/>
    <w:rsid w:val="00B22D79"/>
    <w:rsid w:val="00B311EB"/>
    <w:rsid w:val="00B3759F"/>
    <w:rsid w:val="00B461C7"/>
    <w:rsid w:val="00B522A7"/>
    <w:rsid w:val="00B53437"/>
    <w:rsid w:val="00B57D8B"/>
    <w:rsid w:val="00B60248"/>
    <w:rsid w:val="00B62151"/>
    <w:rsid w:val="00B624C6"/>
    <w:rsid w:val="00B737E8"/>
    <w:rsid w:val="00B741F1"/>
    <w:rsid w:val="00B75C34"/>
    <w:rsid w:val="00B87338"/>
    <w:rsid w:val="00B8741D"/>
    <w:rsid w:val="00B93E00"/>
    <w:rsid w:val="00B93F44"/>
    <w:rsid w:val="00BA378C"/>
    <w:rsid w:val="00BA4541"/>
    <w:rsid w:val="00BA4B30"/>
    <w:rsid w:val="00BB1572"/>
    <w:rsid w:val="00BB1DAD"/>
    <w:rsid w:val="00BB356D"/>
    <w:rsid w:val="00BB5508"/>
    <w:rsid w:val="00BB76A9"/>
    <w:rsid w:val="00BC38CE"/>
    <w:rsid w:val="00BD70BE"/>
    <w:rsid w:val="00BE4F50"/>
    <w:rsid w:val="00BE697C"/>
    <w:rsid w:val="00BF001C"/>
    <w:rsid w:val="00BF3285"/>
    <w:rsid w:val="00BF664C"/>
    <w:rsid w:val="00C01066"/>
    <w:rsid w:val="00C02671"/>
    <w:rsid w:val="00C033C3"/>
    <w:rsid w:val="00C06953"/>
    <w:rsid w:val="00C0759E"/>
    <w:rsid w:val="00C10971"/>
    <w:rsid w:val="00C131D2"/>
    <w:rsid w:val="00C16220"/>
    <w:rsid w:val="00C17D32"/>
    <w:rsid w:val="00C17D40"/>
    <w:rsid w:val="00C20594"/>
    <w:rsid w:val="00C21E02"/>
    <w:rsid w:val="00C252A2"/>
    <w:rsid w:val="00C25CAC"/>
    <w:rsid w:val="00C331B0"/>
    <w:rsid w:val="00C3402E"/>
    <w:rsid w:val="00C34730"/>
    <w:rsid w:val="00C35430"/>
    <w:rsid w:val="00C3555E"/>
    <w:rsid w:val="00C35E63"/>
    <w:rsid w:val="00C36DDE"/>
    <w:rsid w:val="00C410CF"/>
    <w:rsid w:val="00C4535C"/>
    <w:rsid w:val="00C454DD"/>
    <w:rsid w:val="00C52DE2"/>
    <w:rsid w:val="00C56B7E"/>
    <w:rsid w:val="00C60ED7"/>
    <w:rsid w:val="00C63AF3"/>
    <w:rsid w:val="00C63C78"/>
    <w:rsid w:val="00C70CF9"/>
    <w:rsid w:val="00C73CE1"/>
    <w:rsid w:val="00C818D3"/>
    <w:rsid w:val="00C904EF"/>
    <w:rsid w:val="00C90FA8"/>
    <w:rsid w:val="00CA3611"/>
    <w:rsid w:val="00CA6B89"/>
    <w:rsid w:val="00CB0B9F"/>
    <w:rsid w:val="00CB2685"/>
    <w:rsid w:val="00CC138D"/>
    <w:rsid w:val="00CC1A76"/>
    <w:rsid w:val="00CC3118"/>
    <w:rsid w:val="00CC44A9"/>
    <w:rsid w:val="00CD70EF"/>
    <w:rsid w:val="00CE013A"/>
    <w:rsid w:val="00CE0E46"/>
    <w:rsid w:val="00CE177B"/>
    <w:rsid w:val="00CE2904"/>
    <w:rsid w:val="00CE5443"/>
    <w:rsid w:val="00CE54A2"/>
    <w:rsid w:val="00CE62FE"/>
    <w:rsid w:val="00CE634A"/>
    <w:rsid w:val="00CF1021"/>
    <w:rsid w:val="00CF154B"/>
    <w:rsid w:val="00CF472B"/>
    <w:rsid w:val="00CF4E40"/>
    <w:rsid w:val="00D0311E"/>
    <w:rsid w:val="00D126DF"/>
    <w:rsid w:val="00D23F8B"/>
    <w:rsid w:val="00D26C6B"/>
    <w:rsid w:val="00D34AE0"/>
    <w:rsid w:val="00D40036"/>
    <w:rsid w:val="00D41849"/>
    <w:rsid w:val="00D42BDB"/>
    <w:rsid w:val="00D436F1"/>
    <w:rsid w:val="00D43FF8"/>
    <w:rsid w:val="00D46513"/>
    <w:rsid w:val="00D510B6"/>
    <w:rsid w:val="00D54ABE"/>
    <w:rsid w:val="00D661A2"/>
    <w:rsid w:val="00D741AC"/>
    <w:rsid w:val="00D8064E"/>
    <w:rsid w:val="00D84965"/>
    <w:rsid w:val="00D87539"/>
    <w:rsid w:val="00D91F85"/>
    <w:rsid w:val="00D92BE0"/>
    <w:rsid w:val="00D9495D"/>
    <w:rsid w:val="00D9500B"/>
    <w:rsid w:val="00D95257"/>
    <w:rsid w:val="00D96984"/>
    <w:rsid w:val="00DA08AA"/>
    <w:rsid w:val="00DA1D95"/>
    <w:rsid w:val="00DA3BD2"/>
    <w:rsid w:val="00DA3D45"/>
    <w:rsid w:val="00DA46A6"/>
    <w:rsid w:val="00DA7BAC"/>
    <w:rsid w:val="00DB07FD"/>
    <w:rsid w:val="00DB292A"/>
    <w:rsid w:val="00DB5BF5"/>
    <w:rsid w:val="00DC20EE"/>
    <w:rsid w:val="00DC5DF0"/>
    <w:rsid w:val="00DD05F6"/>
    <w:rsid w:val="00DE17EB"/>
    <w:rsid w:val="00DE1C89"/>
    <w:rsid w:val="00DF1FC2"/>
    <w:rsid w:val="00DF4DE8"/>
    <w:rsid w:val="00DF4FE0"/>
    <w:rsid w:val="00DF6A4B"/>
    <w:rsid w:val="00E008B4"/>
    <w:rsid w:val="00E0325D"/>
    <w:rsid w:val="00E0441B"/>
    <w:rsid w:val="00E105EA"/>
    <w:rsid w:val="00E11B15"/>
    <w:rsid w:val="00E14856"/>
    <w:rsid w:val="00E1579A"/>
    <w:rsid w:val="00E15E3B"/>
    <w:rsid w:val="00E22ABB"/>
    <w:rsid w:val="00E22EBB"/>
    <w:rsid w:val="00E234F8"/>
    <w:rsid w:val="00E24F45"/>
    <w:rsid w:val="00E2652C"/>
    <w:rsid w:val="00E27469"/>
    <w:rsid w:val="00E309CE"/>
    <w:rsid w:val="00E329F7"/>
    <w:rsid w:val="00E32FC7"/>
    <w:rsid w:val="00E33C5F"/>
    <w:rsid w:val="00E3603D"/>
    <w:rsid w:val="00E378EF"/>
    <w:rsid w:val="00E52F4A"/>
    <w:rsid w:val="00E61F52"/>
    <w:rsid w:val="00E641BF"/>
    <w:rsid w:val="00E64D8E"/>
    <w:rsid w:val="00E7438C"/>
    <w:rsid w:val="00E76DFA"/>
    <w:rsid w:val="00E8155F"/>
    <w:rsid w:val="00E90D3C"/>
    <w:rsid w:val="00E916D4"/>
    <w:rsid w:val="00E94185"/>
    <w:rsid w:val="00E959F3"/>
    <w:rsid w:val="00E97211"/>
    <w:rsid w:val="00EA2B18"/>
    <w:rsid w:val="00EA31BB"/>
    <w:rsid w:val="00EB215A"/>
    <w:rsid w:val="00EB6720"/>
    <w:rsid w:val="00EB6A11"/>
    <w:rsid w:val="00EC1650"/>
    <w:rsid w:val="00EC3FB4"/>
    <w:rsid w:val="00EC42C5"/>
    <w:rsid w:val="00EC52C3"/>
    <w:rsid w:val="00EC65DD"/>
    <w:rsid w:val="00ED46D7"/>
    <w:rsid w:val="00EE1E8B"/>
    <w:rsid w:val="00EE2E92"/>
    <w:rsid w:val="00EE6411"/>
    <w:rsid w:val="00EE71FD"/>
    <w:rsid w:val="00EF0EF2"/>
    <w:rsid w:val="00EF4F9D"/>
    <w:rsid w:val="00F00C39"/>
    <w:rsid w:val="00F036B5"/>
    <w:rsid w:val="00F06B6D"/>
    <w:rsid w:val="00F07510"/>
    <w:rsid w:val="00F07F06"/>
    <w:rsid w:val="00F11E03"/>
    <w:rsid w:val="00F133AC"/>
    <w:rsid w:val="00F207D9"/>
    <w:rsid w:val="00F21B5D"/>
    <w:rsid w:val="00F22281"/>
    <w:rsid w:val="00F32391"/>
    <w:rsid w:val="00F32398"/>
    <w:rsid w:val="00F346EB"/>
    <w:rsid w:val="00F35A86"/>
    <w:rsid w:val="00F407A4"/>
    <w:rsid w:val="00F41384"/>
    <w:rsid w:val="00F4474B"/>
    <w:rsid w:val="00F46666"/>
    <w:rsid w:val="00F4770E"/>
    <w:rsid w:val="00F53AEE"/>
    <w:rsid w:val="00F53E1E"/>
    <w:rsid w:val="00F54F85"/>
    <w:rsid w:val="00F551B4"/>
    <w:rsid w:val="00F6381D"/>
    <w:rsid w:val="00F640D4"/>
    <w:rsid w:val="00F65DB2"/>
    <w:rsid w:val="00F673E7"/>
    <w:rsid w:val="00F74E25"/>
    <w:rsid w:val="00F848E6"/>
    <w:rsid w:val="00F8568F"/>
    <w:rsid w:val="00F93FAB"/>
    <w:rsid w:val="00FA6673"/>
    <w:rsid w:val="00FB02CB"/>
    <w:rsid w:val="00FB2F61"/>
    <w:rsid w:val="00FB45F9"/>
    <w:rsid w:val="00FB4990"/>
    <w:rsid w:val="00FD3C8F"/>
    <w:rsid w:val="00FD4706"/>
    <w:rsid w:val="00FE28D1"/>
    <w:rsid w:val="00FE2C9C"/>
    <w:rsid w:val="00FE39D0"/>
    <w:rsid w:val="00FE3A05"/>
    <w:rsid w:val="00FE52B6"/>
    <w:rsid w:val="00FE5629"/>
    <w:rsid w:val="00FF5E5D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4C1A24D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33C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1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2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3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TITLEA1">
    <w:name w:val="TITLE A1"/>
    <w:basedOn w:val="Normln"/>
    <w:link w:val="TITLEA1Char"/>
    <w:qFormat/>
    <w:p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styleId="Bibliografie">
    <w:name w:val="Bibliography"/>
    <w:basedOn w:val="Normln"/>
    <w:next w:val="Normln"/>
    <w:uiPriority w:val="37"/>
    <w:semiHidden/>
    <w:unhideWhenUsed/>
  </w:style>
  <w:style w:type="character" w:customStyle="1" w:styleId="TITLEA1Char">
    <w:name w:val="TITLE A1 Char"/>
    <w:basedOn w:val="Standardnpsmoodstavce"/>
    <w:link w:val="TITLEA1"/>
    <w:rPr>
      <w:b/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semiHidden/>
    <w:unhideWhenUsed/>
    <w:pPr>
      <w:tabs>
        <w:tab w:val="left" w:pos="567"/>
      </w:tabs>
      <w:spacing w:line="260" w:lineRule="exact"/>
      <w:ind w:firstLine="360"/>
      <w:jc w:val="left"/>
    </w:pPr>
  </w:style>
  <w:style w:type="character" w:customStyle="1" w:styleId="ZkladntextChar">
    <w:name w:val="Základní text Char"/>
    <w:basedOn w:val="Standardnpsmoodstavce"/>
    <w:link w:val="Zkladntext"/>
    <w:rPr>
      <w:sz w:val="22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Pr>
      <w:sz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pPr>
      <w:tabs>
        <w:tab w:val="left" w:pos="567"/>
      </w:tabs>
      <w:spacing w:line="260" w:lineRule="exact"/>
      <w:ind w:left="360" w:firstLine="360"/>
    </w:pPr>
    <w:rPr>
      <w:b w:val="0"/>
    </w:rPr>
  </w:style>
  <w:style w:type="character" w:customStyle="1" w:styleId="ZkladntextodsazenChar">
    <w:name w:val="Základní text odsazený Char"/>
    <w:basedOn w:val="Standardnpsmoodstavce"/>
    <w:link w:val="Zkladntextodsazen"/>
    <w:rPr>
      <w:b/>
      <w:sz w:val="22"/>
      <w:lang w:eastAsia="en-US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Pr>
      <w:b w:val="0"/>
      <w:sz w:val="22"/>
      <w:lang w:eastAsia="en-US"/>
    </w:rPr>
  </w:style>
  <w:style w:type="paragraph" w:styleId="Titulek">
    <w:name w:val="caption"/>
    <w:basedOn w:val="Normln"/>
    <w:next w:val="Normln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vr">
    <w:name w:val="Closing"/>
    <w:basedOn w:val="Normln"/>
    <w:link w:val="ZvrChar"/>
    <w:semiHidden/>
    <w:unhideWhenUsed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semiHidden/>
    <w:rPr>
      <w:sz w:val="22"/>
      <w:lang w:eastAsia="en-US"/>
    </w:rPr>
  </w:style>
  <w:style w:type="paragraph" w:styleId="Datum">
    <w:name w:val="Date"/>
    <w:basedOn w:val="Normln"/>
    <w:next w:val="Normln"/>
    <w:link w:val="DatumChar"/>
    <w:semiHidden/>
    <w:unhideWhenUsed/>
  </w:style>
  <w:style w:type="character" w:customStyle="1" w:styleId="DatumChar">
    <w:name w:val="Datum Char"/>
    <w:basedOn w:val="Standardnpsmoodstavce"/>
    <w:link w:val="Datum"/>
    <w:semiHidden/>
    <w:rPr>
      <w:sz w:val="22"/>
      <w:lang w:eastAsia="en-US"/>
    </w:rPr>
  </w:style>
  <w:style w:type="paragraph" w:styleId="Rozloendokumentu">
    <w:name w:val="Document Map"/>
    <w:basedOn w:val="Normln"/>
    <w:link w:val="RozloendokumentuChar"/>
    <w:semiHidden/>
    <w:unhideWhenUsed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Pr>
      <w:rFonts w:ascii="Segoe UI" w:hAnsi="Segoe UI" w:cs="Segoe UI"/>
      <w:sz w:val="16"/>
      <w:szCs w:val="16"/>
      <w:lang w:eastAsia="en-US"/>
    </w:rPr>
  </w:style>
  <w:style w:type="paragraph" w:styleId="Podpise-mailu">
    <w:name w:val="E-mail Signature"/>
    <w:basedOn w:val="Normln"/>
    <w:link w:val="Podpise-mailuChar"/>
    <w:semiHidden/>
    <w:unhideWhenUsed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semiHidden/>
    <w:rPr>
      <w:sz w:val="22"/>
      <w:lang w:eastAsia="en-US"/>
    </w:rPr>
  </w:style>
  <w:style w:type="paragraph" w:styleId="Adresanaoblku">
    <w:name w:val="envelope address"/>
    <w:basedOn w:val="Normln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AdresaHTML">
    <w:name w:val="HTML Address"/>
    <w:basedOn w:val="Normln"/>
    <w:link w:val="AdresaHTMLChar"/>
    <w:semiHidden/>
    <w:unhideWhenUsed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Pr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semiHidden/>
    <w:unhideWhenUsed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Pr>
      <w:rFonts w:ascii="Consolas" w:hAnsi="Consolas"/>
      <w:lang w:eastAsia="en-US"/>
    </w:rPr>
  </w:style>
  <w:style w:type="paragraph" w:styleId="Rejstk1">
    <w:name w:val="index 1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4472C4" w:themeColor="accent1"/>
      <w:sz w:val="22"/>
      <w:lang w:eastAsia="en-US"/>
    </w:rPr>
  </w:style>
  <w:style w:type="paragraph" w:styleId="Seznam">
    <w:name w:val="List"/>
    <w:basedOn w:val="Normln"/>
    <w:semiHidden/>
    <w:unhideWhenUsed/>
    <w:pPr>
      <w:ind w:left="283" w:hanging="283"/>
      <w:contextualSpacing/>
    </w:pPr>
  </w:style>
  <w:style w:type="paragraph" w:styleId="Seznam2">
    <w:name w:val="List 2"/>
    <w:basedOn w:val="Normln"/>
    <w:semiHidden/>
    <w:unhideWhenUsed/>
    <w:pPr>
      <w:ind w:left="566" w:hanging="283"/>
      <w:contextualSpacing/>
    </w:pPr>
  </w:style>
  <w:style w:type="paragraph" w:styleId="Seznam3">
    <w:name w:val="List 3"/>
    <w:basedOn w:val="Normln"/>
    <w:semiHidden/>
    <w:unhideWhenUsed/>
    <w:pPr>
      <w:ind w:left="849" w:hanging="283"/>
      <w:contextualSpacing/>
    </w:pPr>
  </w:style>
  <w:style w:type="paragraph" w:styleId="Seznam4">
    <w:name w:val="List 4"/>
    <w:basedOn w:val="Normln"/>
    <w:semiHidden/>
    <w:unhideWhenUsed/>
    <w:pPr>
      <w:ind w:left="1132" w:hanging="283"/>
      <w:contextualSpacing/>
    </w:pPr>
  </w:style>
  <w:style w:type="paragraph" w:styleId="Seznam5">
    <w:name w:val="List 5"/>
    <w:basedOn w:val="Normln"/>
    <w:semiHidden/>
    <w:unhideWhenUsed/>
    <w:pPr>
      <w:ind w:left="1415" w:hanging="283"/>
      <w:contextualSpacing/>
    </w:pPr>
  </w:style>
  <w:style w:type="paragraph" w:styleId="Seznamsodrkami">
    <w:name w:val="List Bullet"/>
    <w:basedOn w:val="Normln"/>
    <w:pPr>
      <w:numPr>
        <w:numId w:val="4"/>
      </w:numPr>
      <w:contextualSpacing/>
    </w:pPr>
  </w:style>
  <w:style w:type="paragraph" w:styleId="Seznamsodrkami2">
    <w:name w:val="List Bullet 2"/>
    <w:basedOn w:val="Normln"/>
    <w:semiHidden/>
    <w:unhideWhenUsed/>
    <w:pPr>
      <w:numPr>
        <w:numId w:val="5"/>
      </w:numPr>
      <w:contextualSpacing/>
    </w:pPr>
  </w:style>
  <w:style w:type="paragraph" w:styleId="Seznamsodrkami3">
    <w:name w:val="List Bullet 3"/>
    <w:basedOn w:val="Normln"/>
    <w:semiHidden/>
    <w:unhideWhenUsed/>
    <w:pPr>
      <w:numPr>
        <w:numId w:val="6"/>
      </w:numPr>
      <w:contextualSpacing/>
    </w:pPr>
  </w:style>
  <w:style w:type="paragraph" w:styleId="Seznamsodrkami4">
    <w:name w:val="List Bullet 4"/>
    <w:basedOn w:val="Normln"/>
    <w:semiHidden/>
    <w:unhideWhenUsed/>
    <w:pPr>
      <w:numPr>
        <w:numId w:val="7"/>
      </w:numPr>
      <w:contextualSpacing/>
    </w:pPr>
  </w:style>
  <w:style w:type="paragraph" w:styleId="Seznamsodrkami5">
    <w:name w:val="List Bullet 5"/>
    <w:basedOn w:val="Normln"/>
    <w:semiHidden/>
    <w:unhideWhenUsed/>
    <w:pPr>
      <w:numPr>
        <w:numId w:val="8"/>
      </w:numPr>
      <w:contextualSpacing/>
    </w:pPr>
  </w:style>
  <w:style w:type="paragraph" w:styleId="Pokraovnseznamu">
    <w:name w:val="List Continue"/>
    <w:basedOn w:val="Normln"/>
    <w:semiHidden/>
    <w:unhideWhenUsed/>
    <w:pPr>
      <w:spacing w:after="120"/>
      <w:ind w:left="283"/>
      <w:contextualSpacing/>
    </w:pPr>
  </w:style>
  <w:style w:type="paragraph" w:styleId="Pokraovnseznamu2">
    <w:name w:val="List Continue 2"/>
    <w:basedOn w:val="Normln"/>
    <w:semiHidden/>
    <w:unhideWhenUsed/>
    <w:pPr>
      <w:spacing w:after="120"/>
      <w:ind w:left="566"/>
      <w:contextualSpacing/>
    </w:pPr>
  </w:style>
  <w:style w:type="paragraph" w:styleId="Pokraovnseznamu3">
    <w:name w:val="List Continue 3"/>
    <w:basedOn w:val="Normln"/>
    <w:pPr>
      <w:spacing w:after="120"/>
      <w:ind w:left="849"/>
      <w:contextualSpacing/>
    </w:pPr>
  </w:style>
  <w:style w:type="paragraph" w:styleId="Pokraovnseznamu4">
    <w:name w:val="List Continue 4"/>
    <w:basedOn w:val="Normln"/>
    <w:pPr>
      <w:spacing w:after="120"/>
      <w:ind w:left="1132"/>
      <w:contextualSpacing/>
    </w:pPr>
  </w:style>
  <w:style w:type="paragraph" w:styleId="Pokraovnseznamu5">
    <w:name w:val="List Continue 5"/>
    <w:basedOn w:val="Normln"/>
    <w:pPr>
      <w:spacing w:after="120"/>
      <w:ind w:left="1415"/>
      <w:contextualSpacing/>
    </w:pPr>
  </w:style>
  <w:style w:type="paragraph" w:styleId="slovanseznam">
    <w:name w:val="List Number"/>
    <w:basedOn w:val="Normln"/>
    <w:pPr>
      <w:numPr>
        <w:numId w:val="9"/>
      </w:numPr>
      <w:contextualSpacing/>
    </w:pPr>
  </w:style>
  <w:style w:type="paragraph" w:styleId="slovanseznam2">
    <w:name w:val="List Number 2"/>
    <w:basedOn w:val="Normln"/>
    <w:semiHidden/>
    <w:unhideWhenUsed/>
    <w:pPr>
      <w:numPr>
        <w:numId w:val="10"/>
      </w:numPr>
      <w:contextualSpacing/>
    </w:pPr>
  </w:style>
  <w:style w:type="paragraph" w:styleId="slovanseznam3">
    <w:name w:val="List Number 3"/>
    <w:basedOn w:val="Normln"/>
    <w:semiHidden/>
    <w:unhideWhenUsed/>
    <w:pPr>
      <w:numPr>
        <w:numId w:val="11"/>
      </w:numPr>
      <w:contextualSpacing/>
    </w:pPr>
  </w:style>
  <w:style w:type="paragraph" w:styleId="slovanseznam4">
    <w:name w:val="List Number 4"/>
    <w:basedOn w:val="Normln"/>
    <w:semiHidden/>
    <w:unhideWhenUsed/>
    <w:pPr>
      <w:numPr>
        <w:numId w:val="12"/>
      </w:numPr>
      <w:contextualSpacing/>
    </w:pPr>
  </w:style>
  <w:style w:type="paragraph" w:styleId="slovanseznam5">
    <w:name w:val="List Number 5"/>
    <w:basedOn w:val="Normln"/>
    <w:semiHidden/>
    <w:unhideWhenUsed/>
    <w:pPr>
      <w:numPr>
        <w:numId w:val="13"/>
      </w:numPr>
      <w:contextualSpacing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makra">
    <w:name w:val="macro"/>
    <w:link w:val="Textmakra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nsolas" w:hAnsi="Consolas"/>
      <w:lang w:eastAsia="en-US"/>
    </w:rPr>
  </w:style>
  <w:style w:type="character" w:customStyle="1" w:styleId="TextmakraChar">
    <w:name w:val="Text makra Char"/>
    <w:basedOn w:val="Standardnpsmoodstavce"/>
    <w:link w:val="Textmakra"/>
    <w:rPr>
      <w:rFonts w:ascii="Consolas" w:hAnsi="Consolas"/>
      <w:lang w:eastAsia="en-US"/>
    </w:rPr>
  </w:style>
  <w:style w:type="paragraph" w:styleId="Zhlavzprvy">
    <w:name w:val="Message Header"/>
    <w:basedOn w:val="Normln"/>
    <w:link w:val="Zhlavzprvy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mezer">
    <w:name w:val="No Spacing"/>
    <w:uiPriority w:val="1"/>
    <w:qFormat/>
    <w:pPr>
      <w:tabs>
        <w:tab w:val="left" w:pos="567"/>
      </w:tabs>
    </w:pPr>
    <w:rPr>
      <w:sz w:val="22"/>
      <w:lang w:eastAsia="en-US"/>
    </w:rPr>
  </w:style>
  <w:style w:type="paragraph" w:styleId="Normlnweb">
    <w:name w:val="Normal (Web)"/>
    <w:basedOn w:val="Normln"/>
    <w:semiHidden/>
    <w:unhideWhenUsed/>
    <w:rPr>
      <w:sz w:val="24"/>
      <w:szCs w:val="24"/>
    </w:rPr>
  </w:style>
  <w:style w:type="paragraph" w:styleId="Normlnodsazen">
    <w:name w:val="Normal Indent"/>
    <w:basedOn w:val="Normln"/>
    <w:semiHidden/>
    <w:unhideWhenUsed/>
    <w:pPr>
      <w:ind w:left="720"/>
    </w:pPr>
  </w:style>
  <w:style w:type="paragraph" w:styleId="Nadpispoznmky">
    <w:name w:val="Note Heading"/>
    <w:basedOn w:val="Normln"/>
    <w:next w:val="Normln"/>
    <w:link w:val="NadpispoznmkyChar"/>
    <w:semiHidden/>
    <w:unhideWhenUsed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semiHidden/>
    <w:rPr>
      <w:sz w:val="22"/>
      <w:lang w:eastAsia="en-US"/>
    </w:rPr>
  </w:style>
  <w:style w:type="paragraph" w:styleId="Prosttext">
    <w:name w:val="Plain Text"/>
    <w:basedOn w:val="Normln"/>
    <w:link w:val="ProsttextChar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Pr>
      <w:rFonts w:ascii="Consolas" w:hAnsi="Consolas"/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  <w:sz w:val="22"/>
      <w:lang w:eastAsia="en-US"/>
    </w:rPr>
  </w:style>
  <w:style w:type="paragraph" w:styleId="Osloven">
    <w:name w:val="Salutation"/>
    <w:basedOn w:val="Normln"/>
    <w:next w:val="Normln"/>
    <w:link w:val="OslovenChar"/>
    <w:semiHidden/>
    <w:unhideWhenUsed/>
  </w:style>
  <w:style w:type="character" w:customStyle="1" w:styleId="OslovenChar">
    <w:name w:val="Oslovení Char"/>
    <w:basedOn w:val="Standardnpsmoodstavce"/>
    <w:link w:val="Osloven"/>
    <w:semiHidden/>
    <w:rPr>
      <w:sz w:val="22"/>
      <w:lang w:eastAsia="en-US"/>
    </w:rPr>
  </w:style>
  <w:style w:type="paragraph" w:styleId="Podpis">
    <w:name w:val="Signature"/>
    <w:basedOn w:val="Normln"/>
    <w:link w:val="PodpisChar"/>
    <w:semiHidden/>
    <w:unhideWhenUsed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semiHidden/>
    <w:rPr>
      <w:sz w:val="22"/>
      <w:lang w:eastAsia="en-US"/>
    </w:rPr>
  </w:style>
  <w:style w:type="paragraph" w:styleId="Podtitul">
    <w:name w:val="Subtitle"/>
    <w:basedOn w:val="Normln"/>
    <w:next w:val="Normln"/>
    <w:link w:val="PodtitulChar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Seznamcitac">
    <w:name w:val="table of authorities"/>
    <w:basedOn w:val="Normln"/>
    <w:next w:val="Normln"/>
    <w:semiHidden/>
    <w:unhideWhenUsed/>
    <w:pPr>
      <w:tabs>
        <w:tab w:val="clear" w:pos="567"/>
      </w:tabs>
      <w:ind w:left="220" w:hanging="220"/>
    </w:pPr>
  </w:style>
  <w:style w:type="paragraph" w:styleId="Seznamobrzk">
    <w:name w:val="table of figures"/>
    <w:basedOn w:val="Normln"/>
    <w:next w:val="Normln"/>
    <w:semiHidden/>
    <w:unhideWhenUsed/>
    <w:pPr>
      <w:tabs>
        <w:tab w:val="clear" w:pos="567"/>
      </w:tabs>
    </w:pPr>
  </w:style>
  <w:style w:type="paragraph" w:styleId="Nzev">
    <w:name w:val="Title"/>
    <w:basedOn w:val="Normln"/>
    <w:next w:val="Normln"/>
    <w:link w:val="NzevChar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Hlavikaobsahu">
    <w:name w:val="toa heading"/>
    <w:basedOn w:val="Normln"/>
    <w:next w:val="Normln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semiHidden/>
    <w:unhideWhenUsed/>
    <w:pPr>
      <w:tabs>
        <w:tab w:val="clear" w:pos="567"/>
      </w:tabs>
      <w:spacing w:after="100"/>
    </w:pPr>
  </w:style>
  <w:style w:type="paragraph" w:styleId="Obsah2">
    <w:name w:val="toc 2"/>
    <w:basedOn w:val="Normln"/>
    <w:next w:val="Normln"/>
    <w:autoRedefine/>
    <w:semiHidden/>
    <w:unhideWhenUsed/>
    <w:pPr>
      <w:tabs>
        <w:tab w:val="clear" w:pos="567"/>
      </w:tabs>
      <w:spacing w:after="100"/>
      <w:ind w:left="220"/>
    </w:pPr>
  </w:style>
  <w:style w:type="paragraph" w:styleId="Obsah3">
    <w:name w:val="toc 3"/>
    <w:basedOn w:val="Normln"/>
    <w:next w:val="Normln"/>
    <w:autoRedefine/>
    <w:semiHidden/>
    <w:unhideWhenUsed/>
    <w:pPr>
      <w:tabs>
        <w:tab w:val="clear" w:pos="567"/>
      </w:tabs>
      <w:spacing w:after="100"/>
      <w:ind w:left="440"/>
    </w:pPr>
  </w:style>
  <w:style w:type="paragraph" w:styleId="Obsah4">
    <w:name w:val="toc 4"/>
    <w:basedOn w:val="Normln"/>
    <w:next w:val="Normln"/>
    <w:autoRedefine/>
    <w:semiHidden/>
    <w:unhideWhenUsed/>
    <w:pPr>
      <w:tabs>
        <w:tab w:val="clear" w:pos="567"/>
      </w:tabs>
      <w:spacing w:after="100"/>
      <w:ind w:left="660"/>
    </w:pPr>
  </w:style>
  <w:style w:type="paragraph" w:styleId="Obsah5">
    <w:name w:val="toc 5"/>
    <w:basedOn w:val="Normln"/>
    <w:next w:val="Normln"/>
    <w:autoRedefine/>
    <w:semiHidden/>
    <w:unhideWhenUsed/>
    <w:pPr>
      <w:tabs>
        <w:tab w:val="clear" w:pos="567"/>
      </w:tabs>
      <w:spacing w:after="100"/>
      <w:ind w:left="880"/>
    </w:pPr>
  </w:style>
  <w:style w:type="paragraph" w:styleId="Obsah6">
    <w:name w:val="toc 6"/>
    <w:basedOn w:val="Normln"/>
    <w:next w:val="Normln"/>
    <w:autoRedefine/>
    <w:semiHidden/>
    <w:unhideWhenUsed/>
    <w:pPr>
      <w:tabs>
        <w:tab w:val="clear" w:pos="567"/>
      </w:tabs>
      <w:spacing w:after="100"/>
      <w:ind w:left="1100"/>
    </w:pPr>
  </w:style>
  <w:style w:type="paragraph" w:styleId="Obsah7">
    <w:name w:val="toc 7"/>
    <w:basedOn w:val="Normln"/>
    <w:next w:val="Normln"/>
    <w:autoRedefine/>
    <w:semiHidden/>
    <w:unhideWhenUsed/>
    <w:pPr>
      <w:tabs>
        <w:tab w:val="clear" w:pos="567"/>
      </w:tabs>
      <w:spacing w:after="100"/>
      <w:ind w:left="1320"/>
    </w:pPr>
  </w:style>
  <w:style w:type="paragraph" w:styleId="Obsah8">
    <w:name w:val="toc 8"/>
    <w:basedOn w:val="Normln"/>
    <w:next w:val="Normln"/>
    <w:autoRedefine/>
    <w:semiHidden/>
    <w:unhideWhenUsed/>
    <w:pPr>
      <w:tabs>
        <w:tab w:val="clear" w:pos="567"/>
      </w:tabs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Next/>
      <w:keepLines/>
      <w:spacing w:after="0"/>
      <w:ind w:left="0" w:firstLine="0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</w:rPr>
  </w:style>
  <w:style w:type="character" w:customStyle="1" w:styleId="hps">
    <w:name w:val="hps"/>
    <w:basedOn w:val="Standardnpsmoodstavce"/>
  </w:style>
  <w:style w:type="paragraph" w:customStyle="1" w:styleId="SPCheader2">
    <w:name w:val="SPC header 2"/>
    <w:basedOn w:val="Normln"/>
    <w:pPr>
      <w:keepNext/>
      <w:numPr>
        <w:ilvl w:val="1"/>
        <w:numId w:val="15"/>
      </w:numPr>
      <w:tabs>
        <w:tab w:val="clear" w:pos="567"/>
      </w:tabs>
      <w:spacing w:before="240" w:after="240" w:line="240" w:lineRule="auto"/>
      <w:outlineLvl w:val="1"/>
    </w:pPr>
    <w:rPr>
      <w:b/>
      <w:sz w:val="24"/>
      <w:lang w:val="en-GB"/>
    </w:rPr>
  </w:style>
  <w:style w:type="paragraph" w:customStyle="1" w:styleId="SPCheader1">
    <w:name w:val="SPC header 1"/>
    <w:basedOn w:val="Normln"/>
    <w:pPr>
      <w:keepNext/>
      <w:numPr>
        <w:numId w:val="15"/>
      </w:numPr>
      <w:tabs>
        <w:tab w:val="clear" w:pos="567"/>
      </w:tabs>
      <w:spacing w:before="240" w:after="240" w:line="240" w:lineRule="auto"/>
      <w:outlineLvl w:val="0"/>
    </w:pPr>
    <w:rPr>
      <w:b/>
      <w:sz w:val="24"/>
      <w:lang w:val="en-GB"/>
    </w:rPr>
  </w:style>
  <w:style w:type="table" w:customStyle="1" w:styleId="TableGrid1">
    <w:name w:val="Table Grid1"/>
    <w:basedOn w:val="Normlntabulka"/>
    <w:next w:val="Mkatabulky"/>
    <w:uiPriority w:val="39"/>
    <w:rsid w:val="00A2384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0">
    <w:name w:val="Body Text 21"/>
    <w:basedOn w:val="Normln"/>
    <w:rsid w:val="003F5B47"/>
    <w:pPr>
      <w:tabs>
        <w:tab w:val="clear" w:pos="567"/>
      </w:tabs>
      <w:spacing w:line="240" w:lineRule="auto"/>
      <w:ind w:left="360"/>
    </w:pPr>
    <w:rPr>
      <w:sz w:val="20"/>
      <w:lang w:val="en-US"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1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hyperlink" Target="https://urldefense.com/v3/__https:/www.uskvbl.cz/cs/registrace-a-schvalovani/registrace-vlp/seznam-vlp/aktualne-registrovane-vlp__;!!NI2rKV_i!9b0S7R8ZCKHLbrnAobqaL950sD8TDHCQJVTF1RjxMuiRsE5YImMOQurC2RkUIWkvVv2fjHFetqC7J7yJKC2vyEQe9k0$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07BB7-5EAA-4C1C-A0AB-D1FF6E56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1081</Words>
  <Characters>6378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Equip WNV</vt:lpstr>
      <vt:lpstr>Equip WNV</vt:lpstr>
    </vt:vector>
  </TitlesOfParts>
  <Company/>
  <LinksUpToDate>false</LinksUpToDate>
  <CharactersWithSpaces>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 WNV</dc:title>
  <dc:subject>CVMP</dc:subject>
  <dc:creator>EPAR</dc:creator>
  <cp:keywords>Equip WNV</cp:keywords>
  <cp:lastModifiedBy>Nepejchalová Leona</cp:lastModifiedBy>
  <cp:revision>5</cp:revision>
  <cp:lastPrinted>2008-06-03T12:50:00Z</cp:lastPrinted>
  <dcterms:created xsi:type="dcterms:W3CDTF">2023-07-25T11:09:00Z</dcterms:created>
  <dcterms:modified xsi:type="dcterms:W3CDTF">2023-07-27T14:11:00Z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2022-03-21T13:07:16Z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c4524a2d-e714-4c64-a8dd-082df677a1c9</vt:lpwstr>
  </property>
  <property fmtid="{D5CDD505-2E9C-101B-9397-08002B2CF9AE}" pid="80" name="MSIP_Label_0ce2e18c-5cc3-4bbe-910f-0e8243a09a3a_ContentBits">
    <vt:lpwstr>0</vt:lpwstr>
  </property>
</Properties>
</file>