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92A32" w14:textId="77777777" w:rsidR="00BE3013" w:rsidRDefault="00BE3013" w:rsidP="00BE3013">
      <w:pPr>
        <w:pStyle w:val="Pa3"/>
        <w:jc w:val="both"/>
        <w:rPr>
          <w:rStyle w:val="A5"/>
          <w:rFonts w:asciiTheme="minorHAnsi" w:hAnsiTheme="minorHAnsi" w:cstheme="minorHAnsi"/>
          <w:sz w:val="22"/>
          <w:szCs w:val="22"/>
          <w:lang w:val="cs-CZ"/>
        </w:rPr>
      </w:pPr>
    </w:p>
    <w:p w14:paraId="54909D63" w14:textId="6AF46645" w:rsidR="002A42B8" w:rsidRPr="00BE3013" w:rsidRDefault="002A42B8" w:rsidP="00BE3013">
      <w:pPr>
        <w:pStyle w:val="Pa3"/>
        <w:jc w:val="both"/>
        <w:rPr>
          <w:rFonts w:asciiTheme="minorHAnsi" w:hAnsiTheme="minorHAnsi" w:cstheme="minorHAnsi"/>
          <w:color w:val="221E1F"/>
          <w:sz w:val="22"/>
          <w:szCs w:val="22"/>
          <w:lang w:val="cs-CZ"/>
        </w:rPr>
      </w:pPr>
      <w:r w:rsidRPr="00BE3013">
        <w:rPr>
          <w:rStyle w:val="A5"/>
          <w:rFonts w:asciiTheme="minorHAnsi" w:hAnsiTheme="minorHAnsi" w:cstheme="minorHAnsi"/>
          <w:sz w:val="22"/>
          <w:szCs w:val="22"/>
          <w:lang w:val="cs-CZ"/>
        </w:rPr>
        <w:t>WITNESS</w:t>
      </w:r>
      <w:r w:rsidRPr="00BE3013">
        <w:rPr>
          <w:rStyle w:val="A6"/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E3013">
        <w:rPr>
          <w:rStyle w:val="A5"/>
          <w:rFonts w:asciiTheme="minorHAnsi" w:hAnsiTheme="minorHAnsi" w:cstheme="minorHAnsi"/>
          <w:sz w:val="22"/>
          <w:szCs w:val="22"/>
          <w:lang w:val="cs-CZ"/>
        </w:rPr>
        <w:t>GIARDIA</w:t>
      </w:r>
    </w:p>
    <w:p w14:paraId="13682DF0" w14:textId="77777777" w:rsidR="002A42B8" w:rsidRPr="00BE3013" w:rsidRDefault="002A42B8" w:rsidP="00BE3013">
      <w:pPr>
        <w:pStyle w:val="Pa2"/>
        <w:jc w:val="both"/>
        <w:rPr>
          <w:rStyle w:val="A7"/>
          <w:rFonts w:asciiTheme="minorHAnsi" w:hAnsiTheme="minorHAnsi" w:cstheme="minorHAnsi"/>
          <w:sz w:val="22"/>
          <w:szCs w:val="22"/>
          <w:lang w:val="cs-CZ"/>
        </w:rPr>
      </w:pPr>
    </w:p>
    <w:p w14:paraId="4AF2BAC0" w14:textId="5F246CA0" w:rsidR="002A42B8" w:rsidRPr="00BE3013" w:rsidRDefault="002A42B8" w:rsidP="00BE3013">
      <w:pPr>
        <w:pStyle w:val="Pa2"/>
        <w:jc w:val="both"/>
        <w:rPr>
          <w:rFonts w:asciiTheme="minorHAnsi" w:hAnsiTheme="minorHAnsi" w:cstheme="minorHAnsi"/>
          <w:color w:val="221E1F"/>
          <w:sz w:val="22"/>
          <w:szCs w:val="22"/>
          <w:lang w:val="cs-CZ"/>
        </w:rPr>
      </w:pPr>
      <w:r w:rsidRPr="00BE3013">
        <w:rPr>
          <w:rStyle w:val="A7"/>
          <w:rFonts w:asciiTheme="minorHAnsi" w:hAnsiTheme="minorHAnsi" w:cstheme="minorHAnsi"/>
          <w:sz w:val="22"/>
          <w:szCs w:val="22"/>
          <w:lang w:val="cs-CZ"/>
        </w:rPr>
        <w:t>OBECNÉ INFORMACE</w:t>
      </w:r>
    </w:p>
    <w:p w14:paraId="5CF34525" w14:textId="77777777" w:rsidR="002A42B8" w:rsidRPr="00BE3013" w:rsidRDefault="002A42B8" w:rsidP="00BE3013">
      <w:pPr>
        <w:pStyle w:val="Pa2"/>
        <w:jc w:val="both"/>
        <w:rPr>
          <w:rFonts w:asciiTheme="minorHAnsi" w:hAnsiTheme="minorHAnsi" w:cstheme="minorHAnsi"/>
          <w:color w:val="221E1F"/>
          <w:sz w:val="22"/>
          <w:szCs w:val="22"/>
          <w:lang w:val="cs-CZ"/>
        </w:rPr>
      </w:pPr>
      <w:r w:rsidRPr="00BE3013">
        <w:rPr>
          <w:rStyle w:val="A3"/>
          <w:rFonts w:asciiTheme="minorHAnsi" w:hAnsiTheme="minorHAnsi" w:cstheme="minorHAnsi"/>
          <w:i/>
          <w:sz w:val="22"/>
          <w:szCs w:val="22"/>
          <w:lang w:val="cs-CZ"/>
        </w:rPr>
        <w:t>Giardia intestinalis</w:t>
      </w:r>
      <w:r w:rsidRPr="00BE3013">
        <w:rPr>
          <w:rStyle w:val="A3"/>
          <w:rFonts w:asciiTheme="minorHAnsi" w:hAnsiTheme="minorHAnsi" w:cstheme="minorHAnsi"/>
          <w:sz w:val="22"/>
          <w:szCs w:val="22"/>
          <w:lang w:val="cs-CZ"/>
        </w:rPr>
        <w:t xml:space="preserve"> (také </w:t>
      </w:r>
      <w:r w:rsidRPr="00BE3013">
        <w:rPr>
          <w:rStyle w:val="A3"/>
          <w:rFonts w:asciiTheme="minorHAnsi" w:hAnsiTheme="minorHAnsi" w:cstheme="minorHAnsi"/>
          <w:i/>
          <w:sz w:val="22"/>
          <w:szCs w:val="22"/>
          <w:lang w:val="cs-CZ"/>
        </w:rPr>
        <w:t>G. duodenalis</w:t>
      </w:r>
      <w:r w:rsidRPr="00BE3013">
        <w:rPr>
          <w:rStyle w:val="A3"/>
          <w:rFonts w:asciiTheme="minorHAnsi" w:hAnsiTheme="minorHAnsi" w:cstheme="minorHAnsi"/>
          <w:sz w:val="22"/>
          <w:szCs w:val="22"/>
          <w:lang w:val="cs-CZ"/>
        </w:rPr>
        <w:t xml:space="preserve"> nebo </w:t>
      </w:r>
      <w:r w:rsidRPr="00BE3013">
        <w:rPr>
          <w:rStyle w:val="A3"/>
          <w:rFonts w:asciiTheme="minorHAnsi" w:hAnsiTheme="minorHAnsi" w:cstheme="minorHAnsi"/>
          <w:i/>
          <w:sz w:val="22"/>
          <w:szCs w:val="22"/>
          <w:lang w:val="cs-CZ"/>
        </w:rPr>
        <w:t>G. lamblia</w:t>
      </w:r>
      <w:r w:rsidRPr="00BE3013">
        <w:rPr>
          <w:rStyle w:val="A3"/>
          <w:rFonts w:asciiTheme="minorHAnsi" w:hAnsiTheme="minorHAnsi" w:cstheme="minorHAnsi"/>
          <w:sz w:val="22"/>
          <w:szCs w:val="22"/>
          <w:lang w:val="cs-CZ"/>
        </w:rPr>
        <w:t>) je prvok parazitující v gastrointestinálním traktu různých živočišných druhů (např. psů a koček). Klinický obraz nákazy je variabilní, od absence symptomů až po akutní nebo chronické průjmy. Tento bičíkatý parazit je znám ve dvou morfologických stádiích: střevní forma s nepohla</w:t>
      </w:r>
      <w:r w:rsidRPr="00BE3013">
        <w:rPr>
          <w:rStyle w:val="A3"/>
          <w:rFonts w:asciiTheme="minorHAnsi" w:hAnsiTheme="minorHAnsi" w:cstheme="minorHAnsi"/>
          <w:sz w:val="22"/>
          <w:szCs w:val="22"/>
          <w:lang w:val="cs-CZ"/>
        </w:rPr>
        <w:softHyphen/>
        <w:t xml:space="preserve">vním rozmnožováním, tzv. trofozoit, a hostitelem vylučované, snadno nakažlivé cysty. K infekci dochází orofekálním kontaktem s infikovaným zvířetem nebo požitím kontaminované vody nebo materiálu z okolí. </w:t>
      </w:r>
    </w:p>
    <w:p w14:paraId="7BB07DC5" w14:textId="77777777" w:rsidR="002A42B8" w:rsidRPr="00BE3013" w:rsidRDefault="002A42B8" w:rsidP="00BE3013">
      <w:pPr>
        <w:pStyle w:val="Pa2"/>
        <w:jc w:val="both"/>
        <w:rPr>
          <w:rFonts w:asciiTheme="minorHAnsi" w:hAnsiTheme="minorHAnsi" w:cstheme="minorHAnsi"/>
          <w:color w:val="221E1F"/>
          <w:sz w:val="22"/>
          <w:szCs w:val="22"/>
          <w:lang w:val="cs-CZ"/>
        </w:rPr>
      </w:pPr>
      <w:r w:rsidRPr="00BE3013">
        <w:rPr>
          <w:rStyle w:val="A3"/>
          <w:rFonts w:asciiTheme="minorHAnsi" w:hAnsiTheme="minorHAnsi" w:cstheme="minorHAnsi"/>
          <w:sz w:val="22"/>
          <w:szCs w:val="22"/>
          <w:lang w:val="cs-CZ"/>
        </w:rPr>
        <w:t xml:space="preserve">Příznaky se objevují kolem 1–3 týdnů po infekci, normální inkubační doba je asi 8 dní. Typickými klinickými projevy je průjem, úbytek váhy a zpomalení růstu. Nemoc může spontánně ustoupit nebo vést k chronickým průjmům a střevní malabsorpci. Diagnostický test lze použít ke screeningu mladých zvířat, např. psů a koček, ve věku 6 týdnů až 5 měsíců. Lze jej také použít u starších zvířat trpících chronickým průjmem při podezření na nákazu prvoky </w:t>
      </w:r>
      <w:r w:rsidRPr="00BE3013">
        <w:rPr>
          <w:rStyle w:val="A3"/>
          <w:rFonts w:asciiTheme="minorHAnsi" w:hAnsiTheme="minorHAnsi" w:cstheme="minorHAnsi"/>
          <w:i/>
          <w:sz w:val="22"/>
          <w:szCs w:val="22"/>
          <w:lang w:val="cs-CZ"/>
        </w:rPr>
        <w:t>Giardia</w:t>
      </w:r>
      <w:r w:rsidRPr="00BE3013">
        <w:rPr>
          <w:rStyle w:val="A3"/>
          <w:rFonts w:asciiTheme="minorHAnsi" w:hAnsiTheme="minorHAnsi" w:cstheme="minorHAnsi"/>
          <w:sz w:val="22"/>
          <w:szCs w:val="22"/>
          <w:lang w:val="cs-CZ"/>
        </w:rPr>
        <w:t xml:space="preserve">. Vzhledem k existenci asymptomatických přenašečů je výsledky testů a volbu léčby nutno vždy posuzovat v souvislosti s dostupnými klinickými informacemi. </w:t>
      </w:r>
    </w:p>
    <w:p w14:paraId="70A0E512" w14:textId="77777777" w:rsidR="002A42B8" w:rsidRPr="00BE3013" w:rsidRDefault="002A42B8" w:rsidP="00BE3013">
      <w:pPr>
        <w:pStyle w:val="Pa2"/>
        <w:jc w:val="both"/>
        <w:rPr>
          <w:rStyle w:val="A7"/>
          <w:rFonts w:asciiTheme="minorHAnsi" w:hAnsiTheme="minorHAnsi" w:cstheme="minorHAnsi"/>
          <w:sz w:val="22"/>
          <w:szCs w:val="22"/>
          <w:lang w:val="cs-CZ"/>
        </w:rPr>
      </w:pPr>
    </w:p>
    <w:p w14:paraId="3CD5ECE5" w14:textId="1EB714AD" w:rsidR="002A42B8" w:rsidRPr="00BE3013" w:rsidRDefault="002A42B8" w:rsidP="00BE3013">
      <w:pPr>
        <w:pStyle w:val="Pa2"/>
        <w:jc w:val="both"/>
        <w:rPr>
          <w:rFonts w:asciiTheme="minorHAnsi" w:hAnsiTheme="minorHAnsi" w:cstheme="minorHAnsi"/>
          <w:color w:val="221E1F"/>
          <w:sz w:val="22"/>
          <w:szCs w:val="22"/>
          <w:lang w:val="cs-CZ"/>
        </w:rPr>
      </w:pPr>
      <w:r w:rsidRPr="00BE3013">
        <w:rPr>
          <w:rStyle w:val="A7"/>
          <w:rFonts w:asciiTheme="minorHAnsi" w:hAnsiTheme="minorHAnsi" w:cstheme="minorHAnsi"/>
          <w:sz w:val="22"/>
          <w:szCs w:val="22"/>
          <w:lang w:val="cs-CZ"/>
        </w:rPr>
        <w:t>PRINCIP TESTU</w:t>
      </w:r>
    </w:p>
    <w:p w14:paraId="75EDF09E" w14:textId="1D984890" w:rsidR="002A42B8" w:rsidRPr="00BE3013" w:rsidRDefault="002A42B8" w:rsidP="00BE3013">
      <w:pPr>
        <w:pStyle w:val="Pa2"/>
        <w:jc w:val="both"/>
        <w:rPr>
          <w:rFonts w:asciiTheme="minorHAnsi" w:hAnsiTheme="minorHAnsi" w:cstheme="minorHAnsi"/>
          <w:color w:val="221E1F"/>
          <w:sz w:val="22"/>
          <w:szCs w:val="22"/>
          <w:lang w:val="cs-CZ"/>
        </w:rPr>
      </w:pPr>
      <w:r w:rsidRPr="00BE3013">
        <w:rPr>
          <w:rStyle w:val="A3"/>
          <w:rFonts w:asciiTheme="minorHAnsi" w:hAnsiTheme="minorHAnsi" w:cstheme="minorHAnsi"/>
          <w:sz w:val="22"/>
          <w:szCs w:val="22"/>
          <w:lang w:val="cs-CZ"/>
        </w:rPr>
        <w:t xml:space="preserve">V testu jsou využívána červená zrna polystyrenu (latexové částice) potažená monoklonální protilátkou proti </w:t>
      </w:r>
      <w:r w:rsidRPr="00BE3013">
        <w:rPr>
          <w:rStyle w:val="A3"/>
          <w:rFonts w:asciiTheme="minorHAnsi" w:hAnsiTheme="minorHAnsi" w:cstheme="minorHAnsi"/>
          <w:i/>
          <w:sz w:val="22"/>
          <w:szCs w:val="22"/>
          <w:lang w:val="cs-CZ"/>
        </w:rPr>
        <w:t>Giardia intestinalis</w:t>
      </w:r>
      <w:r w:rsidRPr="00BE3013">
        <w:rPr>
          <w:rStyle w:val="A3"/>
          <w:rFonts w:asciiTheme="minorHAnsi" w:hAnsiTheme="minorHAnsi" w:cstheme="minorHAnsi"/>
          <w:sz w:val="22"/>
          <w:szCs w:val="22"/>
          <w:lang w:val="cs-CZ"/>
        </w:rPr>
        <w:t>. Modrá zrna slouží jako kontrola testu. Antigenní materiál parazita přítomný ve vzorku výkalů reaguje se specifickými monoklonálními protilátkami navázanými na latexových částicích. Vzniklý komplex latex – protilátka – parazitární antigen putuje přes reakční zónu z</w:t>
      </w:r>
      <w:r w:rsidR="00BE3013" w:rsidRPr="00BE3013">
        <w:rPr>
          <w:rStyle w:val="A3"/>
          <w:rFonts w:asciiTheme="minorHAnsi" w:hAnsiTheme="minorHAnsi" w:cstheme="minorHAnsi"/>
          <w:sz w:val="22"/>
          <w:szCs w:val="22"/>
          <w:lang w:val="cs-CZ"/>
        </w:rPr>
        <w:t> </w:t>
      </w:r>
      <w:r w:rsidRPr="00BE3013">
        <w:rPr>
          <w:rStyle w:val="A3"/>
          <w:rFonts w:asciiTheme="minorHAnsi" w:hAnsiTheme="minorHAnsi" w:cstheme="minorHAnsi"/>
          <w:sz w:val="22"/>
          <w:szCs w:val="22"/>
          <w:lang w:val="cs-CZ"/>
        </w:rPr>
        <w:t>chromatografického materiálu. V této zóně s komplexem reagují zde navázané protilátky proti</w:t>
      </w:r>
      <w:r w:rsidR="00BE3013" w:rsidRPr="00BE3013">
        <w:rPr>
          <w:rStyle w:val="A3"/>
          <w:rFonts w:asciiTheme="minorHAnsi" w:hAnsiTheme="minorHAnsi" w:cstheme="minorHAnsi"/>
          <w:sz w:val="22"/>
          <w:szCs w:val="22"/>
          <w:lang w:val="cs-CZ"/>
        </w:rPr>
        <w:t> </w:t>
      </w:r>
      <w:r w:rsidRPr="00BE3013">
        <w:rPr>
          <w:rStyle w:val="A3"/>
          <w:rFonts w:asciiTheme="minorHAnsi" w:hAnsiTheme="minorHAnsi" w:cstheme="minorHAnsi"/>
          <w:sz w:val="22"/>
          <w:szCs w:val="22"/>
          <w:lang w:val="cs-CZ"/>
        </w:rPr>
        <w:t xml:space="preserve">giardiím. Tato reakce způsobí vytvoření růžovočerveného proužku. </w:t>
      </w:r>
    </w:p>
    <w:p w14:paraId="7032886D" w14:textId="5EF5F503" w:rsidR="00343F81" w:rsidRPr="00BE3013" w:rsidRDefault="00343F81" w:rsidP="00BE3013">
      <w:pPr>
        <w:spacing w:after="0" w:line="240" w:lineRule="auto"/>
        <w:rPr>
          <w:rStyle w:val="A3"/>
          <w:rFonts w:asciiTheme="minorHAnsi" w:hAnsiTheme="minorHAnsi" w:cstheme="minorHAnsi"/>
          <w:sz w:val="22"/>
          <w:szCs w:val="22"/>
        </w:rPr>
      </w:pPr>
    </w:p>
    <w:p w14:paraId="661FF827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b/>
          <w:bCs/>
          <w:color w:val="221E1F"/>
        </w:rPr>
        <w:t>INFORMACE O VZORKU A SKLADOVÁNÍ</w:t>
      </w:r>
    </w:p>
    <w:p w14:paraId="737FD70B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 xml:space="preserve">Materiál potřebný k testu: psí nebo kočičí výkaly. </w:t>
      </w:r>
    </w:p>
    <w:p w14:paraId="0A69A9E6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>Vzorky výkalů lze skladovat při teplotě +4°C po 24 hodin. Pokud je vzorky nutno skladovat déle, lze je zmrazit na teplotu -20°C. Zmrazené vzorky nechte před použitím vytemperovat na pokojovou teplotu.</w:t>
      </w:r>
    </w:p>
    <w:p w14:paraId="54663BF3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b/>
          <w:bCs/>
          <w:color w:val="221E1F"/>
        </w:rPr>
      </w:pPr>
    </w:p>
    <w:p w14:paraId="12A79B6C" w14:textId="6780D48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b/>
          <w:bCs/>
          <w:color w:val="221E1F"/>
        </w:rPr>
        <w:t>OBSAH SADY</w:t>
      </w:r>
    </w:p>
    <w:p w14:paraId="430240EC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>A. 5 sáčků, z nichž každý obsahuje 1 testovací destičku a vysoušedlo.</w:t>
      </w:r>
    </w:p>
    <w:p w14:paraId="48816A89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>B. 5 jednorázových pipet k extrakci vzorku.</w:t>
      </w:r>
    </w:p>
    <w:p w14:paraId="27E0EA94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>C. 1 lahvička extrakčního pufru.</w:t>
      </w:r>
    </w:p>
    <w:p w14:paraId="7A93FD50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>D. Pokyny k použití.</w:t>
      </w:r>
    </w:p>
    <w:p w14:paraId="0DB48527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b/>
          <w:bCs/>
          <w:color w:val="221E1F"/>
        </w:rPr>
      </w:pPr>
    </w:p>
    <w:p w14:paraId="1A69E631" w14:textId="7116AB3F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b/>
          <w:bCs/>
          <w:color w:val="221E1F"/>
        </w:rPr>
        <w:t>VŠEOBECNÁ OPATŘENÍ</w:t>
      </w:r>
    </w:p>
    <w:p w14:paraId="6BB0B0A7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>1. Součásti sady nepoužívejte po uplynutí doby použitelnosti.</w:t>
      </w:r>
    </w:p>
    <w:p w14:paraId="7475E21D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>2. Testovací sadu uchovávejte při teplotě 2 až 25°C. Chraňte před mrazem.</w:t>
      </w:r>
    </w:p>
    <w:p w14:paraId="69705EA8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>3. Použijte do 10 minut po otevření sáčku.</w:t>
      </w:r>
    </w:p>
    <w:p w14:paraId="16EC3112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>4. Nedotýkejte se membrány na okénkách (1), (2) a (3) a chraňte ji před poškozením.</w:t>
      </w:r>
    </w:p>
    <w:p w14:paraId="7E233170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>5. Destička musí být po celou dobu testu umístěna na rovné vodorovné ploše.</w:t>
      </w:r>
    </w:p>
    <w:p w14:paraId="272C94D8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 xml:space="preserve">6. Na každý vzorek použijte novou extrakční pipetu. </w:t>
      </w:r>
    </w:p>
    <w:p w14:paraId="7456DF62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 xml:space="preserve">7. Při nanesení vzorku držte extrakční pipetu svisle. </w:t>
      </w:r>
    </w:p>
    <w:p w14:paraId="43C4A64A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</w:rPr>
      </w:pPr>
      <w:r w:rsidRPr="00BE3013">
        <w:rPr>
          <w:rFonts w:cstheme="minorHAnsi"/>
          <w:color w:val="221E1F"/>
        </w:rPr>
        <w:t>8. Se všemi reagenciemi zacházejte jako s infekčním materiálem.</w:t>
      </w:r>
    </w:p>
    <w:p w14:paraId="1CC56D2D" w14:textId="6A2C501A" w:rsidR="002A42B8" w:rsidRPr="00BE3013" w:rsidRDefault="002A42B8" w:rsidP="00BE3013">
      <w:pPr>
        <w:spacing w:after="0" w:line="240" w:lineRule="auto"/>
        <w:rPr>
          <w:rStyle w:val="A3"/>
          <w:rFonts w:asciiTheme="minorHAnsi" w:hAnsiTheme="minorHAnsi" w:cstheme="minorHAnsi"/>
          <w:sz w:val="22"/>
          <w:szCs w:val="22"/>
        </w:rPr>
      </w:pPr>
      <w:r w:rsidRPr="00BE3013">
        <w:rPr>
          <w:rFonts w:cstheme="minorHAnsi"/>
          <w:color w:val="221E1F"/>
        </w:rPr>
        <w:t>9. Pouze pro veterinární použití.</w:t>
      </w:r>
    </w:p>
    <w:p w14:paraId="028BEF27" w14:textId="5809C0B2" w:rsidR="002A42B8" w:rsidRDefault="002A42B8" w:rsidP="00BE3013">
      <w:pPr>
        <w:spacing w:after="0" w:line="240" w:lineRule="auto"/>
        <w:rPr>
          <w:rFonts w:cstheme="minorHAnsi"/>
        </w:rPr>
      </w:pPr>
    </w:p>
    <w:p w14:paraId="24F4713E" w14:textId="77777777" w:rsidR="00BE3013" w:rsidRPr="00BE3013" w:rsidRDefault="00BE3013" w:rsidP="00BE3013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2B1B3C08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rPr>
          <w:rFonts w:cstheme="minorHAnsi"/>
          <w:color w:val="221E1F"/>
        </w:rPr>
      </w:pPr>
      <w:r w:rsidRPr="00BE3013">
        <w:rPr>
          <w:rFonts w:cstheme="minorHAnsi"/>
          <w:b/>
          <w:bCs/>
          <w:color w:val="221E1F"/>
        </w:rPr>
        <w:lastRenderedPageBreak/>
        <w:t>PROVEDENÍ TESTU A VYHODNOCENÍ VÝSLEDKŮ</w:t>
      </w:r>
    </w:p>
    <w:p w14:paraId="4EDAC257" w14:textId="77777777" w:rsidR="002A42B8" w:rsidRPr="00BE3013" w:rsidRDefault="002A42B8" w:rsidP="00BE3013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2A42B8" w:rsidRPr="00BE3013" w:rsidSect="00BE3013">
          <w:headerReference w:type="default" r:id="rId7"/>
          <w:type w:val="continuous"/>
          <w:pgSz w:w="11906" w:h="16838" w:code="9"/>
          <w:pgMar w:top="1417" w:right="1417" w:bottom="1417" w:left="1417" w:header="720" w:footer="720" w:gutter="0"/>
          <w:cols w:space="720"/>
          <w:noEndnote/>
        </w:sectPr>
      </w:pPr>
    </w:p>
    <w:p w14:paraId="395E6FBA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  <w:b/>
          <w:bCs/>
        </w:rPr>
        <w:t>1. ODBĚR VZORKU</w:t>
      </w:r>
    </w:p>
    <w:p w14:paraId="76F11087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>• Z dodané extrakční pipety sejměte víčko s připevněným vatovým tampónem.</w:t>
      </w:r>
    </w:p>
    <w:p w14:paraId="191402B5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 xml:space="preserve">• Dolní nádobku pipety naplňte až po značku extrakčním pufrem. </w:t>
      </w:r>
    </w:p>
    <w:p w14:paraId="2FB89061" w14:textId="4BBE8103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>• Uchopte horní část pipety a obalte tampón stolicí z připraveného vzorku stolice nebo z tampónu z</w:t>
      </w:r>
      <w:r w:rsidR="00BE3013" w:rsidRPr="00BE3013">
        <w:rPr>
          <w:rFonts w:cstheme="minorHAnsi"/>
        </w:rPr>
        <w:t> </w:t>
      </w:r>
      <w:r w:rsidRPr="00BE3013">
        <w:rPr>
          <w:rFonts w:cstheme="minorHAnsi"/>
        </w:rPr>
        <w:t>rektálního výtěru. Je bezpodmínečně nutné odebrat 60–100 mg stolice – dbejte, aby byla vatová část tampónu zcela pokryta výkaly.</w:t>
      </w:r>
    </w:p>
    <w:p w14:paraId="56879CAC" w14:textId="48257E3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>• Vložte tampón do extrakčního pufru v nádobce pipety. Dobře upevněte víčko na nádobku a</w:t>
      </w:r>
      <w:r w:rsidR="00BE3013" w:rsidRPr="00BE3013">
        <w:rPr>
          <w:rFonts w:cstheme="minorHAnsi"/>
        </w:rPr>
        <w:t> </w:t>
      </w:r>
      <w:r w:rsidRPr="00BE3013">
        <w:rPr>
          <w:rFonts w:cstheme="minorHAnsi"/>
        </w:rPr>
        <w:t xml:space="preserve">poklepáváním promíchávejte po dobu 5 sekund, aby se vzorek dostal do roztoku. </w:t>
      </w:r>
    </w:p>
    <w:p w14:paraId="76FE25C3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b/>
          <w:bCs/>
        </w:rPr>
      </w:pPr>
    </w:p>
    <w:p w14:paraId="2B925E9C" w14:textId="6164E6FB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  <w:b/>
          <w:bCs/>
        </w:rPr>
        <w:t>2. NANESENÍ VZORKU</w:t>
      </w:r>
    </w:p>
    <w:p w14:paraId="29443E45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 xml:space="preserve">• Roztrhněte sáček testovací destičky a položte destičku na plochý vodorovný povrch. Na něm musí zůstat, během celého procesu migrace vzorku. </w:t>
      </w:r>
    </w:p>
    <w:p w14:paraId="3A15AE5D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>• Odlomte horní část pipety u modré linky, aby bylo možné extraho</w:t>
      </w:r>
      <w:r w:rsidRPr="00BE3013">
        <w:rPr>
          <w:rFonts w:cstheme="minorHAnsi"/>
        </w:rPr>
        <w:softHyphen/>
        <w:t>vaný vzorek stolice aplikovat.</w:t>
      </w:r>
    </w:p>
    <w:p w14:paraId="6CCF02B2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>• Převraťte pipetu do svislé polohy a podržte ji v ní. Jemným tis</w:t>
      </w:r>
      <w:r w:rsidRPr="00BE3013">
        <w:rPr>
          <w:rFonts w:cstheme="minorHAnsi"/>
        </w:rPr>
        <w:softHyphen/>
        <w:t>knutím nádobky aplikujte pět kapek vzorku do jamky (okénka) na vzorek (1).</w:t>
      </w:r>
    </w:p>
    <w:p w14:paraId="5CA7497E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>• Pokud kapalina nedoputuje do jedné minuty za okénko (2), přidejte další kapku vzorku do okénka (1).</w:t>
      </w:r>
    </w:p>
    <w:p w14:paraId="68A8AEE1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b/>
          <w:bCs/>
        </w:rPr>
      </w:pPr>
    </w:p>
    <w:p w14:paraId="18BB5718" w14:textId="0EFBB05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  <w:b/>
          <w:bCs/>
        </w:rPr>
        <w:t>3. ODEČÍTANÍ VÝSLEDKŮ</w:t>
      </w:r>
    </w:p>
    <w:p w14:paraId="6608F1E8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>• Počkejte 5 minut a pak zkontrolujte, zda je v okénku (2) růžovočervený a v okénku (3) modrý proužek.</w:t>
      </w:r>
    </w:p>
    <w:p w14:paraId="00354859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>• Výsledky testu se odečítají v okénku (2). Platnost testu (kontrola) v okénku (3).</w:t>
      </w:r>
    </w:p>
    <w:p w14:paraId="17252380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>Poznámky:</w:t>
      </w:r>
    </w:p>
    <w:p w14:paraId="06CF9C94" w14:textId="74341F14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>• Pokud jsou v obou okénkách ((2) a (3)) viditelné proužky, test je hotov a lze jej odečíst i</w:t>
      </w:r>
      <w:r w:rsidR="00BE3013" w:rsidRPr="00BE3013">
        <w:rPr>
          <w:rFonts w:cstheme="minorHAnsi"/>
        </w:rPr>
        <w:t> </w:t>
      </w:r>
      <w:r w:rsidRPr="00BE3013">
        <w:rPr>
          <w:rFonts w:cstheme="minorHAnsi"/>
        </w:rPr>
        <w:t>před</w:t>
      </w:r>
      <w:r w:rsidR="00BE3013" w:rsidRPr="00BE3013">
        <w:rPr>
          <w:rFonts w:cstheme="minorHAnsi"/>
        </w:rPr>
        <w:t> </w:t>
      </w:r>
      <w:r w:rsidRPr="00BE3013">
        <w:rPr>
          <w:rFonts w:cstheme="minorHAnsi"/>
        </w:rPr>
        <w:t>uplynutím 5 minut.</w:t>
      </w:r>
    </w:p>
    <w:p w14:paraId="65B688A6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 xml:space="preserve">• Modrý proužek se v okénku (3) může objevit před uplynutím lhůty, test ale ještě nemusí být hotov. Růžovočervený proužek v okénku (2) se může formovat mnohem pomaleji. </w:t>
      </w:r>
    </w:p>
    <w:p w14:paraId="6C51E0BC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b/>
          <w:bCs/>
        </w:rPr>
      </w:pPr>
    </w:p>
    <w:p w14:paraId="26A5451E" w14:textId="2A49CD33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  <w:b/>
          <w:bCs/>
        </w:rPr>
        <w:t>4. VÝSLEDKY</w:t>
      </w:r>
    </w:p>
    <w:p w14:paraId="2D5962C5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 xml:space="preserve">Negativní: Pokud v okénku (2) není vidět růžovočervený proužek, ale v okénku (3) je proužek modrý, vzorek je negativní – antigeny </w:t>
      </w:r>
      <w:r w:rsidRPr="00BE3013">
        <w:rPr>
          <w:rFonts w:cstheme="minorHAnsi"/>
          <w:i/>
        </w:rPr>
        <w:t>Giardia intestinalis</w:t>
      </w:r>
      <w:r w:rsidRPr="00BE3013">
        <w:rPr>
          <w:rFonts w:cstheme="minorHAnsi"/>
        </w:rPr>
        <w:t xml:space="preserve"> nebyly zjištěny.</w:t>
      </w:r>
    </w:p>
    <w:p w14:paraId="592EF55C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 xml:space="preserve">Pozitivní: Pokud je v okénku (2) viditelný růžovočervený proužek a v okénku (3) je proužek modrý, vzorek je pozitivní – obsahuje antigeny </w:t>
      </w:r>
      <w:r w:rsidRPr="00BE3013">
        <w:rPr>
          <w:rFonts w:cstheme="minorHAnsi"/>
          <w:i/>
        </w:rPr>
        <w:t>Giardia intestinalis</w:t>
      </w:r>
      <w:r w:rsidRPr="00BE3013">
        <w:rPr>
          <w:rFonts w:cstheme="minorHAnsi"/>
        </w:rPr>
        <w:t xml:space="preserve">. </w:t>
      </w:r>
    </w:p>
    <w:p w14:paraId="7987A36F" w14:textId="77777777" w:rsidR="002A42B8" w:rsidRPr="00BE3013" w:rsidRDefault="002A42B8" w:rsidP="00BE3013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</w:rPr>
      </w:pPr>
      <w:r w:rsidRPr="00BE3013">
        <w:rPr>
          <w:rFonts w:cstheme="minorHAnsi"/>
        </w:rPr>
        <w:t>Poznámka: Test je platný pouze v případě, že je v okénku (3) vidět modrý proužek. Pokud vidět není, test je neplatný a je třeba jej opakovat.</w:t>
      </w:r>
    </w:p>
    <w:p w14:paraId="0932459C" w14:textId="76F032D8" w:rsidR="002A42B8" w:rsidRPr="00BE3013" w:rsidRDefault="002A42B8" w:rsidP="00BE3013">
      <w:pPr>
        <w:spacing w:after="0" w:line="240" w:lineRule="auto"/>
        <w:rPr>
          <w:rFonts w:cstheme="minorHAnsi"/>
        </w:rPr>
      </w:pPr>
      <w:r w:rsidRPr="00BE3013">
        <w:rPr>
          <w:rFonts w:cstheme="minorHAnsi"/>
        </w:rPr>
        <w:t>Nezapomeňte: Výsledek testu je nutno vždy posuzovat v souvislosti s dostupnými klinickými informacemi a anamnézou zvířete.</w:t>
      </w:r>
    </w:p>
    <w:p w14:paraId="1800CEBC" w14:textId="77777777" w:rsidR="00256640" w:rsidRPr="00BE3013" w:rsidRDefault="00256640" w:rsidP="00BE3013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14:paraId="77DB84C6" w14:textId="09135222" w:rsidR="00EC5D6A" w:rsidRPr="00BE3013" w:rsidRDefault="00EC5D6A" w:rsidP="00BE3013">
      <w:pPr>
        <w:tabs>
          <w:tab w:val="center" w:pos="4536"/>
          <w:tab w:val="left" w:pos="6795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BE3013">
        <w:rPr>
          <w:rFonts w:cstheme="minorHAnsi"/>
          <w:lang w:eastAsia="cs-CZ"/>
        </w:rPr>
        <w:t>Veterinární přípravek. Pouze pro zvířata.</w:t>
      </w:r>
      <w:r w:rsidR="00256640" w:rsidRPr="00BE3013">
        <w:rPr>
          <w:rFonts w:cstheme="minorHAnsi"/>
          <w:lang w:eastAsia="cs-CZ"/>
        </w:rPr>
        <w:t xml:space="preserve"> </w:t>
      </w:r>
      <w:r w:rsidR="00E062FE" w:rsidRPr="00BE3013">
        <w:rPr>
          <w:rFonts w:cstheme="minorHAnsi"/>
          <w:lang w:eastAsia="cs-CZ"/>
        </w:rPr>
        <w:tab/>
      </w:r>
      <w:r w:rsidR="00E062FE" w:rsidRPr="00BE3013">
        <w:rPr>
          <w:rFonts w:cstheme="minorHAnsi"/>
          <w:lang w:eastAsia="cs-CZ"/>
        </w:rPr>
        <w:tab/>
      </w:r>
    </w:p>
    <w:p w14:paraId="45428B30" w14:textId="24E28A0E" w:rsidR="00E062FE" w:rsidRPr="00BE3013" w:rsidRDefault="00E062FE" w:rsidP="00BE3013">
      <w:pPr>
        <w:tabs>
          <w:tab w:val="center" w:pos="4536"/>
          <w:tab w:val="left" w:pos="6795"/>
        </w:tabs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14:paraId="21D6F7DB" w14:textId="4D417661" w:rsidR="00E062FE" w:rsidRPr="00BE3013" w:rsidRDefault="00E062FE" w:rsidP="00BE3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3013">
        <w:rPr>
          <w:rFonts w:cstheme="minorHAnsi"/>
        </w:rPr>
        <w:t>Výrobce: OPERON, Camino del Plano 19, 50410-Cuarte de Huerva, Zaragoza, Španělsko</w:t>
      </w:r>
    </w:p>
    <w:p w14:paraId="204D2E79" w14:textId="77777777" w:rsidR="002A42B8" w:rsidRPr="00BE3013" w:rsidRDefault="002A42B8" w:rsidP="00BE3013">
      <w:pPr>
        <w:spacing w:after="0" w:line="240" w:lineRule="auto"/>
        <w:rPr>
          <w:rFonts w:cstheme="minorHAnsi"/>
        </w:rPr>
      </w:pPr>
    </w:p>
    <w:p w14:paraId="7E10F4A2" w14:textId="77777777" w:rsidR="009F3354" w:rsidRPr="00BE3013" w:rsidRDefault="009F3354" w:rsidP="00BE30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3013">
        <w:rPr>
          <w:rFonts w:cstheme="minorHAnsi"/>
        </w:rPr>
        <w:t xml:space="preserve">Držitel rozhodnutí o schválení: Zoetis </w:t>
      </w:r>
      <w:r w:rsidRPr="00BE3013">
        <w:rPr>
          <w:rFonts w:eastAsia="HiddenHorzOCR" w:cstheme="minorHAnsi"/>
        </w:rPr>
        <w:t xml:space="preserve">Česká </w:t>
      </w:r>
      <w:r w:rsidRPr="00BE3013">
        <w:rPr>
          <w:rFonts w:cstheme="minorHAnsi"/>
        </w:rPr>
        <w:t xml:space="preserve">republika s.r.o., </w:t>
      </w:r>
      <w:r w:rsidRPr="00BE3013">
        <w:rPr>
          <w:rFonts w:eastAsia="HiddenHorzOCR" w:cstheme="minorHAnsi"/>
        </w:rPr>
        <w:t xml:space="preserve">náměstí </w:t>
      </w:r>
      <w:r w:rsidRPr="00BE3013">
        <w:rPr>
          <w:rFonts w:cstheme="minorHAnsi"/>
        </w:rPr>
        <w:t xml:space="preserve">14. </w:t>
      </w:r>
      <w:r w:rsidRPr="00BE3013">
        <w:rPr>
          <w:rFonts w:eastAsia="HiddenHorzOCR" w:cstheme="minorHAnsi"/>
        </w:rPr>
        <w:t xml:space="preserve">října </w:t>
      </w:r>
      <w:r w:rsidRPr="00BE3013">
        <w:rPr>
          <w:rFonts w:cstheme="minorHAnsi"/>
        </w:rPr>
        <w:t>642/17, 150 00 Praha 5</w:t>
      </w:r>
    </w:p>
    <w:p w14:paraId="5DA89FFA" w14:textId="7F712741" w:rsidR="00343F81" w:rsidRPr="00BE3013" w:rsidRDefault="00343F81" w:rsidP="00BE3013">
      <w:pPr>
        <w:rPr>
          <w:rFonts w:cstheme="minorHAnsi"/>
        </w:rPr>
      </w:pPr>
    </w:p>
    <w:sectPr w:rsidR="00343F81" w:rsidRPr="00BE3013" w:rsidSect="00BE3013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CD1B6" w14:textId="77777777" w:rsidR="00464742" w:rsidRDefault="00464742" w:rsidP="0049148A">
      <w:pPr>
        <w:spacing w:after="0" w:line="240" w:lineRule="auto"/>
      </w:pPr>
      <w:r>
        <w:separator/>
      </w:r>
    </w:p>
  </w:endnote>
  <w:endnote w:type="continuationSeparator" w:id="0">
    <w:p w14:paraId="44A1EF23" w14:textId="77777777" w:rsidR="00464742" w:rsidRDefault="00464742" w:rsidP="0049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D6811" w14:textId="77777777" w:rsidR="00464742" w:rsidRDefault="00464742" w:rsidP="0049148A">
      <w:pPr>
        <w:spacing w:after="0" w:line="240" w:lineRule="auto"/>
      </w:pPr>
      <w:r>
        <w:separator/>
      </w:r>
    </w:p>
  </w:footnote>
  <w:footnote w:type="continuationSeparator" w:id="0">
    <w:p w14:paraId="204F3CF3" w14:textId="77777777" w:rsidR="00464742" w:rsidRDefault="00464742" w:rsidP="0049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C8E36" w14:textId="1E241280" w:rsidR="005D3043" w:rsidRDefault="005D3043" w:rsidP="00DE0D3A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BE3013">
      <w:rPr>
        <w:bCs/>
      </w:rPr>
      <w:t> </w:t>
    </w:r>
    <w:r w:rsidRPr="00AD42B7">
      <w:rPr>
        <w:bCs/>
      </w:rPr>
      <w:t xml:space="preserve">zn. </w:t>
    </w:r>
    <w:sdt>
      <w:sdtPr>
        <w:rPr>
          <w:bCs/>
        </w:rPr>
        <w:id w:val="1879122325"/>
        <w:placeholder>
          <w:docPart w:val="3C7ADD34AF574137BDD69D3E11371CFA"/>
        </w:placeholder>
        <w:text/>
      </w:sdtPr>
      <w:sdtEndPr/>
      <w:sdtContent>
        <w:r>
          <w:rPr>
            <w:bCs/>
          </w:rPr>
          <w:t>USKVBL/5468/2023/POD</w:t>
        </w:r>
      </w:sdtContent>
    </w:sdt>
    <w:r>
      <w:rPr>
        <w:bCs/>
      </w:rPr>
      <w:t xml:space="preserve">, </w:t>
    </w:r>
    <w:r w:rsidRPr="00AD42B7">
      <w:rPr>
        <w:bCs/>
      </w:rPr>
      <w:t>č.j.</w:t>
    </w:r>
    <w:r w:rsidR="00BE3013">
      <w:rPr>
        <w:bCs/>
      </w:rPr>
      <w:t> </w:t>
    </w:r>
    <w:sdt>
      <w:sdtPr>
        <w:rPr>
          <w:rFonts w:eastAsia="Times New Roman"/>
          <w:lang w:eastAsia="cs-CZ"/>
        </w:rPr>
        <w:id w:val="-1706012478"/>
        <w:placeholder>
          <w:docPart w:val="3C7ADD34AF574137BDD69D3E11371CFA"/>
        </w:placeholder>
        <w:text/>
      </w:sdtPr>
      <w:sdtEndPr/>
      <w:sdtContent>
        <w:r w:rsidR="00AC5292" w:rsidRPr="00AC5292">
          <w:rPr>
            <w:rFonts w:eastAsia="Times New Roman"/>
            <w:lang w:eastAsia="cs-CZ"/>
          </w:rPr>
          <w:t>USKVBL/10401/2023/REG-Podb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1825396970"/>
        <w:placeholder>
          <w:docPart w:val="8F24D98E95094FAB97D39454FC5F5BD1"/>
        </w:placeholder>
        <w:date w:fullDate="2023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1253">
          <w:rPr>
            <w:bCs/>
          </w:rPr>
          <w:t>12.9.2023</w:t>
        </w:r>
      </w:sdtContent>
    </w:sdt>
    <w:r w:rsidRPr="00AD42B7">
      <w:rPr>
        <w:bCs/>
      </w:rPr>
      <w:t xml:space="preserve"> o </w:t>
    </w:r>
    <w:sdt>
      <w:sdtPr>
        <w:id w:val="1646395919"/>
        <w:placeholder>
          <w:docPart w:val="69066567C88846D9B8820991A4E29C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rStyle w:val="Hypertextovodkaz"/>
          <w:rFonts w:cstheme="minorHAnsi"/>
          <w:bCs/>
          <w:color w:val="221E1F"/>
          <w:u w:val="none"/>
        </w:rPr>
        <w:id w:val="1151559118"/>
        <w:placeholder>
          <w:docPart w:val="564F4D169EE44B85814FC6650C609756"/>
        </w:placeholder>
        <w:text/>
      </w:sdtPr>
      <w:sdtEndPr>
        <w:rPr>
          <w:rStyle w:val="Hypertextovodkaz"/>
        </w:rPr>
      </w:sdtEndPr>
      <w:sdtContent>
        <w:r w:rsidRPr="00BE3013">
          <w:rPr>
            <w:rStyle w:val="Hypertextovodkaz"/>
            <w:rFonts w:cstheme="minorHAnsi"/>
            <w:bCs/>
            <w:color w:val="221E1F"/>
            <w:u w:val="none"/>
          </w:rPr>
          <w:t>WITNESS GIARDIA</w:t>
        </w:r>
      </w:sdtContent>
    </w:sdt>
  </w:p>
  <w:p w14:paraId="22C80301" w14:textId="77777777" w:rsidR="002A42B8" w:rsidRDefault="002A42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3DCE"/>
    <w:multiLevelType w:val="hybridMultilevel"/>
    <w:tmpl w:val="06368236"/>
    <w:lvl w:ilvl="0" w:tplc="EA28A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238"/>
    <w:multiLevelType w:val="hybridMultilevel"/>
    <w:tmpl w:val="25A0F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6E42"/>
    <w:multiLevelType w:val="hybridMultilevel"/>
    <w:tmpl w:val="1F4298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4986"/>
    <w:multiLevelType w:val="hybridMultilevel"/>
    <w:tmpl w:val="42F2C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D5BC6"/>
    <w:multiLevelType w:val="hybridMultilevel"/>
    <w:tmpl w:val="E3FA76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469CB"/>
    <w:multiLevelType w:val="hybridMultilevel"/>
    <w:tmpl w:val="8F36B2EE"/>
    <w:lvl w:ilvl="0" w:tplc="0A909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A7D3D"/>
    <w:multiLevelType w:val="hybridMultilevel"/>
    <w:tmpl w:val="224E6386"/>
    <w:lvl w:ilvl="0" w:tplc="8932DA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5D"/>
    <w:rsid w:val="00036E7E"/>
    <w:rsid w:val="0005454B"/>
    <w:rsid w:val="00061253"/>
    <w:rsid w:val="000726DE"/>
    <w:rsid w:val="001706B4"/>
    <w:rsid w:val="0022017C"/>
    <w:rsid w:val="0022185D"/>
    <w:rsid w:val="002358C5"/>
    <w:rsid w:val="002441C2"/>
    <w:rsid w:val="00254465"/>
    <w:rsid w:val="00256640"/>
    <w:rsid w:val="00274C5B"/>
    <w:rsid w:val="002A42B8"/>
    <w:rsid w:val="00325AE4"/>
    <w:rsid w:val="00343F81"/>
    <w:rsid w:val="00344494"/>
    <w:rsid w:val="0035440D"/>
    <w:rsid w:val="00366784"/>
    <w:rsid w:val="003E2DEE"/>
    <w:rsid w:val="00464742"/>
    <w:rsid w:val="0049148A"/>
    <w:rsid w:val="004A08D5"/>
    <w:rsid w:val="004B1E1C"/>
    <w:rsid w:val="004E2CFA"/>
    <w:rsid w:val="005101F1"/>
    <w:rsid w:val="005B7D81"/>
    <w:rsid w:val="005D3043"/>
    <w:rsid w:val="005E30B0"/>
    <w:rsid w:val="00652B1F"/>
    <w:rsid w:val="00653F45"/>
    <w:rsid w:val="00686562"/>
    <w:rsid w:val="006E6B5D"/>
    <w:rsid w:val="00767B0D"/>
    <w:rsid w:val="007D025C"/>
    <w:rsid w:val="007E7B55"/>
    <w:rsid w:val="00805EA3"/>
    <w:rsid w:val="008A79F1"/>
    <w:rsid w:val="008D138C"/>
    <w:rsid w:val="00901A58"/>
    <w:rsid w:val="00903B33"/>
    <w:rsid w:val="00913B63"/>
    <w:rsid w:val="00933941"/>
    <w:rsid w:val="00935DC9"/>
    <w:rsid w:val="00952214"/>
    <w:rsid w:val="009D155D"/>
    <w:rsid w:val="009F3354"/>
    <w:rsid w:val="00A13D32"/>
    <w:rsid w:val="00A16855"/>
    <w:rsid w:val="00A41E77"/>
    <w:rsid w:val="00AC4BE1"/>
    <w:rsid w:val="00AC5292"/>
    <w:rsid w:val="00AD1F27"/>
    <w:rsid w:val="00AD7F86"/>
    <w:rsid w:val="00B13500"/>
    <w:rsid w:val="00B400B4"/>
    <w:rsid w:val="00B55F35"/>
    <w:rsid w:val="00BE3013"/>
    <w:rsid w:val="00C7270C"/>
    <w:rsid w:val="00C73C8F"/>
    <w:rsid w:val="00D56944"/>
    <w:rsid w:val="00D62FA3"/>
    <w:rsid w:val="00DB1B21"/>
    <w:rsid w:val="00E062FE"/>
    <w:rsid w:val="00E14DDB"/>
    <w:rsid w:val="00E4086A"/>
    <w:rsid w:val="00EA530F"/>
    <w:rsid w:val="00EB0228"/>
    <w:rsid w:val="00EC5D6A"/>
    <w:rsid w:val="00EE1448"/>
    <w:rsid w:val="00F21313"/>
    <w:rsid w:val="00F73106"/>
    <w:rsid w:val="00FB5C88"/>
    <w:rsid w:val="00FC1984"/>
    <w:rsid w:val="00FD5DA8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F2B38"/>
  <w15:docId w15:val="{99C6BD0C-51C3-4BD9-BC1F-46BAB5D5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43F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41C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1C2"/>
    <w:rPr>
      <w:color w:val="605E5C"/>
      <w:shd w:val="clear" w:color="auto" w:fill="E1DFDD"/>
    </w:rPr>
  </w:style>
  <w:style w:type="paragraph" w:customStyle="1" w:styleId="Default">
    <w:name w:val="Default"/>
    <w:rsid w:val="002A42B8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2A42B8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2A42B8"/>
    <w:rPr>
      <w:rFonts w:cs="Arial Black"/>
      <w:b/>
      <w:bCs/>
      <w:color w:val="221E1F"/>
      <w:sz w:val="20"/>
      <w:szCs w:val="20"/>
    </w:rPr>
  </w:style>
  <w:style w:type="character" w:customStyle="1" w:styleId="A6">
    <w:name w:val="A6"/>
    <w:uiPriority w:val="99"/>
    <w:rsid w:val="002A42B8"/>
    <w:rPr>
      <w:rFonts w:cs="Arial Black"/>
      <w:b/>
      <w:bCs/>
      <w:color w:val="221E1F"/>
      <w:sz w:val="12"/>
      <w:szCs w:val="12"/>
    </w:rPr>
  </w:style>
  <w:style w:type="paragraph" w:customStyle="1" w:styleId="Pa2">
    <w:name w:val="Pa2"/>
    <w:basedOn w:val="Default"/>
    <w:next w:val="Default"/>
    <w:uiPriority w:val="99"/>
    <w:rsid w:val="002A42B8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2A42B8"/>
    <w:rPr>
      <w:rFonts w:ascii="Arial" w:hAnsi="Arial" w:cs="Arial"/>
      <w:b/>
      <w:bCs/>
      <w:color w:val="221E1F"/>
      <w:sz w:val="14"/>
      <w:szCs w:val="14"/>
    </w:rPr>
  </w:style>
  <w:style w:type="character" w:customStyle="1" w:styleId="A3">
    <w:name w:val="A3"/>
    <w:uiPriority w:val="99"/>
    <w:rsid w:val="002A42B8"/>
    <w:rPr>
      <w:rFonts w:ascii="Arial" w:hAnsi="Arial" w:cs="Arial"/>
      <w:color w:val="221E1F"/>
      <w:sz w:val="12"/>
      <w:szCs w:val="12"/>
    </w:rPr>
  </w:style>
  <w:style w:type="paragraph" w:customStyle="1" w:styleId="Pa1">
    <w:name w:val="Pa1"/>
    <w:basedOn w:val="Default"/>
    <w:next w:val="Default"/>
    <w:uiPriority w:val="99"/>
    <w:rsid w:val="002A42B8"/>
    <w:pPr>
      <w:spacing w:line="241" w:lineRule="atLeast"/>
    </w:pPr>
    <w:rPr>
      <w:rFonts w:ascii="Arial" w:hAnsi="Arial" w:cs="Arial"/>
      <w:color w:val="auto"/>
    </w:rPr>
  </w:style>
  <w:style w:type="character" w:customStyle="1" w:styleId="A8">
    <w:name w:val="A8"/>
    <w:uiPriority w:val="99"/>
    <w:rsid w:val="002A42B8"/>
    <w:rPr>
      <w:color w:val="221E1F"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2A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2B8"/>
  </w:style>
  <w:style w:type="paragraph" w:styleId="Zpat">
    <w:name w:val="footer"/>
    <w:basedOn w:val="Normln"/>
    <w:link w:val="ZpatChar"/>
    <w:uiPriority w:val="99"/>
    <w:unhideWhenUsed/>
    <w:rsid w:val="002A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2B8"/>
  </w:style>
  <w:style w:type="character" w:styleId="Zstupntext">
    <w:name w:val="Placeholder Text"/>
    <w:rsid w:val="005D304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7ADD34AF574137BDD69D3E11371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5FD7F-043E-4B64-81B7-6DE5E5573252}"/>
      </w:docPartPr>
      <w:docPartBody>
        <w:p w:rsidR="00BB1455" w:rsidRDefault="00CB2E9A" w:rsidP="00CB2E9A">
          <w:pPr>
            <w:pStyle w:val="3C7ADD34AF574137BDD69D3E11371CF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F24D98E95094FAB97D39454FC5F5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FD00A-E7B0-4045-9B07-42409965D53A}"/>
      </w:docPartPr>
      <w:docPartBody>
        <w:p w:rsidR="00BB1455" w:rsidRDefault="00CB2E9A" w:rsidP="00CB2E9A">
          <w:pPr>
            <w:pStyle w:val="8F24D98E95094FAB97D39454FC5F5BD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9066567C88846D9B8820991A4E29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0E22E-2233-4225-A897-293045A9E2FB}"/>
      </w:docPartPr>
      <w:docPartBody>
        <w:p w:rsidR="00BB1455" w:rsidRDefault="00CB2E9A" w:rsidP="00CB2E9A">
          <w:pPr>
            <w:pStyle w:val="69066567C88846D9B8820991A4E29CB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64F4D169EE44B85814FC6650C609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3C0A9-7155-41BE-A520-D872119B7CA3}"/>
      </w:docPartPr>
      <w:docPartBody>
        <w:p w:rsidR="00BB1455" w:rsidRDefault="00CB2E9A" w:rsidP="00CB2E9A">
          <w:pPr>
            <w:pStyle w:val="564F4D169EE44B85814FC6650C60975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9A"/>
    <w:rsid w:val="00317178"/>
    <w:rsid w:val="005F5F12"/>
    <w:rsid w:val="00786C68"/>
    <w:rsid w:val="00850FFE"/>
    <w:rsid w:val="00A60781"/>
    <w:rsid w:val="00BB1455"/>
    <w:rsid w:val="00CB2E9A"/>
    <w:rsid w:val="00E20469"/>
    <w:rsid w:val="00EB55E4"/>
    <w:rsid w:val="00F1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2E9A"/>
    <w:rPr>
      <w:color w:val="808080"/>
    </w:rPr>
  </w:style>
  <w:style w:type="paragraph" w:customStyle="1" w:styleId="3C7ADD34AF574137BDD69D3E11371CFA">
    <w:name w:val="3C7ADD34AF574137BDD69D3E11371CFA"/>
    <w:rsid w:val="00CB2E9A"/>
  </w:style>
  <w:style w:type="paragraph" w:customStyle="1" w:styleId="8F24D98E95094FAB97D39454FC5F5BD1">
    <w:name w:val="8F24D98E95094FAB97D39454FC5F5BD1"/>
    <w:rsid w:val="00CB2E9A"/>
  </w:style>
  <w:style w:type="paragraph" w:customStyle="1" w:styleId="69066567C88846D9B8820991A4E29CBB">
    <w:name w:val="69066567C88846D9B8820991A4E29CBB"/>
    <w:rsid w:val="00CB2E9A"/>
  </w:style>
  <w:style w:type="paragraph" w:customStyle="1" w:styleId="564F4D169EE44B85814FC6650C609756">
    <w:name w:val="564F4D169EE44B85814FC6650C609756"/>
    <w:rsid w:val="00CB2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757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</dc:creator>
  <cp:lastModifiedBy>Nepejchalová Leona</cp:lastModifiedBy>
  <cp:revision>24</cp:revision>
  <dcterms:created xsi:type="dcterms:W3CDTF">2023-07-25T13:21:00Z</dcterms:created>
  <dcterms:modified xsi:type="dcterms:W3CDTF">2023-09-14T14:11:00Z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2022-02-28T16:03:16Z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fef54d86-20ed-4499-9f26-0ca264fde60e</vt:lpwstr>
  </property>
  <property fmtid="{D5CDD505-2E9C-101B-9397-08002B2CF9AE}" pid="8" name="MSIP_Label_9e795725-52d2-44ec-87ed-8b3b9e2ed4e5_ContentBits">
    <vt:lpwstr>0</vt:lpwstr>
  </property>
</Properties>
</file>