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64F0A" w14:textId="77777777" w:rsidR="006F65B0" w:rsidRPr="007321C2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3D6311F1" w14:textId="77777777" w:rsidR="006F65B0" w:rsidRPr="007321C2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1CB42631" w14:textId="77777777" w:rsidR="006F65B0" w:rsidRPr="007321C2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4629DEE5" w14:textId="77777777" w:rsidR="006F65B0" w:rsidRPr="007321C2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4F58E0C4" w14:textId="77777777" w:rsidR="006F65B0" w:rsidRPr="007321C2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1FB3966C" w14:textId="77777777" w:rsidR="006F65B0" w:rsidRPr="007321C2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479E7132" w14:textId="77777777" w:rsidR="006F65B0" w:rsidRPr="007321C2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24695B57" w14:textId="77777777" w:rsidR="006F65B0" w:rsidRPr="007321C2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78E1D9B7" w14:textId="77777777" w:rsidR="006F65B0" w:rsidRPr="007321C2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0B6A3BC4" w14:textId="77777777" w:rsidR="006F65B0" w:rsidRPr="007321C2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05839277" w14:textId="77777777" w:rsidR="006F65B0" w:rsidRPr="007321C2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2396A4EA" w14:textId="77777777" w:rsidR="006F65B0" w:rsidRPr="007321C2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65417BFF" w14:textId="77777777" w:rsidR="006F65B0" w:rsidRPr="007321C2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1C3EE16C" w14:textId="77777777" w:rsidR="006F65B0" w:rsidRPr="007321C2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335AA269" w14:textId="77777777" w:rsidR="006F65B0" w:rsidRPr="007321C2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37155622" w14:textId="77777777" w:rsidR="006F65B0" w:rsidRPr="007321C2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489634D6" w14:textId="77777777" w:rsidR="006F65B0" w:rsidRPr="007321C2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4575D174" w14:textId="77777777" w:rsidR="006F65B0" w:rsidRPr="007321C2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53F13591" w14:textId="77777777" w:rsidR="006F65B0" w:rsidRPr="007321C2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67A0E120" w14:textId="77777777" w:rsidR="006F65B0" w:rsidRPr="007321C2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21E98695" w14:textId="77777777" w:rsidR="006F65B0" w:rsidRPr="007321C2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16DCC292" w14:textId="77777777" w:rsidR="006F65B0" w:rsidRPr="007321C2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2E21169C" w14:textId="77777777" w:rsidR="006F65B0" w:rsidRPr="007321C2" w:rsidRDefault="006F65B0">
      <w:pPr>
        <w:tabs>
          <w:tab w:val="clear" w:pos="567"/>
        </w:tabs>
        <w:spacing w:line="240" w:lineRule="auto"/>
        <w:rPr>
          <w:szCs w:val="22"/>
        </w:rPr>
      </w:pPr>
    </w:p>
    <w:p w14:paraId="466D21A8" w14:textId="77777777" w:rsidR="006F65B0" w:rsidRPr="007321C2" w:rsidRDefault="006E6F98">
      <w:pPr>
        <w:pStyle w:val="Style3"/>
      </w:pPr>
      <w:r w:rsidRPr="007321C2">
        <w:t>PŘÍBALOVÁ INFORMACE</w:t>
      </w:r>
    </w:p>
    <w:p w14:paraId="63B112B4" w14:textId="77777777" w:rsidR="006F65B0" w:rsidRPr="007321C2" w:rsidRDefault="006E6F98" w:rsidP="0090370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7321C2">
        <w:rPr>
          <w:szCs w:val="22"/>
        </w:rPr>
        <w:br w:type="page"/>
      </w:r>
      <w:r w:rsidRPr="007321C2">
        <w:rPr>
          <w:b/>
          <w:szCs w:val="22"/>
        </w:rPr>
        <w:lastRenderedPageBreak/>
        <w:t>PŘÍBALOVÁ INFORMACE</w:t>
      </w:r>
    </w:p>
    <w:p w14:paraId="1B277A14" w14:textId="77777777" w:rsidR="006F65B0" w:rsidRPr="007321C2" w:rsidRDefault="006F65B0" w:rsidP="0090370B">
      <w:pPr>
        <w:tabs>
          <w:tab w:val="clear" w:pos="567"/>
        </w:tabs>
        <w:spacing w:line="240" w:lineRule="auto"/>
        <w:rPr>
          <w:szCs w:val="22"/>
        </w:rPr>
      </w:pPr>
    </w:p>
    <w:p w14:paraId="54832050" w14:textId="77777777" w:rsidR="006F65B0" w:rsidRPr="007321C2" w:rsidRDefault="006E6F98" w:rsidP="0090370B">
      <w:pPr>
        <w:pStyle w:val="Style1"/>
      </w:pPr>
      <w:r w:rsidRPr="007321C2">
        <w:rPr>
          <w:highlight w:val="lightGray"/>
        </w:rPr>
        <w:t>1.</w:t>
      </w:r>
      <w:r w:rsidRPr="007321C2">
        <w:tab/>
        <w:t>Název veterinárního léčivého přípravku</w:t>
      </w:r>
    </w:p>
    <w:p w14:paraId="457B8F1A" w14:textId="77777777" w:rsidR="006F65B0" w:rsidRPr="007321C2" w:rsidRDefault="006F65B0" w:rsidP="0090370B">
      <w:pPr>
        <w:tabs>
          <w:tab w:val="clear" w:pos="567"/>
        </w:tabs>
        <w:spacing w:line="240" w:lineRule="auto"/>
        <w:rPr>
          <w:szCs w:val="22"/>
        </w:rPr>
      </w:pPr>
    </w:p>
    <w:p w14:paraId="302DC3D2" w14:textId="77777777" w:rsidR="006F65B0" w:rsidRPr="007321C2" w:rsidRDefault="006E6F98" w:rsidP="0090370B">
      <w:pPr>
        <w:tabs>
          <w:tab w:val="clear" w:pos="567"/>
        </w:tabs>
        <w:spacing w:line="240" w:lineRule="auto"/>
      </w:pPr>
      <w:r w:rsidRPr="007321C2">
        <w:t xml:space="preserve">CIDR </w:t>
      </w:r>
      <w:smartTag w:uri="urn:schemas-microsoft-com:office:smarttags" w:element="metricconverter">
        <w:smartTagPr>
          <w:attr w:name="ProductID" w:val="1,38 g"/>
        </w:smartTagPr>
        <w:r w:rsidRPr="007321C2">
          <w:t>1,38 g</w:t>
        </w:r>
      </w:smartTag>
      <w:r w:rsidRPr="007321C2">
        <w:t xml:space="preserve"> vaginální inzert pro skot</w:t>
      </w:r>
    </w:p>
    <w:p w14:paraId="66BE0DED" w14:textId="77777777" w:rsidR="006F65B0" w:rsidRPr="007321C2" w:rsidRDefault="006F65B0" w:rsidP="0090370B">
      <w:pPr>
        <w:tabs>
          <w:tab w:val="clear" w:pos="567"/>
        </w:tabs>
        <w:spacing w:line="240" w:lineRule="auto"/>
        <w:rPr>
          <w:szCs w:val="22"/>
        </w:rPr>
      </w:pPr>
    </w:p>
    <w:p w14:paraId="2429379C" w14:textId="77777777" w:rsidR="006F65B0" w:rsidRPr="007321C2" w:rsidRDefault="006F65B0" w:rsidP="0090370B">
      <w:pPr>
        <w:tabs>
          <w:tab w:val="clear" w:pos="567"/>
        </w:tabs>
        <w:spacing w:line="240" w:lineRule="auto"/>
        <w:rPr>
          <w:szCs w:val="22"/>
        </w:rPr>
      </w:pPr>
    </w:p>
    <w:p w14:paraId="5C470E79" w14:textId="77777777" w:rsidR="006F65B0" w:rsidRPr="007321C2" w:rsidRDefault="006E6F98" w:rsidP="0090370B">
      <w:pPr>
        <w:pStyle w:val="Style1"/>
      </w:pPr>
      <w:r w:rsidRPr="007321C2">
        <w:rPr>
          <w:highlight w:val="lightGray"/>
        </w:rPr>
        <w:t>2.</w:t>
      </w:r>
      <w:r w:rsidRPr="007321C2">
        <w:tab/>
        <w:t>Složení</w:t>
      </w:r>
    </w:p>
    <w:p w14:paraId="2D0317A4" w14:textId="77777777" w:rsidR="006F65B0" w:rsidRPr="007321C2" w:rsidRDefault="006F65B0" w:rsidP="0090370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5C3E381" w14:textId="046A2EED" w:rsidR="00115EE9" w:rsidRPr="007321C2" w:rsidRDefault="006E6F98" w:rsidP="0090370B">
      <w:pPr>
        <w:tabs>
          <w:tab w:val="left" w:pos="1701"/>
        </w:tabs>
        <w:spacing w:line="240" w:lineRule="auto"/>
        <w:rPr>
          <w:iCs/>
        </w:rPr>
      </w:pPr>
      <w:r w:rsidRPr="007321C2">
        <w:rPr>
          <w:iCs/>
        </w:rPr>
        <w:t>Každý inzert obsahuje</w:t>
      </w:r>
      <w:r w:rsidR="00115EE9" w:rsidRPr="007321C2">
        <w:rPr>
          <w:iCs/>
        </w:rPr>
        <w:t>:</w:t>
      </w:r>
    </w:p>
    <w:p w14:paraId="6AAEC6B1" w14:textId="09EB2939" w:rsidR="006F65B0" w:rsidRPr="007321C2" w:rsidRDefault="00115EE9" w:rsidP="0090370B">
      <w:pPr>
        <w:tabs>
          <w:tab w:val="left" w:pos="1701"/>
        </w:tabs>
        <w:spacing w:line="240" w:lineRule="auto"/>
      </w:pPr>
      <w:r w:rsidRPr="007321C2">
        <w:rPr>
          <w:iCs/>
        </w:rPr>
        <w:t>P</w:t>
      </w:r>
      <w:r w:rsidR="006E6F98" w:rsidRPr="007321C2">
        <w:rPr>
          <w:iCs/>
        </w:rPr>
        <w:t>rogesteronum 1,38 g</w:t>
      </w:r>
      <w:r w:rsidR="006E6F98" w:rsidRPr="007321C2">
        <w:t>.</w:t>
      </w:r>
    </w:p>
    <w:p w14:paraId="4E096584" w14:textId="71129266" w:rsidR="006F65B0" w:rsidRPr="007321C2" w:rsidRDefault="006F65B0" w:rsidP="0090370B">
      <w:pPr>
        <w:tabs>
          <w:tab w:val="left" w:pos="1701"/>
        </w:tabs>
        <w:spacing w:line="240" w:lineRule="auto"/>
        <w:rPr>
          <w:iCs/>
        </w:rPr>
      </w:pPr>
    </w:p>
    <w:p w14:paraId="107E14BA" w14:textId="4FF79FC8" w:rsidR="00D37AA5" w:rsidRPr="007321C2" w:rsidRDefault="00D37AA5" w:rsidP="0090370B">
      <w:pPr>
        <w:spacing w:line="240" w:lineRule="auto"/>
        <w:jc w:val="both"/>
      </w:pPr>
      <w:r w:rsidRPr="007321C2">
        <w:t xml:space="preserve">Inzert tvaru </w:t>
      </w:r>
      <w:r w:rsidR="006954A5" w:rsidRPr="007321C2">
        <w:rPr>
          <w:spacing w:val="-3"/>
          <w:szCs w:val="22"/>
        </w:rPr>
        <w:t>“</w:t>
      </w:r>
      <w:r w:rsidRPr="007321C2">
        <w:t>T</w:t>
      </w:r>
      <w:r w:rsidR="006954A5" w:rsidRPr="007321C2">
        <w:rPr>
          <w:spacing w:val="-3"/>
          <w:szCs w:val="22"/>
        </w:rPr>
        <w:t>“</w:t>
      </w:r>
      <w:r w:rsidRPr="007321C2">
        <w:t xml:space="preserve">, který je tvořen progesteronem impregnovanou silikonovou elastomerovou vrstvou zformovanou na inertním nylonovém nosiči. </w:t>
      </w:r>
    </w:p>
    <w:p w14:paraId="70874565" w14:textId="0E42A5C1" w:rsidR="00D37AA5" w:rsidRPr="007321C2" w:rsidRDefault="00D37AA5" w:rsidP="0090370B">
      <w:pPr>
        <w:tabs>
          <w:tab w:val="clear" w:pos="567"/>
        </w:tabs>
        <w:spacing w:line="240" w:lineRule="auto"/>
        <w:rPr>
          <w:iCs/>
        </w:rPr>
      </w:pPr>
    </w:p>
    <w:p w14:paraId="59886466" w14:textId="77777777" w:rsidR="006F65B0" w:rsidRPr="007321C2" w:rsidRDefault="006F65B0" w:rsidP="0090370B">
      <w:pPr>
        <w:tabs>
          <w:tab w:val="clear" w:pos="567"/>
        </w:tabs>
        <w:spacing w:line="240" w:lineRule="auto"/>
        <w:rPr>
          <w:szCs w:val="22"/>
        </w:rPr>
      </w:pPr>
    </w:p>
    <w:p w14:paraId="60808906" w14:textId="77777777" w:rsidR="006F65B0" w:rsidRPr="007321C2" w:rsidRDefault="006E6F98" w:rsidP="0090370B">
      <w:pPr>
        <w:pStyle w:val="Style1"/>
      </w:pPr>
      <w:r w:rsidRPr="007321C2">
        <w:rPr>
          <w:highlight w:val="lightGray"/>
        </w:rPr>
        <w:t>3.</w:t>
      </w:r>
      <w:r w:rsidRPr="007321C2">
        <w:tab/>
        <w:t>Cílové druhy zvířat</w:t>
      </w:r>
    </w:p>
    <w:p w14:paraId="3E15A191" w14:textId="77777777" w:rsidR="006F65B0" w:rsidRPr="007321C2" w:rsidRDefault="006F65B0" w:rsidP="0090370B">
      <w:pPr>
        <w:tabs>
          <w:tab w:val="clear" w:pos="567"/>
        </w:tabs>
        <w:spacing w:line="240" w:lineRule="auto"/>
        <w:rPr>
          <w:szCs w:val="22"/>
        </w:rPr>
      </w:pPr>
    </w:p>
    <w:p w14:paraId="5EE41137" w14:textId="77777777" w:rsidR="006F65B0" w:rsidRPr="007321C2" w:rsidRDefault="006E6F98" w:rsidP="0090370B">
      <w:pPr>
        <w:tabs>
          <w:tab w:val="clear" w:pos="567"/>
        </w:tabs>
        <w:spacing w:line="240" w:lineRule="auto"/>
      </w:pPr>
      <w:r w:rsidRPr="007321C2">
        <w:t>Skot (krávy, jalovice).</w:t>
      </w:r>
    </w:p>
    <w:p w14:paraId="6E754724" w14:textId="77777777" w:rsidR="006F65B0" w:rsidRPr="007321C2" w:rsidRDefault="006F65B0" w:rsidP="0090370B">
      <w:pPr>
        <w:tabs>
          <w:tab w:val="clear" w:pos="567"/>
        </w:tabs>
        <w:spacing w:line="240" w:lineRule="auto"/>
      </w:pPr>
    </w:p>
    <w:p w14:paraId="243719F4" w14:textId="77777777" w:rsidR="006F65B0" w:rsidRPr="007321C2" w:rsidRDefault="006F65B0" w:rsidP="0090370B">
      <w:pPr>
        <w:tabs>
          <w:tab w:val="clear" w:pos="567"/>
        </w:tabs>
        <w:spacing w:line="240" w:lineRule="auto"/>
        <w:rPr>
          <w:szCs w:val="22"/>
        </w:rPr>
      </w:pPr>
    </w:p>
    <w:p w14:paraId="70EB7271" w14:textId="77777777" w:rsidR="006F65B0" w:rsidRPr="007321C2" w:rsidRDefault="006E6F98" w:rsidP="0090370B">
      <w:pPr>
        <w:pStyle w:val="Style1"/>
      </w:pPr>
      <w:r w:rsidRPr="007321C2">
        <w:rPr>
          <w:highlight w:val="lightGray"/>
        </w:rPr>
        <w:t>4.</w:t>
      </w:r>
      <w:r w:rsidRPr="007321C2">
        <w:tab/>
        <w:t>Indikace pro použití</w:t>
      </w:r>
    </w:p>
    <w:p w14:paraId="139239DC" w14:textId="77777777" w:rsidR="006F65B0" w:rsidRPr="007321C2" w:rsidRDefault="006F65B0" w:rsidP="0090370B">
      <w:pPr>
        <w:tabs>
          <w:tab w:val="clear" w:pos="567"/>
        </w:tabs>
        <w:spacing w:line="240" w:lineRule="auto"/>
        <w:rPr>
          <w:szCs w:val="22"/>
        </w:rPr>
      </w:pPr>
    </w:p>
    <w:p w14:paraId="6BC27A78" w14:textId="1D991CF7" w:rsidR="006F65B0" w:rsidRPr="007321C2" w:rsidRDefault="006C4C10" w:rsidP="0090370B">
      <w:pPr>
        <w:spacing w:line="240" w:lineRule="auto"/>
        <w:jc w:val="both"/>
      </w:pPr>
      <w:r w:rsidRPr="007321C2">
        <w:t xml:space="preserve">Řízení </w:t>
      </w:r>
      <w:r w:rsidR="006E6F98" w:rsidRPr="007321C2">
        <w:t>pohlavního cyklu u cyklujících krav a jalovic, včetně:</w:t>
      </w:r>
    </w:p>
    <w:p w14:paraId="1EE14DB9" w14:textId="77777777" w:rsidR="006F65B0" w:rsidRPr="007321C2" w:rsidRDefault="006E6F98" w:rsidP="0090370B">
      <w:pPr>
        <w:spacing w:line="240" w:lineRule="auto"/>
        <w:jc w:val="both"/>
      </w:pPr>
      <w:r w:rsidRPr="007321C2">
        <w:t>- synchronizace říje ve skupině zvířat</w:t>
      </w:r>
    </w:p>
    <w:p w14:paraId="446F7D0F" w14:textId="77777777" w:rsidR="006F65B0" w:rsidRPr="007321C2" w:rsidRDefault="006E6F98" w:rsidP="0090370B">
      <w:pPr>
        <w:spacing w:line="240" w:lineRule="auto"/>
        <w:jc w:val="both"/>
      </w:pPr>
      <w:r w:rsidRPr="007321C2">
        <w:t>- synchronizace dárkyň a příjemkyň pro přenos embryí.</w:t>
      </w:r>
    </w:p>
    <w:p w14:paraId="041D93E6" w14:textId="77777777" w:rsidR="006F65B0" w:rsidRPr="007321C2" w:rsidRDefault="006E6F98" w:rsidP="0090370B">
      <w:pPr>
        <w:spacing w:line="240" w:lineRule="auto"/>
        <w:jc w:val="both"/>
      </w:pPr>
      <w:r w:rsidRPr="007321C2">
        <w:t>Používejte v kombinaci s prostaglandinem F2α nebo analogem.</w:t>
      </w:r>
    </w:p>
    <w:p w14:paraId="7DBFA429" w14:textId="77777777" w:rsidR="006F65B0" w:rsidRPr="007321C2" w:rsidRDefault="006E6F98" w:rsidP="0090370B">
      <w:pPr>
        <w:spacing w:line="240" w:lineRule="auto"/>
        <w:jc w:val="both"/>
      </w:pPr>
      <w:r w:rsidRPr="007321C2">
        <w:t>Při doporučeném použití se říje dostaví 48-96 hodin po vyjmutí inzertu, přičemž u většiny zvířat se říje projeví v průběhu 48-78 hodin.</w:t>
      </w:r>
    </w:p>
    <w:p w14:paraId="3C09AF48" w14:textId="77777777" w:rsidR="006F65B0" w:rsidRPr="007321C2" w:rsidRDefault="006F65B0" w:rsidP="0090370B">
      <w:pPr>
        <w:spacing w:line="240" w:lineRule="auto"/>
        <w:jc w:val="both"/>
      </w:pPr>
    </w:p>
    <w:p w14:paraId="4FBD26D3" w14:textId="26BC1D72" w:rsidR="006F65B0" w:rsidRPr="007321C2" w:rsidRDefault="006C4C10" w:rsidP="0090370B">
      <w:pPr>
        <w:spacing w:line="240" w:lineRule="auto"/>
        <w:jc w:val="both"/>
      </w:pPr>
      <w:r w:rsidRPr="007321C2">
        <w:rPr>
          <w:szCs w:val="22"/>
        </w:rPr>
        <w:t>Vyvolání a synchronizace říje</w:t>
      </w:r>
      <w:r w:rsidRPr="007321C2">
        <w:t xml:space="preserve"> </w:t>
      </w:r>
      <w:r w:rsidRPr="007321C2">
        <w:rPr>
          <w:szCs w:val="22"/>
        </w:rPr>
        <w:t>jako součást programů pro načasovanou inseminaci (FTAI):</w:t>
      </w:r>
      <w:r w:rsidRPr="007321C2" w:rsidDel="006C4C10">
        <w:t xml:space="preserve"> </w:t>
      </w:r>
      <w:r w:rsidR="006E6F98" w:rsidRPr="007321C2">
        <w:t xml:space="preserve">- </w:t>
      </w:r>
      <w:r w:rsidRPr="007321C2">
        <w:t>U</w:t>
      </w:r>
      <w:r w:rsidR="006E6F98" w:rsidRPr="007321C2">
        <w:t xml:space="preserve"> cyklujících krav a jalovic k použití v kombinaci s prostaglandinem F2 </w:t>
      </w:r>
      <w:r w:rsidR="006E6F98" w:rsidRPr="007321C2">
        <w:sym w:font="Symbol" w:char="F061"/>
      </w:r>
      <w:r w:rsidR="006E6F98" w:rsidRPr="007321C2">
        <w:t xml:space="preserve"> (PGF2</w:t>
      </w:r>
      <w:r w:rsidR="006E6F98" w:rsidRPr="007321C2">
        <w:sym w:font="Symbol" w:char="F061"/>
      </w:r>
      <w:r w:rsidR="006E6F98" w:rsidRPr="007321C2">
        <w:t>) nebo analog</w:t>
      </w:r>
      <w:r w:rsidRPr="007321C2">
        <w:t>em.</w:t>
      </w:r>
    </w:p>
    <w:p w14:paraId="26875687" w14:textId="500E5B04" w:rsidR="006F65B0" w:rsidRPr="007321C2" w:rsidRDefault="006E6F98" w:rsidP="0090370B">
      <w:pPr>
        <w:spacing w:line="240" w:lineRule="auto"/>
        <w:jc w:val="both"/>
      </w:pPr>
      <w:r w:rsidRPr="007321C2">
        <w:t xml:space="preserve">- </w:t>
      </w:r>
      <w:r w:rsidR="006C4C10" w:rsidRPr="007321C2">
        <w:t>U</w:t>
      </w:r>
      <w:r w:rsidRPr="007321C2">
        <w:t xml:space="preserve"> cyklujících a necyklujících krav a jalovic k použití v kombinaci s gonadotropin uvolňujícími hormony (GnRH) nebo analogy a PGF2</w:t>
      </w:r>
      <w:r w:rsidRPr="007321C2">
        <w:sym w:font="Symbol" w:char="F061"/>
      </w:r>
      <w:r w:rsidRPr="007321C2">
        <w:t xml:space="preserve"> nebo analog</w:t>
      </w:r>
      <w:r w:rsidR="006C4C10" w:rsidRPr="007321C2">
        <w:t>em.</w:t>
      </w:r>
    </w:p>
    <w:p w14:paraId="310F45C5" w14:textId="51C680A5" w:rsidR="006F65B0" w:rsidRPr="007321C2" w:rsidRDefault="006E6F98" w:rsidP="0090370B">
      <w:pPr>
        <w:spacing w:line="240" w:lineRule="auto"/>
        <w:jc w:val="both"/>
      </w:pPr>
      <w:r w:rsidRPr="007321C2">
        <w:t xml:space="preserve">- </w:t>
      </w:r>
      <w:r w:rsidR="006C4C10" w:rsidRPr="007321C2">
        <w:t>U</w:t>
      </w:r>
      <w:r w:rsidRPr="007321C2">
        <w:t xml:space="preserve"> necyklujících krav k použití v kombinaci s PGF2</w:t>
      </w:r>
      <w:r w:rsidRPr="007321C2">
        <w:sym w:font="Symbol" w:char="F061"/>
      </w:r>
      <w:r w:rsidRPr="007321C2">
        <w:t xml:space="preserve"> nebo analogy a koňským choriovým gonadotropinem (ECG).</w:t>
      </w:r>
    </w:p>
    <w:p w14:paraId="31F47068" w14:textId="77777777" w:rsidR="006F65B0" w:rsidRPr="007321C2" w:rsidRDefault="006F65B0" w:rsidP="0090370B">
      <w:pPr>
        <w:tabs>
          <w:tab w:val="clear" w:pos="567"/>
        </w:tabs>
        <w:spacing w:line="240" w:lineRule="auto"/>
        <w:rPr>
          <w:szCs w:val="22"/>
        </w:rPr>
      </w:pPr>
    </w:p>
    <w:p w14:paraId="09891775" w14:textId="77777777" w:rsidR="006F65B0" w:rsidRPr="007321C2" w:rsidRDefault="006F65B0" w:rsidP="0090370B">
      <w:pPr>
        <w:tabs>
          <w:tab w:val="clear" w:pos="567"/>
        </w:tabs>
        <w:spacing w:line="240" w:lineRule="auto"/>
        <w:rPr>
          <w:szCs w:val="22"/>
        </w:rPr>
      </w:pPr>
    </w:p>
    <w:p w14:paraId="6B559687" w14:textId="77777777" w:rsidR="006F65B0" w:rsidRPr="007321C2" w:rsidRDefault="006E6F98" w:rsidP="0090370B">
      <w:pPr>
        <w:pStyle w:val="Style1"/>
        <w:jc w:val="both"/>
      </w:pPr>
      <w:r w:rsidRPr="007321C2">
        <w:rPr>
          <w:highlight w:val="lightGray"/>
        </w:rPr>
        <w:t>5.</w:t>
      </w:r>
      <w:r w:rsidRPr="007321C2">
        <w:tab/>
        <w:t>Kontraindikace</w:t>
      </w:r>
    </w:p>
    <w:p w14:paraId="4D7CADA2" w14:textId="77777777" w:rsidR="006F65B0" w:rsidRPr="007321C2" w:rsidRDefault="006F65B0" w:rsidP="009037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C915D4C" w14:textId="26DE58D0" w:rsidR="005D55E7" w:rsidRPr="007321C2" w:rsidRDefault="005D55E7" w:rsidP="008A6EE0">
      <w:pPr>
        <w:spacing w:line="240" w:lineRule="auto"/>
        <w:jc w:val="both"/>
      </w:pPr>
      <w:r w:rsidRPr="007321C2">
        <w:t>Nepoužívat u krav nebo jalovic s abnormalitami nebo nedospělým pohlavním aparátem, nebo v případě infekcí pohlavního aparátu.</w:t>
      </w:r>
    </w:p>
    <w:p w14:paraId="28DD3F7A" w14:textId="53412E2C" w:rsidR="005D55E7" w:rsidRPr="007321C2" w:rsidRDefault="005D55E7" w:rsidP="008A6EE0">
      <w:pPr>
        <w:spacing w:line="240" w:lineRule="auto"/>
        <w:jc w:val="both"/>
      </w:pPr>
      <w:r w:rsidRPr="007321C2">
        <w:t>Nepoužívat u březích krav.</w:t>
      </w:r>
    </w:p>
    <w:p w14:paraId="4AD8F1AD" w14:textId="77777777" w:rsidR="005D55E7" w:rsidRPr="007321C2" w:rsidRDefault="005D55E7" w:rsidP="008A6EE0">
      <w:pPr>
        <w:spacing w:line="240" w:lineRule="auto"/>
        <w:jc w:val="both"/>
      </w:pPr>
      <w:r w:rsidRPr="007321C2">
        <w:t>Nepoužívat během prvních 35 dnů po otelení.</w:t>
      </w:r>
    </w:p>
    <w:p w14:paraId="7FBC6930" w14:textId="77777777" w:rsidR="005D55E7" w:rsidRPr="007321C2" w:rsidRDefault="005D55E7" w:rsidP="0090370B">
      <w:pPr>
        <w:tabs>
          <w:tab w:val="clear" w:pos="567"/>
        </w:tabs>
        <w:spacing w:line="240" w:lineRule="auto"/>
        <w:jc w:val="both"/>
      </w:pPr>
      <w:r w:rsidRPr="007321C2">
        <w:t>Nepoužívat v případech přecitlivělosti na léčivou látku nebo na některou z pomocných látek.</w:t>
      </w:r>
    </w:p>
    <w:p w14:paraId="7A1C537D" w14:textId="77777777" w:rsidR="005D55E7" w:rsidRPr="007321C2" w:rsidRDefault="005D55E7" w:rsidP="009037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DF84137" w14:textId="77777777" w:rsidR="006F65B0" w:rsidRPr="007321C2" w:rsidRDefault="006F65B0" w:rsidP="0090370B">
      <w:pPr>
        <w:tabs>
          <w:tab w:val="clear" w:pos="567"/>
        </w:tabs>
        <w:spacing w:line="240" w:lineRule="auto"/>
        <w:rPr>
          <w:szCs w:val="22"/>
        </w:rPr>
      </w:pPr>
    </w:p>
    <w:p w14:paraId="67EAD796" w14:textId="77777777" w:rsidR="006F65B0" w:rsidRPr="007321C2" w:rsidRDefault="006E6F98" w:rsidP="0090370B">
      <w:pPr>
        <w:pStyle w:val="Style1"/>
      </w:pPr>
      <w:r w:rsidRPr="007321C2">
        <w:rPr>
          <w:highlight w:val="lightGray"/>
        </w:rPr>
        <w:t>6.</w:t>
      </w:r>
      <w:r w:rsidRPr="007321C2">
        <w:tab/>
        <w:t>Zvláštní upozornění</w:t>
      </w:r>
    </w:p>
    <w:p w14:paraId="375D7208" w14:textId="20046276" w:rsidR="006F65B0" w:rsidRPr="007321C2" w:rsidRDefault="006F65B0" w:rsidP="0090370B">
      <w:pPr>
        <w:tabs>
          <w:tab w:val="clear" w:pos="567"/>
        </w:tabs>
        <w:spacing w:line="240" w:lineRule="auto"/>
        <w:rPr>
          <w:szCs w:val="22"/>
        </w:rPr>
      </w:pPr>
    </w:p>
    <w:p w14:paraId="63421418" w14:textId="06C9C550" w:rsidR="002F427E" w:rsidRPr="007321C2" w:rsidRDefault="002F427E" w:rsidP="0090370B">
      <w:pPr>
        <w:tabs>
          <w:tab w:val="clear" w:pos="567"/>
        </w:tabs>
        <w:spacing w:line="240" w:lineRule="auto"/>
        <w:rPr>
          <w:szCs w:val="22"/>
        </w:rPr>
      </w:pPr>
      <w:r w:rsidRPr="007321C2">
        <w:rPr>
          <w:szCs w:val="22"/>
          <w:u w:val="single"/>
        </w:rPr>
        <w:t>Zvláštní upozornění</w:t>
      </w:r>
      <w:r w:rsidRPr="007321C2">
        <w:t>:</w:t>
      </w:r>
    </w:p>
    <w:p w14:paraId="16EC5CE6" w14:textId="77777777" w:rsidR="006F65B0" w:rsidRPr="007321C2" w:rsidRDefault="006E6F98" w:rsidP="0090370B">
      <w:pPr>
        <w:spacing w:line="240" w:lineRule="auto"/>
        <w:jc w:val="both"/>
      </w:pPr>
      <w:r w:rsidRPr="007321C2">
        <w:t>Samotná léčba progesteronem podle navrhovaného dávkovacího režimu není dostatečná pro navození říje a ovulace u všech cyklujících samic. Protokoly chovu s využitím progesteronu jsou nástrojem pro řízení reprodukce, neměly by ale nahradit odpovídající krmení a péči o zdravotní stav zvířat. Volba konkrétního protokolu by měla být založena na požadavcích konkrétního stáda a zároveň je vhodné vyšetřit cyklickou aktivitu vaječníků zvířat před ošetřením progesteronem.</w:t>
      </w:r>
    </w:p>
    <w:p w14:paraId="04B49BAE" w14:textId="77777777" w:rsidR="006F65B0" w:rsidRPr="007321C2" w:rsidRDefault="006F65B0" w:rsidP="0090370B">
      <w:pPr>
        <w:spacing w:line="240" w:lineRule="auto"/>
        <w:jc w:val="both"/>
      </w:pPr>
    </w:p>
    <w:p w14:paraId="1FC51790" w14:textId="06952641" w:rsidR="006F65B0" w:rsidRPr="007321C2" w:rsidRDefault="006E6F98" w:rsidP="0090370B">
      <w:pPr>
        <w:spacing w:line="240" w:lineRule="auto"/>
        <w:jc w:val="both"/>
      </w:pPr>
      <w:r w:rsidRPr="007321C2">
        <w:lastRenderedPageBreak/>
        <w:t>Odezva krav a jalovic na synchronizační protokoly založené na použití progesteronu je ovlivněna jejich fyziologickým stavem v době léčby. Odezva na léčbu se může lišit jak mezi stády, tak mezi zvířaty v jednom stádě. Procento zvířat vykazujících říji je nicméně v daném období obvykle vyšší než u</w:t>
      </w:r>
      <w:r w:rsidR="000C6E4C" w:rsidRPr="007321C2">
        <w:t> </w:t>
      </w:r>
      <w:r w:rsidRPr="007321C2">
        <w:t>neléčených zvířat a následná luteální fáze má obvyklou dobu trvání.</w:t>
      </w:r>
    </w:p>
    <w:p w14:paraId="6725AF60" w14:textId="55323C9D" w:rsidR="006F65B0" w:rsidRPr="007321C2" w:rsidRDefault="006F65B0" w:rsidP="0090370B">
      <w:pPr>
        <w:spacing w:line="240" w:lineRule="auto"/>
        <w:jc w:val="both"/>
      </w:pPr>
    </w:p>
    <w:p w14:paraId="1B6B2A2C" w14:textId="282F62BB" w:rsidR="00D37AA5" w:rsidRPr="007321C2" w:rsidRDefault="00D37AA5" w:rsidP="0090370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321C2">
        <w:rPr>
          <w:szCs w:val="22"/>
          <w:u w:val="single"/>
        </w:rPr>
        <w:t>Zvláštní opatření pro bezpečné použití u cílových druhů zvířat</w:t>
      </w:r>
      <w:r w:rsidRPr="007321C2">
        <w:t>:</w:t>
      </w:r>
    </w:p>
    <w:p w14:paraId="1F162B5D" w14:textId="77777777" w:rsidR="00CE7C7B" w:rsidRPr="007321C2" w:rsidRDefault="00CE7C7B" w:rsidP="0090370B">
      <w:pPr>
        <w:spacing w:line="240" w:lineRule="auto"/>
        <w:jc w:val="both"/>
      </w:pPr>
      <w:r w:rsidRPr="007321C2">
        <w:t>Zvířata ve špatném stavu, ať již v důsledku onemocnění, nedostatečné výživy nebo dalších faktorů, mohou na ošetření reagovat nedostatečně.</w:t>
      </w:r>
    </w:p>
    <w:p w14:paraId="308A4928" w14:textId="77777777" w:rsidR="00CE7C7B" w:rsidRPr="007321C2" w:rsidRDefault="00CE7C7B" w:rsidP="0090370B">
      <w:pPr>
        <w:spacing w:line="240" w:lineRule="auto"/>
      </w:pPr>
    </w:p>
    <w:p w14:paraId="573FEF09" w14:textId="62A56C65" w:rsidR="00CE7C7B" w:rsidRPr="007321C2" w:rsidRDefault="00CE7C7B" w:rsidP="0090370B">
      <w:pPr>
        <w:tabs>
          <w:tab w:val="clear" w:pos="567"/>
        </w:tabs>
        <w:spacing w:line="240" w:lineRule="auto"/>
        <w:rPr>
          <w:szCs w:val="22"/>
        </w:rPr>
      </w:pPr>
      <w:r w:rsidRPr="007321C2">
        <w:rPr>
          <w:szCs w:val="22"/>
          <w:u w:val="single"/>
        </w:rPr>
        <w:t>Zvláštní opatření pro osobu, která podává veterinární léčivý přípravek zvířatům</w:t>
      </w:r>
      <w:r w:rsidRPr="007321C2">
        <w:t>:</w:t>
      </w:r>
    </w:p>
    <w:p w14:paraId="7E088C85" w14:textId="77777777" w:rsidR="00986EEA" w:rsidRPr="007321C2" w:rsidRDefault="00986EEA" w:rsidP="0090370B">
      <w:pPr>
        <w:spacing w:line="240" w:lineRule="auto"/>
        <w:jc w:val="both"/>
      </w:pPr>
      <w:r w:rsidRPr="007321C2">
        <w:t>Progesteron je silný steroidní hormon a v případě vysoké nebo dlouhodobé expozice může mít nepříznivé účinky na reprodukční systém. Vzhledem k tomu, že nelze vyloučit nežádoucí účinky na nenarozené děti, měly by se těhotné ženy vyvarovat používání tohoto veterinárního léčivého přípravku.</w:t>
      </w:r>
    </w:p>
    <w:p w14:paraId="10271162" w14:textId="77777777" w:rsidR="00986EEA" w:rsidRPr="007321C2" w:rsidRDefault="00986EEA" w:rsidP="0090370B">
      <w:pPr>
        <w:spacing w:line="240" w:lineRule="auto"/>
        <w:jc w:val="both"/>
      </w:pPr>
      <w:r w:rsidRPr="007321C2">
        <w:t>Veterinární léčivý přípravek může způsobit podráždění kůže a očí a alergické kožní vyrážky.</w:t>
      </w:r>
    </w:p>
    <w:p w14:paraId="45D28750" w14:textId="732B2184" w:rsidR="00986EEA" w:rsidRPr="007321C2" w:rsidRDefault="007C5CE8" w:rsidP="0090370B">
      <w:pPr>
        <w:spacing w:line="240" w:lineRule="auto"/>
        <w:jc w:val="both"/>
      </w:pPr>
      <w:r w:rsidRPr="007321C2">
        <w:t>Zabraňte</w:t>
      </w:r>
      <w:r w:rsidR="00986EEA" w:rsidRPr="007321C2">
        <w:t xml:space="preserve"> náhodnému kontaktu s očima. V případě náhodného zasažení očí je důkladně vypláchněte vodou.</w:t>
      </w:r>
    </w:p>
    <w:p w14:paraId="389DD012" w14:textId="77777777" w:rsidR="00986EEA" w:rsidRPr="007321C2" w:rsidRDefault="00986EEA" w:rsidP="0090370B">
      <w:pPr>
        <w:spacing w:line="240" w:lineRule="auto"/>
        <w:jc w:val="both"/>
      </w:pPr>
      <w:r w:rsidRPr="007321C2">
        <w:t>Osoby podávající veterinární léčivý přípravek by se měly vyhnout kontaktu se silikonovou částí; těhotné ženy by se měly manipulaci s veterinárním léčivým přípravkem zcela vyhnout.</w:t>
      </w:r>
    </w:p>
    <w:p w14:paraId="19440B5F" w14:textId="77777777" w:rsidR="00986EEA" w:rsidRPr="007321C2" w:rsidRDefault="00986EEA" w:rsidP="0090370B">
      <w:pPr>
        <w:spacing w:line="240" w:lineRule="auto"/>
        <w:jc w:val="both"/>
      </w:pPr>
      <w:r w:rsidRPr="007321C2">
        <w:t>Inzert by měl být zaváděn pomocí specifického aplikátoru pro veterinární léčivý přípravek.</w:t>
      </w:r>
    </w:p>
    <w:p w14:paraId="1C5B8821" w14:textId="68FDE8D6" w:rsidR="00986EEA" w:rsidRPr="007321C2" w:rsidRDefault="00986EEA" w:rsidP="0090370B">
      <w:pPr>
        <w:spacing w:line="240" w:lineRule="auto"/>
        <w:jc w:val="both"/>
      </w:pPr>
      <w:r w:rsidRPr="007321C2">
        <w:t>Při nakládání s veterinárním léčivým přípravkem během jeho zavádění a vyjímání by se měly používat osobní ochranné prostředky skládající se z rukavic.</w:t>
      </w:r>
    </w:p>
    <w:p w14:paraId="7E82230A" w14:textId="6FDA4676" w:rsidR="00986EEA" w:rsidRPr="007321C2" w:rsidRDefault="00986EEA" w:rsidP="0090370B">
      <w:pPr>
        <w:spacing w:line="240" w:lineRule="auto"/>
        <w:jc w:val="both"/>
      </w:pPr>
      <w:r w:rsidRPr="007321C2">
        <w:t>Zajistěte správnou aplikaci; včetně použití nedráždivého antiseptika a lubrikace (viz bod 3.9).</w:t>
      </w:r>
    </w:p>
    <w:p w14:paraId="1BE21AF9" w14:textId="77777777" w:rsidR="00986EEA" w:rsidRPr="007321C2" w:rsidRDefault="00986EEA" w:rsidP="0090370B">
      <w:pPr>
        <w:spacing w:line="240" w:lineRule="auto"/>
        <w:jc w:val="both"/>
      </w:pPr>
      <w:r w:rsidRPr="007321C2">
        <w:t>Po použití si umyjte ruce a exponovanou kůži mýdlem a vodou.</w:t>
      </w:r>
    </w:p>
    <w:p w14:paraId="4C317110" w14:textId="23CE0C36" w:rsidR="00986EEA" w:rsidRPr="007321C2" w:rsidRDefault="00986EEA" w:rsidP="0090370B">
      <w:pPr>
        <w:spacing w:line="240" w:lineRule="auto"/>
        <w:jc w:val="both"/>
      </w:pPr>
      <w:r w:rsidRPr="007321C2">
        <w:t>Během manipulace s veterinárním léčivým přípravkem nejezte, nepijte a nekuřte.</w:t>
      </w:r>
    </w:p>
    <w:p w14:paraId="3A60CE6D" w14:textId="5C56160C" w:rsidR="00CE7C7B" w:rsidRPr="007321C2" w:rsidRDefault="00CE7C7B" w:rsidP="0090370B">
      <w:pPr>
        <w:spacing w:line="240" w:lineRule="auto"/>
        <w:jc w:val="both"/>
      </w:pPr>
    </w:p>
    <w:p w14:paraId="514DA017" w14:textId="7ABCED76" w:rsidR="00CE7C7B" w:rsidRPr="007321C2" w:rsidRDefault="00CE7C7B" w:rsidP="0090370B">
      <w:pPr>
        <w:tabs>
          <w:tab w:val="clear" w:pos="567"/>
        </w:tabs>
        <w:spacing w:line="240" w:lineRule="auto"/>
        <w:rPr>
          <w:szCs w:val="22"/>
        </w:rPr>
      </w:pPr>
      <w:r w:rsidRPr="007321C2">
        <w:rPr>
          <w:szCs w:val="22"/>
          <w:u w:val="single"/>
        </w:rPr>
        <w:t>Březost</w:t>
      </w:r>
      <w:r w:rsidRPr="007321C2">
        <w:t>:</w:t>
      </w:r>
    </w:p>
    <w:p w14:paraId="21DD268F" w14:textId="77777777" w:rsidR="007C0BC1" w:rsidRPr="007321C2" w:rsidRDefault="007C0BC1" w:rsidP="0090370B">
      <w:pPr>
        <w:tabs>
          <w:tab w:val="clear" w:pos="567"/>
        </w:tabs>
        <w:spacing w:line="240" w:lineRule="auto"/>
        <w:rPr>
          <w:szCs w:val="22"/>
        </w:rPr>
      </w:pPr>
      <w:r w:rsidRPr="007321C2">
        <w:t>Nebyla stanovena bezpečnost veterinárního léčivého přípravku pro použití během březosti.</w:t>
      </w:r>
    </w:p>
    <w:p w14:paraId="12DD6A02" w14:textId="543A331C" w:rsidR="007C0BC1" w:rsidRPr="007321C2" w:rsidRDefault="007C0BC1" w:rsidP="0090370B">
      <w:pPr>
        <w:spacing w:line="240" w:lineRule="auto"/>
        <w:jc w:val="both"/>
      </w:pPr>
      <w:r w:rsidRPr="007321C2">
        <w:t>Nepoužívat u březích samic skotu nebo během prvních 35 dnů po otelení. Laboratorní studie u potkanů a králíků po intramuskulárním nebo subkutánním podání a při opakovaných vysokých dávkách progesteronu prokázaly fetotoxické účinky.</w:t>
      </w:r>
    </w:p>
    <w:p w14:paraId="2F392F64" w14:textId="77777777" w:rsidR="00986EEA" w:rsidRPr="007321C2" w:rsidRDefault="00986EEA" w:rsidP="0090370B">
      <w:pPr>
        <w:tabs>
          <w:tab w:val="clear" w:pos="567"/>
        </w:tabs>
        <w:spacing w:line="240" w:lineRule="auto"/>
        <w:rPr>
          <w:szCs w:val="22"/>
        </w:rPr>
      </w:pPr>
    </w:p>
    <w:p w14:paraId="711A18F9" w14:textId="628C3C07" w:rsidR="00986EEA" w:rsidRPr="007321C2" w:rsidRDefault="00986EEA" w:rsidP="0090370B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7321C2">
        <w:rPr>
          <w:szCs w:val="22"/>
          <w:u w:val="single"/>
        </w:rPr>
        <w:t>Laktace:</w:t>
      </w:r>
    </w:p>
    <w:p w14:paraId="3B7A4475" w14:textId="3FDBDF80" w:rsidR="007C0BC1" w:rsidRPr="007321C2" w:rsidRDefault="007C0BC1" w:rsidP="0090370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321C2">
        <w:rPr>
          <w:szCs w:val="22"/>
        </w:rPr>
        <w:t>Lze použít během laktace.</w:t>
      </w:r>
    </w:p>
    <w:p w14:paraId="2CF082F8" w14:textId="2E4F4ED0" w:rsidR="007C0BC1" w:rsidRPr="007321C2" w:rsidRDefault="007C0BC1" w:rsidP="0090370B">
      <w:pPr>
        <w:spacing w:line="240" w:lineRule="auto"/>
        <w:jc w:val="both"/>
      </w:pPr>
    </w:p>
    <w:p w14:paraId="338F460C" w14:textId="4414EF10" w:rsidR="007C0BC1" w:rsidRPr="007321C2" w:rsidRDefault="007C0BC1" w:rsidP="0090370B">
      <w:pPr>
        <w:spacing w:line="240" w:lineRule="auto"/>
        <w:jc w:val="both"/>
      </w:pPr>
      <w:r w:rsidRPr="007321C2">
        <w:rPr>
          <w:szCs w:val="22"/>
          <w:u w:val="single"/>
        </w:rPr>
        <w:t>Interakce s jinými léčivými přípravky a další formy interakce</w:t>
      </w:r>
      <w:r w:rsidRPr="007321C2">
        <w:t>:</w:t>
      </w:r>
    </w:p>
    <w:p w14:paraId="7224071C" w14:textId="05FD54CF" w:rsidR="007C0BC1" w:rsidRPr="007321C2" w:rsidRDefault="007C0BC1" w:rsidP="0090370B">
      <w:pPr>
        <w:spacing w:line="240" w:lineRule="auto"/>
        <w:jc w:val="both"/>
      </w:pPr>
      <w:r w:rsidRPr="007321C2">
        <w:t>Nejsou známy.</w:t>
      </w:r>
    </w:p>
    <w:p w14:paraId="62AB4537" w14:textId="204F2E85" w:rsidR="007C0BC1" w:rsidRPr="007321C2" w:rsidRDefault="007C0BC1" w:rsidP="0090370B">
      <w:pPr>
        <w:spacing w:line="240" w:lineRule="auto"/>
        <w:jc w:val="both"/>
      </w:pPr>
    </w:p>
    <w:p w14:paraId="18B87252" w14:textId="0B7358ED" w:rsidR="00986EEA" w:rsidRPr="007321C2" w:rsidRDefault="00986EEA" w:rsidP="0090370B">
      <w:pPr>
        <w:spacing w:line="240" w:lineRule="auto"/>
        <w:jc w:val="both"/>
      </w:pPr>
      <w:r w:rsidRPr="007321C2">
        <w:rPr>
          <w:szCs w:val="22"/>
          <w:u w:val="single"/>
        </w:rPr>
        <w:t>Zvláštní omezení použití a zvláštní podmínky pro použití</w:t>
      </w:r>
      <w:r w:rsidRPr="007321C2">
        <w:t>:</w:t>
      </w:r>
    </w:p>
    <w:p w14:paraId="1ADE6AC5" w14:textId="77777777" w:rsidR="00986EEA" w:rsidRPr="007321C2" w:rsidRDefault="00986EEA" w:rsidP="0090370B">
      <w:pPr>
        <w:tabs>
          <w:tab w:val="clear" w:pos="567"/>
        </w:tabs>
        <w:spacing w:line="240" w:lineRule="auto"/>
        <w:jc w:val="both"/>
      </w:pPr>
      <w:r w:rsidRPr="007321C2">
        <w:t>K podání pouze veterinárním lékařem pro následující indikace:</w:t>
      </w:r>
    </w:p>
    <w:p w14:paraId="61B2D364" w14:textId="77777777" w:rsidR="00986EEA" w:rsidRPr="007321C2" w:rsidRDefault="00986EEA" w:rsidP="0090370B">
      <w:pPr>
        <w:tabs>
          <w:tab w:val="clear" w:pos="567"/>
        </w:tabs>
        <w:spacing w:line="240" w:lineRule="auto"/>
        <w:jc w:val="both"/>
      </w:pPr>
      <w:r w:rsidRPr="007321C2">
        <w:t>Indukce a synchronizace říje u necyklujícího skotu jako součást programů pro načasovanou inseminaci (Fixed Time Artificial Insemination – FTAI):</w:t>
      </w:r>
    </w:p>
    <w:p w14:paraId="24649CA4" w14:textId="15777EC5" w:rsidR="00986EEA" w:rsidRPr="007321C2" w:rsidRDefault="00986EEA" w:rsidP="0090370B">
      <w:pPr>
        <w:tabs>
          <w:tab w:val="clear" w:pos="567"/>
        </w:tabs>
        <w:spacing w:line="240" w:lineRule="auto"/>
        <w:jc w:val="both"/>
      </w:pPr>
      <w:r w:rsidRPr="007321C2">
        <w:t>- P</w:t>
      </w:r>
      <w:r w:rsidR="00111871" w:rsidRPr="007321C2">
        <w:t>ři</w:t>
      </w:r>
      <w:r w:rsidRPr="007321C2">
        <w:t xml:space="preserve"> použití v kombinaci s gonadotropin uvolňujícím hormonem (GnRH) nebo analogem a PGF2α nebo analogem.</w:t>
      </w:r>
    </w:p>
    <w:p w14:paraId="42D9F5FA" w14:textId="49E7D6F6" w:rsidR="00986EEA" w:rsidRPr="007321C2" w:rsidRDefault="00986EEA" w:rsidP="0090370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321C2">
        <w:t>- P</w:t>
      </w:r>
      <w:r w:rsidR="00111871" w:rsidRPr="007321C2">
        <w:t>ři</w:t>
      </w:r>
      <w:r w:rsidRPr="007321C2">
        <w:t xml:space="preserve"> použití v kombinaci s PGF2α nebo analogem a koňským choriovým gonadotropinem (eCG).</w:t>
      </w:r>
    </w:p>
    <w:p w14:paraId="2A984301" w14:textId="77777777" w:rsidR="007C0BC1" w:rsidRPr="007321C2" w:rsidRDefault="007C0BC1" w:rsidP="0090370B">
      <w:pPr>
        <w:spacing w:line="240" w:lineRule="auto"/>
        <w:jc w:val="both"/>
      </w:pPr>
    </w:p>
    <w:p w14:paraId="461E2FE9" w14:textId="77777777" w:rsidR="006F65B0" w:rsidRPr="007321C2" w:rsidRDefault="006F65B0" w:rsidP="0090370B">
      <w:pPr>
        <w:tabs>
          <w:tab w:val="clear" w:pos="567"/>
        </w:tabs>
        <w:spacing w:line="240" w:lineRule="auto"/>
        <w:rPr>
          <w:szCs w:val="22"/>
        </w:rPr>
      </w:pPr>
    </w:p>
    <w:p w14:paraId="0F20D6AA" w14:textId="77777777" w:rsidR="006F65B0" w:rsidRPr="007321C2" w:rsidRDefault="006E6F98" w:rsidP="0090370B">
      <w:pPr>
        <w:pStyle w:val="Style1"/>
      </w:pPr>
      <w:r w:rsidRPr="007321C2">
        <w:rPr>
          <w:highlight w:val="lightGray"/>
        </w:rPr>
        <w:t>7.</w:t>
      </w:r>
      <w:r w:rsidRPr="007321C2">
        <w:tab/>
        <w:t>Nežádoucí účinky</w:t>
      </w:r>
    </w:p>
    <w:p w14:paraId="79D7E323" w14:textId="504E9E00" w:rsidR="006F65B0" w:rsidRPr="007321C2" w:rsidRDefault="006F65B0" w:rsidP="0090370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1FDA64F" w14:textId="533DA3B7" w:rsidR="002F2888" w:rsidRPr="007321C2" w:rsidRDefault="002F2888" w:rsidP="0090370B">
      <w:pPr>
        <w:tabs>
          <w:tab w:val="clear" w:pos="567"/>
        </w:tabs>
        <w:spacing w:line="240" w:lineRule="auto"/>
        <w:rPr>
          <w:szCs w:val="22"/>
        </w:rPr>
      </w:pPr>
      <w:r w:rsidRPr="007321C2">
        <w:rPr>
          <w:szCs w:val="22"/>
        </w:rPr>
        <w:t>Skot</w:t>
      </w:r>
      <w:r w:rsidR="00986EEA" w:rsidRPr="007321C2">
        <w:rPr>
          <w:szCs w:val="22"/>
        </w:rPr>
        <w:t xml:space="preserve"> (krávy a jalovice)</w:t>
      </w:r>
      <w:r w:rsidRPr="007321C2">
        <w:rPr>
          <w:szCs w:val="22"/>
        </w:rPr>
        <w:t>:</w:t>
      </w:r>
    </w:p>
    <w:p w14:paraId="0AE21638" w14:textId="77777777" w:rsidR="002F2888" w:rsidRPr="007321C2" w:rsidRDefault="002F2888" w:rsidP="0090370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2F2888" w:rsidRPr="007321C2" w14:paraId="25087BF7" w14:textId="77777777" w:rsidTr="002F2888">
        <w:tc>
          <w:tcPr>
            <w:tcW w:w="5000" w:type="pct"/>
          </w:tcPr>
          <w:p w14:paraId="7164045E" w14:textId="2F13E785" w:rsidR="002F2888" w:rsidRPr="007321C2" w:rsidRDefault="002F2888" w:rsidP="0090370B">
            <w:pPr>
              <w:spacing w:before="60" w:after="60" w:line="240" w:lineRule="auto"/>
              <w:rPr>
                <w:iCs/>
                <w:szCs w:val="22"/>
              </w:rPr>
            </w:pPr>
            <w:r w:rsidRPr="007321C2">
              <w:t>Velmi vzácné</w:t>
            </w:r>
            <w:r w:rsidR="00A0316F" w:rsidRPr="007321C2">
              <w:t xml:space="preserve"> </w:t>
            </w:r>
            <w:r w:rsidRPr="007321C2">
              <w:t>(&lt; 1 zvíře / 10 000 ošetřených zvířat, včetně ojedinělých hlášení):</w:t>
            </w:r>
          </w:p>
        </w:tc>
      </w:tr>
      <w:tr w:rsidR="002F2888" w:rsidRPr="007321C2" w14:paraId="41248DE0" w14:textId="77777777" w:rsidTr="002F2888">
        <w:tc>
          <w:tcPr>
            <w:tcW w:w="5000" w:type="pct"/>
          </w:tcPr>
          <w:p w14:paraId="1A6C206C" w14:textId="134102DD" w:rsidR="002F2888" w:rsidRPr="007321C2" w:rsidRDefault="002F2888" w:rsidP="0090370B">
            <w:pPr>
              <w:spacing w:before="60" w:after="60" w:line="240" w:lineRule="auto"/>
              <w:rPr>
                <w:iCs/>
                <w:szCs w:val="22"/>
              </w:rPr>
            </w:pPr>
            <w:r w:rsidRPr="007321C2">
              <w:rPr>
                <w:iCs/>
                <w:szCs w:val="22"/>
              </w:rPr>
              <w:t>vaginální výtok</w:t>
            </w:r>
            <w:r w:rsidRPr="007321C2">
              <w:rPr>
                <w:iCs/>
                <w:szCs w:val="22"/>
                <w:vertAlign w:val="superscript"/>
              </w:rPr>
              <w:t>1</w:t>
            </w:r>
            <w:r w:rsidRPr="007321C2">
              <w:rPr>
                <w:iCs/>
                <w:szCs w:val="22"/>
              </w:rPr>
              <w:t xml:space="preserve">, </w:t>
            </w:r>
            <w:r w:rsidR="00986EEA" w:rsidRPr="007321C2">
              <w:rPr>
                <w:iCs/>
                <w:szCs w:val="22"/>
              </w:rPr>
              <w:t>iritace vulvy / iritace vagíny</w:t>
            </w:r>
            <w:r w:rsidRPr="007321C2">
              <w:rPr>
                <w:iCs/>
                <w:szCs w:val="22"/>
                <w:vertAlign w:val="superscript"/>
              </w:rPr>
              <w:t>1</w:t>
            </w:r>
          </w:p>
        </w:tc>
      </w:tr>
    </w:tbl>
    <w:p w14:paraId="7E071466" w14:textId="3672F9C2" w:rsidR="002F2888" w:rsidRPr="007321C2" w:rsidRDefault="002F2888" w:rsidP="0090370B">
      <w:pPr>
        <w:spacing w:line="240" w:lineRule="auto"/>
        <w:jc w:val="both"/>
      </w:pPr>
      <w:r w:rsidRPr="007321C2">
        <w:rPr>
          <w:vertAlign w:val="superscript"/>
        </w:rPr>
        <w:t>1</w:t>
      </w:r>
      <w:r w:rsidRPr="007321C2">
        <w:t xml:space="preserve">Pozorovány při vyjímání inzertu, </w:t>
      </w:r>
      <w:r w:rsidR="00111871" w:rsidRPr="007321C2">
        <w:t xml:space="preserve">výtok </w:t>
      </w:r>
      <w:r w:rsidR="007321C2" w:rsidRPr="007321C2">
        <w:t>obvykle vymizí</w:t>
      </w:r>
      <w:r w:rsidRPr="007321C2">
        <w:t xml:space="preserve"> v době mezi vyjmutím a inseminací a nebylo pozorováno, že by ovlivňoval úspěšnost zabřeznutí po léčbě.</w:t>
      </w:r>
    </w:p>
    <w:p w14:paraId="73104395" w14:textId="7848F65F" w:rsidR="002F2888" w:rsidRPr="007321C2" w:rsidRDefault="002F2888" w:rsidP="0090370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241092" w14:textId="77777777" w:rsidR="00697C19" w:rsidRPr="007321C2" w:rsidRDefault="002F2888" w:rsidP="00697C19">
      <w:pPr>
        <w:tabs>
          <w:tab w:val="left" w:pos="-720"/>
        </w:tabs>
        <w:suppressAutoHyphens/>
        <w:spacing w:line="240" w:lineRule="auto"/>
        <w:rPr>
          <w:rFonts w:asciiTheme="minorHAnsi" w:hAnsiTheme="minorHAnsi" w:cstheme="minorHAnsi"/>
        </w:rPr>
      </w:pPr>
      <w:r w:rsidRPr="007321C2">
        <w:lastRenderedPageBreak/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 rozhodnutí o registraci s využitím kontaktních údajů uvedených na konci této příbalové informace nebo prostřednictvím národního systému hlášení nežádoucích účinků: </w:t>
      </w:r>
    </w:p>
    <w:p w14:paraId="5D81F4B8" w14:textId="77777777" w:rsidR="00CC7F67" w:rsidRPr="007321C2" w:rsidRDefault="00CC7F67" w:rsidP="00697C19">
      <w:pPr>
        <w:tabs>
          <w:tab w:val="left" w:pos="-720"/>
        </w:tabs>
        <w:suppressAutoHyphens/>
        <w:spacing w:line="240" w:lineRule="auto"/>
        <w:rPr>
          <w:rFonts w:asciiTheme="minorHAnsi" w:hAnsiTheme="minorHAnsi" w:cstheme="minorHAnsi"/>
        </w:rPr>
      </w:pPr>
    </w:p>
    <w:p w14:paraId="50D08C90" w14:textId="5DCB5B7F" w:rsidR="00697C19" w:rsidRPr="007321C2" w:rsidRDefault="00697C19" w:rsidP="00697C19">
      <w:pPr>
        <w:tabs>
          <w:tab w:val="left" w:pos="-720"/>
        </w:tabs>
        <w:suppressAutoHyphens/>
        <w:spacing w:line="240" w:lineRule="auto"/>
        <w:rPr>
          <w:rFonts w:asciiTheme="minorHAnsi" w:hAnsiTheme="minorHAnsi" w:cstheme="minorHAnsi"/>
        </w:rPr>
      </w:pPr>
      <w:r w:rsidRPr="007321C2">
        <w:rPr>
          <w:rFonts w:asciiTheme="minorHAnsi" w:hAnsiTheme="minorHAnsi" w:cstheme="minorHAnsi"/>
        </w:rPr>
        <w:t xml:space="preserve">Ústav pro státní kontrolu veterinárních biopreparátů a léčiv </w:t>
      </w:r>
    </w:p>
    <w:p w14:paraId="6BAD4BA6" w14:textId="77777777" w:rsidR="00697C19" w:rsidRPr="007321C2" w:rsidRDefault="00697C19" w:rsidP="00697C19">
      <w:pPr>
        <w:tabs>
          <w:tab w:val="left" w:pos="-720"/>
        </w:tabs>
        <w:suppressAutoHyphens/>
        <w:spacing w:line="240" w:lineRule="auto"/>
        <w:rPr>
          <w:rFonts w:asciiTheme="minorHAnsi" w:hAnsiTheme="minorHAnsi" w:cstheme="minorHAnsi"/>
        </w:rPr>
      </w:pPr>
      <w:r w:rsidRPr="007321C2">
        <w:rPr>
          <w:rFonts w:asciiTheme="minorHAnsi" w:hAnsiTheme="minorHAnsi" w:cstheme="minorHAnsi"/>
        </w:rPr>
        <w:t xml:space="preserve">Hudcova 232/56a </w:t>
      </w:r>
    </w:p>
    <w:p w14:paraId="723C0940" w14:textId="77777777" w:rsidR="00697C19" w:rsidRPr="007321C2" w:rsidRDefault="00697C19" w:rsidP="00697C19">
      <w:pPr>
        <w:tabs>
          <w:tab w:val="left" w:pos="-720"/>
        </w:tabs>
        <w:suppressAutoHyphens/>
        <w:spacing w:line="240" w:lineRule="auto"/>
        <w:rPr>
          <w:rFonts w:asciiTheme="minorHAnsi" w:hAnsiTheme="minorHAnsi" w:cstheme="minorHAnsi"/>
        </w:rPr>
      </w:pPr>
      <w:r w:rsidRPr="007321C2">
        <w:rPr>
          <w:rFonts w:asciiTheme="minorHAnsi" w:hAnsiTheme="minorHAnsi" w:cstheme="minorHAnsi"/>
        </w:rPr>
        <w:t>621 00 Brno</w:t>
      </w:r>
    </w:p>
    <w:p w14:paraId="043BD676" w14:textId="77777777" w:rsidR="00697C19" w:rsidRPr="007321C2" w:rsidRDefault="00697C19" w:rsidP="00697C19">
      <w:pPr>
        <w:tabs>
          <w:tab w:val="left" w:pos="-720"/>
        </w:tabs>
        <w:suppressAutoHyphens/>
        <w:spacing w:line="240" w:lineRule="auto"/>
        <w:rPr>
          <w:rFonts w:asciiTheme="minorHAnsi" w:hAnsiTheme="minorHAnsi" w:cstheme="minorHAnsi"/>
        </w:rPr>
      </w:pPr>
      <w:r w:rsidRPr="007321C2">
        <w:rPr>
          <w:rFonts w:asciiTheme="minorHAnsi" w:hAnsiTheme="minorHAnsi" w:cstheme="minorHAnsi"/>
        </w:rPr>
        <w:t xml:space="preserve">e-mail: </w:t>
      </w:r>
      <w:hyperlink r:id="rId8" w:history="1">
        <w:r w:rsidRPr="007321C2">
          <w:rPr>
            <w:rStyle w:val="Hypertextovodkaz"/>
            <w:rFonts w:asciiTheme="minorHAnsi" w:hAnsiTheme="minorHAnsi" w:cstheme="minorHAnsi"/>
          </w:rPr>
          <w:t>adr@uskvbl.cz</w:t>
        </w:r>
      </w:hyperlink>
    </w:p>
    <w:p w14:paraId="069F2A3D" w14:textId="77777777" w:rsidR="00697C19" w:rsidRPr="007321C2" w:rsidRDefault="00697C19" w:rsidP="00697C19">
      <w:pPr>
        <w:tabs>
          <w:tab w:val="left" w:pos="-720"/>
        </w:tabs>
        <w:suppressAutoHyphens/>
        <w:spacing w:line="240" w:lineRule="auto"/>
        <w:rPr>
          <w:rFonts w:asciiTheme="minorHAnsi" w:hAnsiTheme="minorHAnsi" w:cstheme="minorHAnsi"/>
        </w:rPr>
      </w:pPr>
      <w:r w:rsidRPr="007321C2">
        <w:rPr>
          <w:rFonts w:asciiTheme="minorHAnsi" w:hAnsiTheme="minorHAnsi" w:cstheme="minorHAnsi"/>
        </w:rPr>
        <w:t xml:space="preserve">Webové stránky: </w:t>
      </w:r>
      <w:hyperlink r:id="rId9" w:history="1">
        <w:r w:rsidRPr="007321C2">
          <w:rPr>
            <w:rStyle w:val="Hypertextovodkaz"/>
            <w:rFonts w:asciiTheme="minorHAnsi" w:hAnsiTheme="minorHAnsi" w:cstheme="minorHAnsi"/>
          </w:rPr>
          <w:t>http://www.uskvbl.cz/cs/farmakovigilance</w:t>
        </w:r>
      </w:hyperlink>
      <w:r w:rsidRPr="007321C2">
        <w:rPr>
          <w:rFonts w:asciiTheme="minorHAnsi" w:hAnsiTheme="minorHAnsi" w:cstheme="minorHAnsi"/>
        </w:rPr>
        <w:t>&gt;</w:t>
      </w:r>
    </w:p>
    <w:p w14:paraId="2F72769D" w14:textId="77777777" w:rsidR="006F65B0" w:rsidRPr="007321C2" w:rsidRDefault="006F65B0" w:rsidP="0090370B">
      <w:pPr>
        <w:tabs>
          <w:tab w:val="left" w:pos="-720"/>
        </w:tabs>
        <w:suppressAutoHyphens/>
        <w:spacing w:line="240" w:lineRule="auto"/>
        <w:rPr>
          <w:szCs w:val="22"/>
        </w:rPr>
      </w:pPr>
    </w:p>
    <w:p w14:paraId="553D320F" w14:textId="77777777" w:rsidR="006F65B0" w:rsidRPr="007321C2" w:rsidRDefault="006F65B0" w:rsidP="0090370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7B65F2A" w14:textId="77777777" w:rsidR="006F65B0" w:rsidRPr="007321C2" w:rsidRDefault="006E6F98" w:rsidP="0090370B">
      <w:pPr>
        <w:pStyle w:val="Style1"/>
      </w:pPr>
      <w:r w:rsidRPr="007321C2">
        <w:rPr>
          <w:highlight w:val="lightGray"/>
        </w:rPr>
        <w:t>8.</w:t>
      </w:r>
      <w:r w:rsidRPr="007321C2">
        <w:tab/>
        <w:t>Dávkování pro každý druh, cesty a způsob podání</w:t>
      </w:r>
    </w:p>
    <w:p w14:paraId="1A6D8F73" w14:textId="77777777" w:rsidR="006F65B0" w:rsidRPr="007321C2" w:rsidRDefault="006F65B0" w:rsidP="0090370B">
      <w:pPr>
        <w:tabs>
          <w:tab w:val="clear" w:pos="567"/>
        </w:tabs>
        <w:spacing w:line="240" w:lineRule="auto"/>
        <w:rPr>
          <w:szCs w:val="22"/>
        </w:rPr>
      </w:pPr>
    </w:p>
    <w:p w14:paraId="7824E34D" w14:textId="77777777" w:rsidR="006F65B0" w:rsidRPr="007321C2" w:rsidRDefault="006E6F98" w:rsidP="0090370B">
      <w:pPr>
        <w:spacing w:line="240" w:lineRule="auto"/>
      </w:pPr>
      <w:r w:rsidRPr="007321C2">
        <w:t>Vaginální podání.</w:t>
      </w:r>
    </w:p>
    <w:p w14:paraId="3A30E77A" w14:textId="77777777" w:rsidR="006F65B0" w:rsidRPr="007321C2" w:rsidRDefault="006E6F98" w:rsidP="0090370B">
      <w:pPr>
        <w:spacing w:line="240" w:lineRule="auto"/>
      </w:pPr>
      <w:smartTag w:uri="urn:schemas-microsoft-com:office:smarttags" w:element="metricconverter">
        <w:smartTagPr>
          <w:attr w:name="ProductID" w:val="1,38 g"/>
        </w:smartTagPr>
        <w:r w:rsidRPr="007321C2">
          <w:t>1,38 g</w:t>
        </w:r>
      </w:smartTag>
      <w:r w:rsidRPr="007321C2">
        <w:t xml:space="preserve"> progesteronu (1 inzert) pro toto po dobu 7-9 dnů (v závislosti na indikaci).</w:t>
      </w:r>
    </w:p>
    <w:p w14:paraId="012CF962" w14:textId="77777777" w:rsidR="006F65B0" w:rsidRPr="007321C2" w:rsidRDefault="006F65B0" w:rsidP="0090370B">
      <w:pPr>
        <w:spacing w:line="240" w:lineRule="auto"/>
      </w:pPr>
    </w:p>
    <w:p w14:paraId="3567D1B6" w14:textId="77777777" w:rsidR="006F65B0" w:rsidRPr="007321C2" w:rsidRDefault="006E6F98" w:rsidP="0090370B">
      <w:pPr>
        <w:spacing w:line="240" w:lineRule="auto"/>
        <w:rPr>
          <w:u w:val="single"/>
        </w:rPr>
      </w:pPr>
      <w:r w:rsidRPr="007321C2">
        <w:rPr>
          <w:u w:val="single"/>
        </w:rPr>
        <w:t>Synchronizace říje a synchronizace dárkyň a příjemkyň pro přenos embryí:</w:t>
      </w:r>
    </w:p>
    <w:p w14:paraId="6AE4F3EE" w14:textId="2D88276C" w:rsidR="006F65B0" w:rsidRPr="007321C2" w:rsidRDefault="006E6F98" w:rsidP="0090370B">
      <w:pPr>
        <w:spacing w:line="240" w:lineRule="auto"/>
        <w:jc w:val="both"/>
      </w:pPr>
      <w:r w:rsidRPr="007321C2">
        <w:t>Vložte jeden inzert do pochvy každé léčené krávy nebo jalovice. Vaginální inzert ponechte umístěný 7</w:t>
      </w:r>
      <w:r w:rsidR="00B22471" w:rsidRPr="007321C2">
        <w:t> </w:t>
      </w:r>
      <w:r w:rsidRPr="007321C2">
        <w:t>dnů. Dvacet čtyři hodin před vyjmutím aplikujte injekčně luteolytickou dávku prostaglandinu F2α nebo analogu. U zvířat, která reagují na léčbu, se říje obvykle dostaví do 1-3 dnů po vyjmutí inzertu. Krávy by se měly inseminovat do 12 hodin od první pozorované říje.</w:t>
      </w:r>
    </w:p>
    <w:p w14:paraId="6C6EDB55" w14:textId="77777777" w:rsidR="006F65B0" w:rsidRPr="007321C2" w:rsidRDefault="006F65B0" w:rsidP="0090370B">
      <w:pPr>
        <w:spacing w:line="240" w:lineRule="auto"/>
      </w:pPr>
    </w:p>
    <w:p w14:paraId="73E13F0A" w14:textId="73E456AC" w:rsidR="006F65B0" w:rsidRPr="007321C2" w:rsidRDefault="00865045" w:rsidP="0090370B">
      <w:pPr>
        <w:spacing w:line="240" w:lineRule="auto"/>
        <w:jc w:val="both"/>
        <w:rPr>
          <w:u w:val="single"/>
        </w:rPr>
      </w:pPr>
      <w:r w:rsidRPr="007321C2">
        <w:rPr>
          <w:u w:val="single"/>
        </w:rPr>
        <w:t xml:space="preserve">Vyvolání </w:t>
      </w:r>
      <w:r w:rsidR="006E6F98" w:rsidRPr="007321C2">
        <w:rPr>
          <w:u w:val="single"/>
        </w:rPr>
        <w:t>a synchronizace říje jako součást programů pro načasovanou inseminaci (Fixed Time  Artificial Insemination – FTAI):</w:t>
      </w:r>
    </w:p>
    <w:p w14:paraId="233C69E1" w14:textId="77777777" w:rsidR="006F65B0" w:rsidRPr="007321C2" w:rsidRDefault="006E6F98" w:rsidP="0090370B">
      <w:pPr>
        <w:spacing w:line="240" w:lineRule="auto"/>
        <w:jc w:val="both"/>
      </w:pPr>
      <w:r w:rsidRPr="007321C2">
        <w:t>Následující protokoly jsou běžně dokumentovány ve vědecké literatuře a mohou být použity pro načasovanou inseminaci:</w:t>
      </w:r>
    </w:p>
    <w:p w14:paraId="5FB6B155" w14:textId="77777777" w:rsidR="006F65B0" w:rsidRPr="007321C2" w:rsidRDefault="006F65B0" w:rsidP="0090370B">
      <w:pPr>
        <w:spacing w:line="240" w:lineRule="auto"/>
        <w:jc w:val="both"/>
      </w:pPr>
    </w:p>
    <w:p w14:paraId="7EBDE67D" w14:textId="77777777" w:rsidR="006F65B0" w:rsidRPr="007321C2" w:rsidRDefault="006E6F98" w:rsidP="0090370B">
      <w:pPr>
        <w:spacing w:line="240" w:lineRule="auto"/>
        <w:jc w:val="both"/>
      </w:pPr>
      <w:r w:rsidRPr="007321C2">
        <w:t>U cyklujících krav a jalovic:</w:t>
      </w:r>
    </w:p>
    <w:p w14:paraId="564036BB" w14:textId="77777777" w:rsidR="006F65B0" w:rsidRPr="007321C2" w:rsidRDefault="006E6F98" w:rsidP="0090370B">
      <w:pPr>
        <w:spacing w:line="240" w:lineRule="auto"/>
        <w:jc w:val="both"/>
      </w:pPr>
      <w:r w:rsidRPr="007321C2">
        <w:t>- vložte jeden inzert do pochvy na 7 dní</w:t>
      </w:r>
    </w:p>
    <w:p w14:paraId="78807E5E" w14:textId="77777777" w:rsidR="006F65B0" w:rsidRPr="007321C2" w:rsidRDefault="006E6F98" w:rsidP="0090370B">
      <w:pPr>
        <w:spacing w:line="240" w:lineRule="auto"/>
        <w:jc w:val="both"/>
      </w:pPr>
      <w:r w:rsidRPr="007321C2">
        <w:t>- aplikujte injekčně luteolytickou dávku PGF2</w:t>
      </w:r>
      <w:r w:rsidRPr="007321C2">
        <w:sym w:font="Symbol" w:char="F061"/>
      </w:r>
      <w:r w:rsidRPr="007321C2">
        <w:t xml:space="preserve"> nebo analogu 24 hodiny před vyjmutím inzertu</w:t>
      </w:r>
    </w:p>
    <w:p w14:paraId="747CE590" w14:textId="77777777" w:rsidR="006F65B0" w:rsidRPr="007321C2" w:rsidRDefault="006E6F98" w:rsidP="0090370B">
      <w:pPr>
        <w:spacing w:line="240" w:lineRule="auto"/>
        <w:jc w:val="both"/>
      </w:pPr>
      <w:r w:rsidRPr="007321C2">
        <w:t>- stanovený čas inseminace je 56 hodin po vyjmutí inzertu</w:t>
      </w:r>
    </w:p>
    <w:p w14:paraId="767FCA9B" w14:textId="77777777" w:rsidR="006F65B0" w:rsidRPr="007321C2" w:rsidRDefault="006F65B0" w:rsidP="0090370B">
      <w:pPr>
        <w:spacing w:line="240" w:lineRule="auto"/>
        <w:jc w:val="both"/>
      </w:pPr>
    </w:p>
    <w:p w14:paraId="1F8CA1E8" w14:textId="77777777" w:rsidR="006F65B0" w:rsidRPr="007321C2" w:rsidRDefault="006E6F98" w:rsidP="0090370B">
      <w:pPr>
        <w:spacing w:line="240" w:lineRule="auto"/>
        <w:jc w:val="both"/>
      </w:pPr>
      <w:r w:rsidRPr="007321C2">
        <w:t>U cyklujících a necyklujících krav a jalovic:</w:t>
      </w:r>
    </w:p>
    <w:p w14:paraId="712C1606" w14:textId="77777777" w:rsidR="006F65B0" w:rsidRPr="007321C2" w:rsidRDefault="006E6F98" w:rsidP="0090370B">
      <w:pPr>
        <w:spacing w:line="240" w:lineRule="auto"/>
        <w:jc w:val="both"/>
      </w:pPr>
      <w:r w:rsidRPr="007321C2">
        <w:t>- vložte jeden inzert do pochvy na 7-8 dní</w:t>
      </w:r>
    </w:p>
    <w:p w14:paraId="4355CEBA" w14:textId="77777777" w:rsidR="006F65B0" w:rsidRPr="007321C2" w:rsidRDefault="006E6F98" w:rsidP="0090370B">
      <w:pPr>
        <w:spacing w:line="240" w:lineRule="auto"/>
        <w:jc w:val="both"/>
      </w:pPr>
      <w:r w:rsidRPr="007321C2">
        <w:t>- aplikujte dávku GnRH nebo analogu při vkládání inzertu</w:t>
      </w:r>
    </w:p>
    <w:p w14:paraId="4DE89ACC" w14:textId="77777777" w:rsidR="006F65B0" w:rsidRPr="007321C2" w:rsidRDefault="006E6F98" w:rsidP="0090370B">
      <w:pPr>
        <w:spacing w:line="240" w:lineRule="auto"/>
        <w:jc w:val="both"/>
      </w:pPr>
      <w:r w:rsidRPr="007321C2">
        <w:t>- aplikujte injekčně luteolytickou dávku PGF2</w:t>
      </w:r>
      <w:r w:rsidRPr="007321C2">
        <w:sym w:font="Symbol" w:char="F061"/>
      </w:r>
      <w:r w:rsidRPr="007321C2">
        <w:t xml:space="preserve"> nebo analogu 24 hodiny před vyjmutím inzertu</w:t>
      </w:r>
    </w:p>
    <w:p w14:paraId="6F876D28" w14:textId="77777777" w:rsidR="006F65B0" w:rsidRPr="007321C2" w:rsidRDefault="006E6F98" w:rsidP="0090370B">
      <w:pPr>
        <w:spacing w:line="240" w:lineRule="auto"/>
        <w:jc w:val="both"/>
      </w:pPr>
      <w:r w:rsidRPr="007321C2">
        <w:t>- stanovený čas inseminace je 56 hodin po vyjmutí inzertu, nebo</w:t>
      </w:r>
    </w:p>
    <w:p w14:paraId="39738AB2" w14:textId="77777777" w:rsidR="006F65B0" w:rsidRPr="007321C2" w:rsidRDefault="006E6F98" w:rsidP="0090370B">
      <w:pPr>
        <w:spacing w:line="240" w:lineRule="auto"/>
        <w:jc w:val="both"/>
      </w:pPr>
      <w:r w:rsidRPr="007321C2">
        <w:t>- aplikujte dávku GnRH nebo analogu 36 hodin po vyjmutí inzertu a stanovený čas inseminace je 16 až 20 hodin poté</w:t>
      </w:r>
    </w:p>
    <w:p w14:paraId="209CAF8C" w14:textId="77777777" w:rsidR="006F65B0" w:rsidRPr="007321C2" w:rsidRDefault="006F65B0" w:rsidP="0090370B">
      <w:pPr>
        <w:spacing w:line="240" w:lineRule="auto"/>
        <w:jc w:val="both"/>
      </w:pPr>
    </w:p>
    <w:p w14:paraId="36076261" w14:textId="77777777" w:rsidR="006F65B0" w:rsidRPr="007321C2" w:rsidRDefault="006E6F98" w:rsidP="0090370B">
      <w:pPr>
        <w:spacing w:line="240" w:lineRule="auto"/>
        <w:jc w:val="both"/>
      </w:pPr>
      <w:r w:rsidRPr="007321C2">
        <w:t>U necyklujících krav by měl být použit následující protokol:</w:t>
      </w:r>
    </w:p>
    <w:p w14:paraId="5455F8E1" w14:textId="77777777" w:rsidR="006F65B0" w:rsidRPr="007321C2" w:rsidRDefault="006E6F98" w:rsidP="0090370B">
      <w:pPr>
        <w:spacing w:line="240" w:lineRule="auto"/>
        <w:jc w:val="both"/>
      </w:pPr>
      <w:r w:rsidRPr="007321C2">
        <w:t>- vložte jeden inzert do pochvy na 9 dní</w:t>
      </w:r>
    </w:p>
    <w:p w14:paraId="0139C12F" w14:textId="77777777" w:rsidR="006F65B0" w:rsidRPr="007321C2" w:rsidRDefault="006E6F98" w:rsidP="0090370B">
      <w:pPr>
        <w:spacing w:line="240" w:lineRule="auto"/>
        <w:jc w:val="both"/>
      </w:pPr>
      <w:r w:rsidRPr="007321C2">
        <w:t>- aplikujte injekčně luteolytickou dávku PGF2</w:t>
      </w:r>
      <w:r w:rsidRPr="007321C2">
        <w:sym w:font="Symbol" w:char="F061"/>
      </w:r>
      <w:r w:rsidRPr="007321C2">
        <w:t xml:space="preserve"> nebo analogu 24 hodiny před vyjmutím inzertu</w:t>
      </w:r>
    </w:p>
    <w:p w14:paraId="1FB4DBB4" w14:textId="77777777" w:rsidR="006F65B0" w:rsidRPr="007321C2" w:rsidRDefault="006E6F98" w:rsidP="0090370B">
      <w:pPr>
        <w:spacing w:line="240" w:lineRule="auto"/>
        <w:jc w:val="both"/>
      </w:pPr>
      <w:r w:rsidRPr="007321C2">
        <w:t>- aplikujte ECG při vyjmutí inzertu</w:t>
      </w:r>
    </w:p>
    <w:p w14:paraId="785D41A2" w14:textId="77777777" w:rsidR="006F65B0" w:rsidRPr="007321C2" w:rsidRDefault="006E6F98" w:rsidP="0090370B">
      <w:pPr>
        <w:spacing w:line="240" w:lineRule="auto"/>
        <w:jc w:val="both"/>
      </w:pPr>
      <w:r w:rsidRPr="007321C2">
        <w:t>- stanovený čas inseminace je 56 hodin po vyjmutí inzertu, nebo inseminace v 12 hodinách po prvních známkách říje</w:t>
      </w:r>
    </w:p>
    <w:p w14:paraId="2CABE6DD" w14:textId="77777777" w:rsidR="006F65B0" w:rsidRPr="007321C2" w:rsidRDefault="006F65B0" w:rsidP="0090370B">
      <w:pPr>
        <w:spacing w:line="240" w:lineRule="auto"/>
        <w:jc w:val="both"/>
      </w:pPr>
    </w:p>
    <w:p w14:paraId="59C48A05" w14:textId="77777777" w:rsidR="006F65B0" w:rsidRPr="007321C2" w:rsidRDefault="006F65B0" w:rsidP="0090370B">
      <w:pPr>
        <w:tabs>
          <w:tab w:val="clear" w:pos="567"/>
        </w:tabs>
        <w:spacing w:line="240" w:lineRule="auto"/>
        <w:rPr>
          <w:szCs w:val="22"/>
        </w:rPr>
      </w:pPr>
    </w:p>
    <w:p w14:paraId="63EFC492" w14:textId="77777777" w:rsidR="006F65B0" w:rsidRPr="007321C2" w:rsidRDefault="006E6F98" w:rsidP="0090370B">
      <w:pPr>
        <w:pStyle w:val="Style1"/>
      </w:pPr>
      <w:r w:rsidRPr="007321C2">
        <w:rPr>
          <w:highlight w:val="lightGray"/>
        </w:rPr>
        <w:t>9.</w:t>
      </w:r>
      <w:r w:rsidRPr="007321C2">
        <w:tab/>
        <w:t>Informace o správném podávání</w:t>
      </w:r>
    </w:p>
    <w:p w14:paraId="0054FE51" w14:textId="77777777" w:rsidR="006F65B0" w:rsidRPr="007321C2" w:rsidRDefault="006F65B0" w:rsidP="0090370B">
      <w:pPr>
        <w:tabs>
          <w:tab w:val="clear" w:pos="567"/>
        </w:tabs>
        <w:spacing w:line="240" w:lineRule="auto"/>
        <w:rPr>
          <w:szCs w:val="22"/>
        </w:rPr>
      </w:pPr>
    </w:p>
    <w:p w14:paraId="57AD24C5" w14:textId="1AA833EE" w:rsidR="006F65B0" w:rsidRPr="007321C2" w:rsidRDefault="006E6F98" w:rsidP="0090370B">
      <w:pPr>
        <w:spacing w:line="240" w:lineRule="auto"/>
        <w:jc w:val="both"/>
        <w:rPr>
          <w:u w:val="single"/>
        </w:rPr>
      </w:pPr>
      <w:r w:rsidRPr="007321C2">
        <w:rPr>
          <w:u w:val="single"/>
        </w:rPr>
        <w:t>Podání</w:t>
      </w:r>
      <w:r w:rsidR="008C4B30" w:rsidRPr="007321C2">
        <w:rPr>
          <w:u w:val="single"/>
        </w:rPr>
        <w:t>:</w:t>
      </w:r>
    </w:p>
    <w:p w14:paraId="28686E04" w14:textId="77777777" w:rsidR="006F65B0" w:rsidRPr="007321C2" w:rsidRDefault="006E6F98" w:rsidP="0090370B">
      <w:pPr>
        <w:spacing w:line="240" w:lineRule="auto"/>
        <w:jc w:val="both"/>
      </w:pPr>
      <w:r w:rsidRPr="007321C2">
        <w:t>K zavádění by se měl používat aplikátor podle níže popsaného postupu:</w:t>
      </w:r>
    </w:p>
    <w:p w14:paraId="49514627" w14:textId="77777777" w:rsidR="006F65B0" w:rsidRPr="007321C2" w:rsidRDefault="006F65B0" w:rsidP="0090370B">
      <w:pPr>
        <w:spacing w:line="240" w:lineRule="auto"/>
        <w:jc w:val="both"/>
      </w:pPr>
    </w:p>
    <w:p w14:paraId="4DFD1092" w14:textId="77777777" w:rsidR="006F65B0" w:rsidRPr="007321C2" w:rsidRDefault="006E6F98" w:rsidP="0090370B">
      <w:pPr>
        <w:spacing w:line="240" w:lineRule="auto"/>
        <w:jc w:val="both"/>
      </w:pPr>
      <w:r w:rsidRPr="007321C2">
        <w:t>1. Ujistěte se, že aplikátor je před použitím čistý a ponořený do nedráždivého dezinfekčního roztoku.</w:t>
      </w:r>
    </w:p>
    <w:p w14:paraId="0071990B" w14:textId="5B5D1F9E" w:rsidR="006F65B0" w:rsidRPr="007321C2" w:rsidRDefault="006E6F98" w:rsidP="0090370B">
      <w:pPr>
        <w:spacing w:line="240" w:lineRule="auto"/>
        <w:jc w:val="both"/>
      </w:pPr>
      <w:r w:rsidRPr="007321C2">
        <w:lastRenderedPageBreak/>
        <w:t>2. Za použití sterilních jednorázových gumových rukavic, ohněte ramena inzertu a zasuňte jej do aplikátoru. Ramena inzertu by měla mírně vyčnívat z konce aplikátoru. Věnujte pozornost tomu, aby nedošlo ke zbytečné a dlouhotrvající manipulaci s</w:t>
      </w:r>
      <w:r w:rsidR="00111871" w:rsidRPr="007321C2">
        <w:t xml:space="preserve"> veterinárním léčivým </w:t>
      </w:r>
      <w:r w:rsidRPr="007321C2">
        <w:t>přípravkem, aby se minimalizoval přenos účinné látky na rukavice podávající osoby.</w:t>
      </w:r>
    </w:p>
    <w:p w14:paraId="2108F2F8" w14:textId="77777777" w:rsidR="006F65B0" w:rsidRPr="007321C2" w:rsidRDefault="006E6F98" w:rsidP="0090370B">
      <w:pPr>
        <w:spacing w:line="240" w:lineRule="auto"/>
        <w:jc w:val="both"/>
      </w:pPr>
      <w:r w:rsidRPr="007321C2">
        <w:t>3. Na konec naplněného aplikátoru naneste malé množství porodního lubrikantu.</w:t>
      </w:r>
    </w:p>
    <w:p w14:paraId="6F5DE1DE" w14:textId="77777777" w:rsidR="006F65B0" w:rsidRPr="007321C2" w:rsidRDefault="006E6F98" w:rsidP="0090370B">
      <w:pPr>
        <w:spacing w:line="240" w:lineRule="auto"/>
        <w:jc w:val="both"/>
      </w:pPr>
      <w:r w:rsidRPr="007321C2">
        <w:t>4. Zvedněte ocas a očistěte vulvu a perineum.</w:t>
      </w:r>
    </w:p>
    <w:p w14:paraId="7FAEFBD1" w14:textId="77777777" w:rsidR="006F65B0" w:rsidRPr="007321C2" w:rsidRDefault="006E6F98" w:rsidP="0090370B">
      <w:pPr>
        <w:spacing w:line="240" w:lineRule="auto"/>
        <w:jc w:val="both"/>
      </w:pPr>
      <w:r w:rsidRPr="007321C2">
        <w:t>5. Jemně vložte aplikátor do pochvy, nejdřív ve vertikálním směru a pak horizontálně, dokud nenarazíte na odpor.</w:t>
      </w:r>
    </w:p>
    <w:p w14:paraId="76FF7463" w14:textId="77777777" w:rsidR="006F65B0" w:rsidRPr="007321C2" w:rsidRDefault="006E6F98" w:rsidP="0090370B">
      <w:pPr>
        <w:spacing w:line="240" w:lineRule="auto"/>
        <w:jc w:val="both"/>
      </w:pPr>
      <w:r w:rsidRPr="007321C2">
        <w:t>6. Ujistěte se, že šňůrka na vyjmutí je volná, stiskněte držadlo aplikátoru a uvolněte píst, aby se mohl posunout vzad směrem k rukojeti. Toto uvolní ramena inzertu, která potom udrží inzert v přední části pochvy.</w:t>
      </w:r>
    </w:p>
    <w:p w14:paraId="4120F6B9" w14:textId="77777777" w:rsidR="006F65B0" w:rsidRPr="007321C2" w:rsidRDefault="006E6F98" w:rsidP="0090370B">
      <w:pPr>
        <w:spacing w:line="240" w:lineRule="auto"/>
        <w:jc w:val="both"/>
      </w:pPr>
      <w:r w:rsidRPr="007321C2">
        <w:t>7. Při správném umístění inzertu vyjměte aplikátor, přičemž šňůru na vyjmutí ponechte viset z vulvy.</w:t>
      </w:r>
    </w:p>
    <w:p w14:paraId="28A5DB52" w14:textId="77777777" w:rsidR="006F65B0" w:rsidRPr="007321C2" w:rsidRDefault="006E6F98" w:rsidP="0090370B">
      <w:pPr>
        <w:spacing w:line="240" w:lineRule="auto"/>
        <w:jc w:val="both"/>
      </w:pPr>
      <w:r w:rsidRPr="007321C2">
        <w:t>8. Aplikátor před použitím u dalšího zvířete očistěte a vydezinfikujte.</w:t>
      </w:r>
    </w:p>
    <w:p w14:paraId="7DDB9088" w14:textId="77777777" w:rsidR="006F65B0" w:rsidRPr="007321C2" w:rsidRDefault="006F65B0" w:rsidP="0090370B">
      <w:pPr>
        <w:spacing w:line="240" w:lineRule="auto"/>
        <w:jc w:val="both"/>
        <w:rPr>
          <w:u w:val="single"/>
        </w:rPr>
      </w:pPr>
    </w:p>
    <w:p w14:paraId="6B44B700" w14:textId="348CDA87" w:rsidR="006F65B0" w:rsidRPr="007321C2" w:rsidRDefault="006E6F98" w:rsidP="0090370B">
      <w:pPr>
        <w:spacing w:line="240" w:lineRule="auto"/>
        <w:jc w:val="both"/>
        <w:rPr>
          <w:u w:val="single"/>
        </w:rPr>
      </w:pPr>
      <w:r w:rsidRPr="007321C2">
        <w:rPr>
          <w:u w:val="single"/>
        </w:rPr>
        <w:t>Vyjmutí</w:t>
      </w:r>
      <w:r w:rsidR="008C4B30" w:rsidRPr="007321C2">
        <w:rPr>
          <w:u w:val="single"/>
        </w:rPr>
        <w:t>:</w:t>
      </w:r>
    </w:p>
    <w:p w14:paraId="462D761B" w14:textId="6AC1AAC9" w:rsidR="006F65B0" w:rsidRPr="007321C2" w:rsidRDefault="006E6F98" w:rsidP="0090370B">
      <w:pPr>
        <w:spacing w:line="240" w:lineRule="auto"/>
        <w:jc w:val="both"/>
      </w:pPr>
      <w:r w:rsidRPr="007321C2">
        <w:t>Inzert možno vyjmout jemným zatažením za šňůrku. Někdy nemusí být šňůrka zvenku viditelná, v takovém případě je možno ji nalézt pohmatem v zadní části pochvy pomocí prstu v rukavici. Vyjmutí by nemělo vyžadovat sílu. V případě, že narazíte na odpor, pokuste se opatrně insert vyjmout rukou v</w:t>
      </w:r>
      <w:r w:rsidR="0090370B" w:rsidRPr="007321C2">
        <w:t> </w:t>
      </w:r>
      <w:r w:rsidRPr="007321C2">
        <w:t>rukavici.</w:t>
      </w:r>
    </w:p>
    <w:p w14:paraId="5918D46E" w14:textId="77777777" w:rsidR="006F65B0" w:rsidRPr="007321C2" w:rsidRDefault="006F65B0" w:rsidP="0090370B">
      <w:pPr>
        <w:spacing w:line="240" w:lineRule="auto"/>
        <w:jc w:val="both"/>
      </w:pPr>
    </w:p>
    <w:p w14:paraId="289A6C02" w14:textId="77777777" w:rsidR="006F65B0" w:rsidRPr="007321C2" w:rsidRDefault="006E6F98" w:rsidP="0090370B">
      <w:pPr>
        <w:spacing w:line="240" w:lineRule="auto"/>
        <w:jc w:val="both"/>
      </w:pPr>
      <w:r w:rsidRPr="007321C2">
        <w:t>V případě jakýchkoliv problémů při vyjímání inzertu ze zvířete, kromě těch uvedených výše, vyhledejte pomoc veterinárního lékaře.</w:t>
      </w:r>
    </w:p>
    <w:p w14:paraId="472E5FB8" w14:textId="77777777" w:rsidR="006F65B0" w:rsidRPr="007321C2" w:rsidRDefault="006F65B0" w:rsidP="0090370B">
      <w:pPr>
        <w:spacing w:line="240" w:lineRule="auto"/>
        <w:jc w:val="both"/>
      </w:pPr>
    </w:p>
    <w:p w14:paraId="591AEB43" w14:textId="77777777" w:rsidR="006F65B0" w:rsidRPr="007321C2" w:rsidRDefault="006E6F98" w:rsidP="0090370B">
      <w:pPr>
        <w:spacing w:line="240" w:lineRule="auto"/>
        <w:jc w:val="both"/>
      </w:pPr>
      <w:r w:rsidRPr="007321C2">
        <w:t>Inzert je určen k jednorázovému použití.</w:t>
      </w:r>
    </w:p>
    <w:p w14:paraId="78C045E0" w14:textId="77777777" w:rsidR="006F65B0" w:rsidRPr="007321C2" w:rsidRDefault="006F65B0" w:rsidP="0090370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34588BB" w14:textId="77777777" w:rsidR="006F65B0" w:rsidRPr="007321C2" w:rsidRDefault="006F65B0" w:rsidP="0090370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D9B2635" w14:textId="77777777" w:rsidR="006F65B0" w:rsidRPr="007321C2" w:rsidRDefault="006E6F98" w:rsidP="0090370B">
      <w:pPr>
        <w:pStyle w:val="Style1"/>
        <w:jc w:val="both"/>
      </w:pPr>
      <w:r w:rsidRPr="007321C2">
        <w:rPr>
          <w:highlight w:val="lightGray"/>
        </w:rPr>
        <w:t>10.</w:t>
      </w:r>
      <w:r w:rsidRPr="007321C2">
        <w:tab/>
        <w:t>Ochranné lhůty</w:t>
      </w:r>
    </w:p>
    <w:p w14:paraId="6415828A" w14:textId="77777777" w:rsidR="006F65B0" w:rsidRPr="007321C2" w:rsidRDefault="006F65B0" w:rsidP="0090370B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283DDD53" w14:textId="77777777" w:rsidR="006F65B0" w:rsidRPr="007321C2" w:rsidRDefault="006E6F98" w:rsidP="0090370B">
      <w:pPr>
        <w:spacing w:line="240" w:lineRule="auto"/>
        <w:jc w:val="both"/>
      </w:pPr>
      <w:r w:rsidRPr="007321C2">
        <w:t>Maso: Bez ochranných lhůt.</w:t>
      </w:r>
    </w:p>
    <w:p w14:paraId="68606FEC" w14:textId="77777777" w:rsidR="006F65B0" w:rsidRPr="007321C2" w:rsidRDefault="006E6F98" w:rsidP="0090370B">
      <w:pPr>
        <w:spacing w:line="240" w:lineRule="auto"/>
        <w:jc w:val="both"/>
      </w:pPr>
      <w:r w:rsidRPr="007321C2">
        <w:t>Mléko: Bez ochranných lhůt.</w:t>
      </w:r>
    </w:p>
    <w:p w14:paraId="1EF5E77A" w14:textId="77777777" w:rsidR="006F65B0" w:rsidRPr="007321C2" w:rsidRDefault="006F65B0" w:rsidP="0090370B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5ABDEBAA" w14:textId="77777777" w:rsidR="006F65B0" w:rsidRPr="007321C2" w:rsidRDefault="006F65B0" w:rsidP="0090370B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4306C960" w14:textId="77777777" w:rsidR="006F65B0" w:rsidRPr="007321C2" w:rsidRDefault="006E6F98" w:rsidP="0090370B">
      <w:pPr>
        <w:pStyle w:val="Style1"/>
        <w:jc w:val="both"/>
      </w:pPr>
      <w:r w:rsidRPr="007321C2">
        <w:rPr>
          <w:highlight w:val="lightGray"/>
        </w:rPr>
        <w:t>11.</w:t>
      </w:r>
      <w:r w:rsidRPr="007321C2">
        <w:tab/>
        <w:t>Zvláštní opatření pro uchovávání</w:t>
      </w:r>
    </w:p>
    <w:p w14:paraId="766841F0" w14:textId="77777777" w:rsidR="006F65B0" w:rsidRPr="007321C2" w:rsidRDefault="006F65B0" w:rsidP="0090370B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18B67AC4" w14:textId="018A8AA5" w:rsidR="006F65B0" w:rsidRPr="007321C2" w:rsidRDefault="006E6F98" w:rsidP="0090370B">
      <w:pPr>
        <w:spacing w:line="240" w:lineRule="auto"/>
        <w:jc w:val="both"/>
      </w:pPr>
      <w:r w:rsidRPr="007321C2">
        <w:t>Uchováv</w:t>
      </w:r>
      <w:r w:rsidR="002A5281" w:rsidRPr="007321C2">
        <w:t>ejte</w:t>
      </w:r>
      <w:r w:rsidRPr="007321C2">
        <w:t xml:space="preserve"> mimo dohled a dosah dětí.</w:t>
      </w:r>
    </w:p>
    <w:p w14:paraId="2B907E4E" w14:textId="77777777" w:rsidR="006F65B0" w:rsidRPr="007321C2" w:rsidRDefault="006E6F98" w:rsidP="0090370B">
      <w:pPr>
        <w:spacing w:line="240" w:lineRule="auto"/>
        <w:ind w:right="-318"/>
        <w:jc w:val="both"/>
      </w:pPr>
      <w:r w:rsidRPr="007321C2">
        <w:t xml:space="preserve">Uchovávejte při teplotě do 30 </w:t>
      </w:r>
      <w:r w:rsidRPr="007321C2">
        <w:sym w:font="Symbol" w:char="F0B0"/>
      </w:r>
      <w:r w:rsidRPr="007321C2">
        <w:t>C.</w:t>
      </w:r>
    </w:p>
    <w:p w14:paraId="2DE47740" w14:textId="3683F8B2" w:rsidR="00111871" w:rsidRPr="007321C2" w:rsidRDefault="00111871" w:rsidP="0090370B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7321C2">
        <w:t>Nepoužívejte tento veterinární léčivý přípravek po uplynutí doby použitelnosti uvedené na sáčku po Exp. Doba použitelnosti končí posledním dnem v uvedeném měsíci.</w:t>
      </w:r>
    </w:p>
    <w:p w14:paraId="614A4CA7" w14:textId="77777777" w:rsidR="006F65B0" w:rsidRPr="007321C2" w:rsidRDefault="006F65B0" w:rsidP="009037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A6B8618" w14:textId="77777777" w:rsidR="006F65B0" w:rsidRPr="007321C2" w:rsidRDefault="006F65B0" w:rsidP="009037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A044859" w14:textId="77777777" w:rsidR="006F65B0" w:rsidRPr="007321C2" w:rsidRDefault="006E6F98" w:rsidP="0090370B">
      <w:pPr>
        <w:pStyle w:val="Style1"/>
        <w:keepNext/>
        <w:jc w:val="both"/>
      </w:pPr>
      <w:r w:rsidRPr="007321C2">
        <w:rPr>
          <w:highlight w:val="lightGray"/>
        </w:rPr>
        <w:t>12.</w:t>
      </w:r>
      <w:r w:rsidRPr="007321C2">
        <w:tab/>
        <w:t>Zvláštní opatření pro likvidaci</w:t>
      </w:r>
    </w:p>
    <w:p w14:paraId="61583B19" w14:textId="77777777" w:rsidR="006F65B0" w:rsidRPr="007321C2" w:rsidRDefault="006F65B0" w:rsidP="0090370B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46818822" w14:textId="4E3BFBD0" w:rsidR="00E86547" w:rsidRPr="007321C2" w:rsidRDefault="00E86547" w:rsidP="0090370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321C2">
        <w:t>Léčivé přípravky se nesmí likvidovat prostřednictvím odpadní vody</w:t>
      </w:r>
      <w:r w:rsidR="00111871" w:rsidRPr="007321C2">
        <w:t xml:space="preserve"> či domovního odpadu</w:t>
      </w:r>
      <w:r w:rsidRPr="007321C2">
        <w:t>.</w:t>
      </w:r>
    </w:p>
    <w:p w14:paraId="72504941" w14:textId="7D7495AB" w:rsidR="00E86547" w:rsidRPr="007321C2" w:rsidRDefault="00E86547" w:rsidP="0090370B">
      <w:pPr>
        <w:spacing w:line="240" w:lineRule="auto"/>
        <w:jc w:val="both"/>
        <w:rPr>
          <w:szCs w:val="22"/>
        </w:rPr>
      </w:pPr>
    </w:p>
    <w:p w14:paraId="113978BC" w14:textId="1A8E4C16" w:rsidR="00E86547" w:rsidRPr="007321C2" w:rsidRDefault="00E86547" w:rsidP="0090370B">
      <w:pPr>
        <w:spacing w:line="240" w:lineRule="auto"/>
        <w:jc w:val="both"/>
      </w:pPr>
      <w:r w:rsidRPr="007321C2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6852A576" w14:textId="77777777" w:rsidR="003B2C53" w:rsidRPr="007321C2" w:rsidRDefault="003B2C53" w:rsidP="0090370B">
      <w:pPr>
        <w:tabs>
          <w:tab w:val="clear" w:pos="567"/>
        </w:tabs>
        <w:spacing w:line="240" w:lineRule="auto"/>
        <w:jc w:val="both"/>
      </w:pPr>
    </w:p>
    <w:p w14:paraId="6C81320C" w14:textId="1BAA1E21" w:rsidR="00111871" w:rsidRPr="007321C2" w:rsidRDefault="00111871" w:rsidP="0090370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321C2">
        <w:t>O možnostech likvidace nepotřebných léčivých přípravků se poraďte s vaším veterinárním lékařem nebo lékárníkem.</w:t>
      </w:r>
    </w:p>
    <w:p w14:paraId="6009A163" w14:textId="77777777" w:rsidR="00111871" w:rsidRPr="007321C2" w:rsidRDefault="00111871" w:rsidP="0090370B">
      <w:pPr>
        <w:spacing w:line="240" w:lineRule="auto"/>
        <w:jc w:val="both"/>
        <w:rPr>
          <w:szCs w:val="22"/>
        </w:rPr>
      </w:pPr>
    </w:p>
    <w:p w14:paraId="7E63C5C8" w14:textId="77777777" w:rsidR="006F65B0" w:rsidRPr="007321C2" w:rsidRDefault="006F65B0" w:rsidP="0090370B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54A79373" w14:textId="77777777" w:rsidR="006F65B0" w:rsidRPr="007321C2" w:rsidRDefault="006E6F98" w:rsidP="0090370B">
      <w:pPr>
        <w:pStyle w:val="Style1"/>
        <w:jc w:val="both"/>
      </w:pPr>
      <w:r w:rsidRPr="007321C2">
        <w:rPr>
          <w:highlight w:val="lightGray"/>
        </w:rPr>
        <w:t>13.</w:t>
      </w:r>
      <w:r w:rsidRPr="007321C2">
        <w:tab/>
        <w:t>Klasifikace veterinárních léčivých přípravků</w:t>
      </w:r>
    </w:p>
    <w:p w14:paraId="3BD07E1E" w14:textId="20A06AB5" w:rsidR="006F65B0" w:rsidRPr="007321C2" w:rsidRDefault="006F65B0" w:rsidP="009037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629C85B" w14:textId="1DF7CF07" w:rsidR="00E86547" w:rsidRPr="007321C2" w:rsidRDefault="00E86547" w:rsidP="0090370B">
      <w:pPr>
        <w:numPr>
          <w:ilvl w:val="12"/>
          <w:numId w:val="0"/>
        </w:numPr>
        <w:spacing w:line="240" w:lineRule="auto"/>
        <w:jc w:val="both"/>
        <w:rPr>
          <w:szCs w:val="22"/>
        </w:rPr>
      </w:pPr>
      <w:r w:rsidRPr="007321C2">
        <w:t>Veterinární léčivý přípravek je vydáván pouze na předpis.</w:t>
      </w:r>
    </w:p>
    <w:p w14:paraId="452A572E" w14:textId="77777777" w:rsidR="00E86547" w:rsidRPr="007321C2" w:rsidRDefault="00E86547" w:rsidP="009037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883087C" w14:textId="77777777" w:rsidR="006F65B0" w:rsidRPr="007321C2" w:rsidRDefault="006F65B0" w:rsidP="009037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5E950BD" w14:textId="77777777" w:rsidR="006F65B0" w:rsidRPr="007321C2" w:rsidRDefault="006E6F98" w:rsidP="0090370B">
      <w:pPr>
        <w:pStyle w:val="Style1"/>
        <w:jc w:val="both"/>
      </w:pPr>
      <w:r w:rsidRPr="007321C2">
        <w:rPr>
          <w:highlight w:val="lightGray"/>
        </w:rPr>
        <w:lastRenderedPageBreak/>
        <w:t>14.</w:t>
      </w:r>
      <w:r w:rsidRPr="007321C2">
        <w:tab/>
        <w:t>Registrační čísla a velikosti balení</w:t>
      </w:r>
    </w:p>
    <w:p w14:paraId="42CB5EBE" w14:textId="42215480" w:rsidR="006F65B0" w:rsidRPr="007321C2" w:rsidRDefault="006F65B0" w:rsidP="009037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AD68EDE" w14:textId="77777777" w:rsidR="00184682" w:rsidRPr="007321C2" w:rsidRDefault="00184682" w:rsidP="0090370B">
      <w:pPr>
        <w:spacing w:line="240" w:lineRule="auto"/>
        <w:ind w:right="-318"/>
        <w:jc w:val="both"/>
        <w:rPr>
          <w:bCs/>
          <w:caps/>
        </w:rPr>
      </w:pPr>
      <w:r w:rsidRPr="007321C2">
        <w:rPr>
          <w:bCs/>
          <w:caps/>
        </w:rPr>
        <w:t>96/001/08-C</w:t>
      </w:r>
    </w:p>
    <w:p w14:paraId="13B39136" w14:textId="77777777" w:rsidR="00184682" w:rsidRPr="007321C2" w:rsidRDefault="00184682" w:rsidP="0090370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B9BAE54" w14:textId="77777777" w:rsidR="00E86547" w:rsidRPr="007321C2" w:rsidRDefault="00E86547" w:rsidP="003B2C53">
      <w:pPr>
        <w:pStyle w:val="Style1"/>
        <w:keepNext/>
        <w:jc w:val="both"/>
        <w:rPr>
          <w:b w:val="0"/>
          <w:bCs/>
          <w:u w:val="single"/>
        </w:rPr>
      </w:pPr>
      <w:r w:rsidRPr="007321C2">
        <w:rPr>
          <w:b w:val="0"/>
          <w:bCs/>
          <w:u w:val="single"/>
        </w:rPr>
        <w:t>Velikost balení:</w:t>
      </w:r>
    </w:p>
    <w:p w14:paraId="1E7BD0B1" w14:textId="77777777" w:rsidR="00E86547" w:rsidRPr="007321C2" w:rsidRDefault="00E86547" w:rsidP="0090370B">
      <w:pPr>
        <w:spacing w:line="240" w:lineRule="auto"/>
        <w:jc w:val="both"/>
      </w:pPr>
      <w:r w:rsidRPr="007321C2">
        <w:t>Tepelně zatavené sáčky z nízkohustotního polyethylenu po 10 inzertech v jednom sáčku. Sáčky jsou vybaveny zipem pro opětovné uzavření.</w:t>
      </w:r>
    </w:p>
    <w:p w14:paraId="136A99D1" w14:textId="77777777" w:rsidR="00E86547" w:rsidRPr="007321C2" w:rsidRDefault="00E86547" w:rsidP="0090370B">
      <w:pPr>
        <w:tabs>
          <w:tab w:val="clear" w:pos="567"/>
        </w:tabs>
        <w:spacing w:line="240" w:lineRule="auto"/>
        <w:rPr>
          <w:szCs w:val="22"/>
        </w:rPr>
      </w:pPr>
    </w:p>
    <w:p w14:paraId="0EFE7113" w14:textId="77777777" w:rsidR="006F65B0" w:rsidRPr="007321C2" w:rsidRDefault="006F65B0" w:rsidP="0090370B">
      <w:pPr>
        <w:tabs>
          <w:tab w:val="clear" w:pos="567"/>
        </w:tabs>
        <w:spacing w:line="240" w:lineRule="auto"/>
        <w:rPr>
          <w:szCs w:val="22"/>
        </w:rPr>
      </w:pPr>
    </w:p>
    <w:p w14:paraId="52449568" w14:textId="77777777" w:rsidR="006F65B0" w:rsidRPr="007321C2" w:rsidRDefault="006E6F98" w:rsidP="0090370B">
      <w:pPr>
        <w:pStyle w:val="Style1"/>
      </w:pPr>
      <w:r w:rsidRPr="007321C2">
        <w:rPr>
          <w:highlight w:val="lightGray"/>
        </w:rPr>
        <w:t>15.</w:t>
      </w:r>
      <w:r w:rsidRPr="007321C2">
        <w:tab/>
        <w:t>Datum poslední revize příbalové informace</w:t>
      </w:r>
    </w:p>
    <w:p w14:paraId="2C2496C4" w14:textId="55080D8C" w:rsidR="006F65B0" w:rsidRPr="007321C2" w:rsidRDefault="006F65B0" w:rsidP="0090370B">
      <w:pPr>
        <w:tabs>
          <w:tab w:val="clear" w:pos="567"/>
        </w:tabs>
        <w:spacing w:line="240" w:lineRule="auto"/>
        <w:rPr>
          <w:szCs w:val="22"/>
        </w:rPr>
      </w:pPr>
    </w:p>
    <w:p w14:paraId="4C87DFB7" w14:textId="278A2933" w:rsidR="00E86547" w:rsidRPr="007321C2" w:rsidRDefault="00D203FF" w:rsidP="0090370B">
      <w:pPr>
        <w:tabs>
          <w:tab w:val="clear" w:pos="567"/>
          <w:tab w:val="left" w:pos="720"/>
        </w:tabs>
        <w:spacing w:line="240" w:lineRule="auto"/>
        <w:rPr>
          <w:szCs w:val="22"/>
          <w:lang w:eastAsia="zh-CN"/>
        </w:rPr>
      </w:pPr>
      <w:bookmarkStart w:id="0" w:name="_Hlk128495583"/>
      <w:r w:rsidRPr="007321C2">
        <w:rPr>
          <w:szCs w:val="22"/>
          <w:lang w:eastAsia="zh-CN"/>
        </w:rPr>
        <w:t>Leden 2024</w:t>
      </w:r>
    </w:p>
    <w:bookmarkEnd w:id="0"/>
    <w:p w14:paraId="30FC95F1" w14:textId="23DCDDBF" w:rsidR="00E86547" w:rsidRPr="007321C2" w:rsidRDefault="00E86547" w:rsidP="0090370B">
      <w:pPr>
        <w:tabs>
          <w:tab w:val="clear" w:pos="567"/>
        </w:tabs>
        <w:spacing w:line="240" w:lineRule="auto"/>
        <w:rPr>
          <w:szCs w:val="22"/>
        </w:rPr>
      </w:pPr>
    </w:p>
    <w:p w14:paraId="39871593" w14:textId="77777777" w:rsidR="00E86547" w:rsidRPr="007321C2" w:rsidRDefault="00E86547" w:rsidP="0090370B">
      <w:pPr>
        <w:tabs>
          <w:tab w:val="clear" w:pos="567"/>
        </w:tabs>
        <w:spacing w:line="240" w:lineRule="auto"/>
        <w:rPr>
          <w:szCs w:val="22"/>
        </w:rPr>
      </w:pPr>
      <w:r w:rsidRPr="007321C2">
        <w:t xml:space="preserve">Podrobné informace o tomto veterinárním léčivém přípravku jsou k dispozici v databázi přípravků Unie </w:t>
      </w:r>
      <w:r w:rsidRPr="007321C2">
        <w:rPr>
          <w:szCs w:val="22"/>
        </w:rPr>
        <w:t>(</w:t>
      </w:r>
      <w:hyperlink r:id="rId10" w:history="1">
        <w:r w:rsidRPr="007321C2">
          <w:rPr>
            <w:rStyle w:val="Hypertextovodkaz"/>
            <w:szCs w:val="22"/>
          </w:rPr>
          <w:t>https://medicines.health.europa.eu/veterinary</w:t>
        </w:r>
      </w:hyperlink>
      <w:r w:rsidRPr="007321C2">
        <w:rPr>
          <w:szCs w:val="22"/>
        </w:rPr>
        <w:t>).</w:t>
      </w:r>
    </w:p>
    <w:p w14:paraId="6B33B3D6" w14:textId="77777777" w:rsidR="00E86547" w:rsidRPr="007321C2" w:rsidRDefault="00E86547" w:rsidP="0090370B">
      <w:pPr>
        <w:tabs>
          <w:tab w:val="clear" w:pos="567"/>
        </w:tabs>
        <w:spacing w:line="240" w:lineRule="auto"/>
        <w:rPr>
          <w:szCs w:val="22"/>
        </w:rPr>
      </w:pPr>
    </w:p>
    <w:p w14:paraId="3D5DDA06" w14:textId="77777777" w:rsidR="006C4C10" w:rsidRPr="007321C2" w:rsidRDefault="006C4C10" w:rsidP="006C4C10">
      <w:pPr>
        <w:spacing w:line="240" w:lineRule="auto"/>
        <w:jc w:val="both"/>
        <w:rPr>
          <w:rFonts w:asciiTheme="minorHAnsi" w:hAnsiTheme="minorHAnsi" w:cstheme="minorHAnsi"/>
        </w:rPr>
      </w:pPr>
      <w:bookmarkStart w:id="1" w:name="_Hlk147505837"/>
      <w:r w:rsidRPr="007321C2">
        <w:rPr>
          <w:rFonts w:asciiTheme="minorHAnsi" w:hAnsiTheme="minorHAnsi" w:cstheme="minorHAnsi"/>
        </w:rPr>
        <w:t>Podrobné informace o tomto veterinárním léčivém přípravku naleznete také v národní databázi (</w:t>
      </w:r>
      <w:hyperlink r:id="rId11" w:history="1">
        <w:r w:rsidRPr="007321C2">
          <w:rPr>
            <w:rStyle w:val="Hypertextovodkaz"/>
            <w:rFonts w:asciiTheme="minorHAnsi" w:hAnsiTheme="minorHAnsi" w:cstheme="minorHAnsi"/>
          </w:rPr>
          <w:t>https://www.uskvbl.cz</w:t>
        </w:r>
      </w:hyperlink>
      <w:r w:rsidRPr="007321C2">
        <w:rPr>
          <w:rFonts w:asciiTheme="minorHAnsi" w:hAnsiTheme="minorHAnsi" w:cstheme="minorHAnsi"/>
        </w:rPr>
        <w:t>).</w:t>
      </w:r>
    </w:p>
    <w:bookmarkEnd w:id="1"/>
    <w:p w14:paraId="795EF754" w14:textId="77777777" w:rsidR="006F65B0" w:rsidRPr="007321C2" w:rsidRDefault="006F65B0" w:rsidP="0090370B">
      <w:pPr>
        <w:tabs>
          <w:tab w:val="clear" w:pos="567"/>
        </w:tabs>
        <w:spacing w:line="240" w:lineRule="auto"/>
        <w:rPr>
          <w:szCs w:val="22"/>
        </w:rPr>
      </w:pPr>
    </w:p>
    <w:p w14:paraId="4B4355C4" w14:textId="77777777" w:rsidR="006F65B0" w:rsidRPr="007321C2" w:rsidRDefault="006E6F98" w:rsidP="0090370B">
      <w:pPr>
        <w:pStyle w:val="Style1"/>
      </w:pPr>
      <w:r w:rsidRPr="007321C2">
        <w:rPr>
          <w:highlight w:val="lightGray"/>
        </w:rPr>
        <w:t>16.</w:t>
      </w:r>
      <w:r w:rsidRPr="007321C2">
        <w:tab/>
        <w:t>Kontaktní údaje</w:t>
      </w:r>
    </w:p>
    <w:p w14:paraId="713E0A9B" w14:textId="77777777" w:rsidR="006F65B0" w:rsidRPr="007321C2" w:rsidRDefault="006F65B0" w:rsidP="0090370B">
      <w:pPr>
        <w:tabs>
          <w:tab w:val="clear" w:pos="567"/>
        </w:tabs>
        <w:spacing w:line="240" w:lineRule="auto"/>
        <w:rPr>
          <w:szCs w:val="22"/>
        </w:rPr>
      </w:pPr>
    </w:p>
    <w:p w14:paraId="7429C44E" w14:textId="624A8512" w:rsidR="006F65B0" w:rsidRPr="007321C2" w:rsidRDefault="006E6F98" w:rsidP="0090370B">
      <w:pPr>
        <w:spacing w:line="240" w:lineRule="auto"/>
        <w:rPr>
          <w:iCs/>
          <w:u w:val="single"/>
        </w:rPr>
      </w:pPr>
      <w:r w:rsidRPr="007321C2">
        <w:rPr>
          <w:iCs/>
          <w:u w:val="single"/>
        </w:rPr>
        <w:t>Držitel rozhodnutí o registraci</w:t>
      </w:r>
      <w:r w:rsidR="00E86547" w:rsidRPr="007321C2">
        <w:rPr>
          <w:iCs/>
          <w:u w:val="single"/>
        </w:rPr>
        <w:t xml:space="preserve"> </w:t>
      </w:r>
      <w:r w:rsidR="00E86547" w:rsidRPr="007321C2">
        <w:rPr>
          <w:iCs/>
          <w:szCs w:val="22"/>
          <w:u w:val="single"/>
        </w:rPr>
        <w:t>a kontaktní údaje pro hlášení podezření na nežádoucí účinky</w:t>
      </w:r>
      <w:r w:rsidR="00E86547" w:rsidRPr="007321C2">
        <w:t>:</w:t>
      </w:r>
    </w:p>
    <w:p w14:paraId="2B0E65DE" w14:textId="2CFCE43A" w:rsidR="006A706E" w:rsidRPr="007321C2" w:rsidRDefault="006E6F98" w:rsidP="0090370B">
      <w:pPr>
        <w:spacing w:line="240" w:lineRule="auto"/>
        <w:rPr>
          <w:szCs w:val="22"/>
          <w:lang w:eastAsia="cs-CZ"/>
        </w:rPr>
      </w:pPr>
      <w:r w:rsidRPr="007321C2">
        <w:rPr>
          <w:szCs w:val="22"/>
          <w:lang w:eastAsia="cs-CZ"/>
        </w:rPr>
        <w:t>Zoetis Česká republika s.r.o.</w:t>
      </w:r>
    </w:p>
    <w:p w14:paraId="18EE713B" w14:textId="77777777" w:rsidR="006A706E" w:rsidRPr="007321C2" w:rsidRDefault="006E6F98" w:rsidP="0090370B">
      <w:pPr>
        <w:spacing w:line="240" w:lineRule="auto"/>
        <w:rPr>
          <w:szCs w:val="22"/>
          <w:lang w:eastAsia="cs-CZ"/>
        </w:rPr>
      </w:pPr>
      <w:r w:rsidRPr="007321C2">
        <w:rPr>
          <w:szCs w:val="22"/>
          <w:lang w:eastAsia="cs-CZ"/>
        </w:rPr>
        <w:t>náměstí 14. října 642/17</w:t>
      </w:r>
    </w:p>
    <w:p w14:paraId="631F4E87" w14:textId="7CCC523E" w:rsidR="006A706E" w:rsidRPr="007321C2" w:rsidRDefault="006E6F98" w:rsidP="0090370B">
      <w:pPr>
        <w:spacing w:line="240" w:lineRule="auto"/>
        <w:rPr>
          <w:szCs w:val="22"/>
          <w:lang w:eastAsia="cs-CZ"/>
        </w:rPr>
      </w:pPr>
      <w:r w:rsidRPr="007321C2">
        <w:rPr>
          <w:szCs w:val="22"/>
          <w:lang w:eastAsia="cs-CZ"/>
        </w:rPr>
        <w:t>150 00 Praha 5</w:t>
      </w:r>
    </w:p>
    <w:p w14:paraId="015CE90A" w14:textId="457C182C" w:rsidR="006F65B0" w:rsidRPr="007321C2" w:rsidRDefault="006E6F98" w:rsidP="0090370B">
      <w:pPr>
        <w:spacing w:line="240" w:lineRule="auto"/>
        <w:rPr>
          <w:szCs w:val="22"/>
          <w:lang w:eastAsia="cs-CZ"/>
        </w:rPr>
      </w:pPr>
      <w:r w:rsidRPr="007321C2">
        <w:rPr>
          <w:szCs w:val="22"/>
          <w:lang w:eastAsia="cs-CZ"/>
        </w:rPr>
        <w:t>Česká republika</w:t>
      </w:r>
    </w:p>
    <w:p w14:paraId="6464CC1E" w14:textId="0260549D" w:rsidR="006F65B0" w:rsidRPr="007321C2" w:rsidRDefault="00E86547" w:rsidP="0090370B">
      <w:pPr>
        <w:spacing w:line="240" w:lineRule="auto"/>
      </w:pPr>
      <w:bookmarkStart w:id="2" w:name="_Hlk128495625"/>
      <w:r w:rsidRPr="007321C2">
        <w:t>Tel: +420 257 101 111</w:t>
      </w:r>
    </w:p>
    <w:bookmarkEnd w:id="2"/>
    <w:p w14:paraId="3958BDCE" w14:textId="77777777" w:rsidR="00E86547" w:rsidRPr="007321C2" w:rsidRDefault="00E86547" w:rsidP="0090370B">
      <w:pPr>
        <w:spacing w:line="240" w:lineRule="auto"/>
      </w:pPr>
    </w:p>
    <w:p w14:paraId="09F7908A" w14:textId="77777777" w:rsidR="006F65B0" w:rsidRPr="007321C2" w:rsidRDefault="006E6F98" w:rsidP="0090370B">
      <w:pPr>
        <w:spacing w:line="240" w:lineRule="auto"/>
        <w:rPr>
          <w:bCs/>
          <w:u w:val="single"/>
        </w:rPr>
      </w:pPr>
      <w:r w:rsidRPr="007321C2">
        <w:rPr>
          <w:bCs/>
          <w:u w:val="single"/>
        </w:rPr>
        <w:t>Výrobce odpovědný za uvolnění šarže</w:t>
      </w:r>
      <w:r w:rsidRPr="007321C2">
        <w:t>:</w:t>
      </w:r>
    </w:p>
    <w:p w14:paraId="7EA216E1" w14:textId="5F6B13B9" w:rsidR="006A706E" w:rsidRPr="007321C2" w:rsidRDefault="006E6F98" w:rsidP="0090370B">
      <w:pPr>
        <w:spacing w:line="240" w:lineRule="auto"/>
      </w:pPr>
      <w:r w:rsidRPr="007321C2">
        <w:t>Zoetis Belgium</w:t>
      </w:r>
    </w:p>
    <w:p w14:paraId="6E1A0200" w14:textId="2890B82A" w:rsidR="006A706E" w:rsidRPr="007321C2" w:rsidRDefault="006E6F98" w:rsidP="0090370B">
      <w:pPr>
        <w:spacing w:line="240" w:lineRule="auto"/>
      </w:pPr>
      <w:r w:rsidRPr="007321C2">
        <w:t>Rue Laid Burniat 1</w:t>
      </w:r>
    </w:p>
    <w:p w14:paraId="49C40CF6" w14:textId="3F94556E" w:rsidR="006A706E" w:rsidRPr="007321C2" w:rsidRDefault="006E6F98" w:rsidP="0090370B">
      <w:pPr>
        <w:spacing w:line="240" w:lineRule="auto"/>
      </w:pPr>
      <w:r w:rsidRPr="007321C2">
        <w:t>1348 Louvain-</w:t>
      </w:r>
      <w:r w:rsidR="00E17AED" w:rsidRPr="007321C2">
        <w:t>L</w:t>
      </w:r>
      <w:r w:rsidRPr="007321C2">
        <w:t>a-Neuve</w:t>
      </w:r>
    </w:p>
    <w:p w14:paraId="7970C3D0" w14:textId="389E35E7" w:rsidR="006F65B0" w:rsidRPr="007321C2" w:rsidRDefault="006E6F98" w:rsidP="0090370B">
      <w:pPr>
        <w:spacing w:line="240" w:lineRule="auto"/>
      </w:pPr>
      <w:r w:rsidRPr="007321C2">
        <w:t>Belgie</w:t>
      </w:r>
    </w:p>
    <w:p w14:paraId="7614FFEA" w14:textId="77777777" w:rsidR="006F65B0" w:rsidRPr="007321C2" w:rsidRDefault="006F65B0" w:rsidP="0090370B">
      <w:pPr>
        <w:spacing w:line="240" w:lineRule="auto"/>
      </w:pPr>
    </w:p>
    <w:p w14:paraId="1EAAAFDE" w14:textId="77777777" w:rsidR="006F65B0" w:rsidRPr="007321C2" w:rsidRDefault="006F65B0" w:rsidP="0090370B">
      <w:pPr>
        <w:tabs>
          <w:tab w:val="clear" w:pos="567"/>
        </w:tabs>
        <w:spacing w:line="240" w:lineRule="auto"/>
        <w:rPr>
          <w:szCs w:val="22"/>
        </w:rPr>
      </w:pPr>
    </w:p>
    <w:p w14:paraId="152994DE" w14:textId="77777777" w:rsidR="006F65B0" w:rsidRPr="007321C2" w:rsidRDefault="006E6F98" w:rsidP="0090370B">
      <w:pPr>
        <w:pStyle w:val="Style1"/>
      </w:pPr>
      <w:r w:rsidRPr="007321C2">
        <w:rPr>
          <w:highlight w:val="lightGray"/>
        </w:rPr>
        <w:t>17.</w:t>
      </w:r>
      <w:r w:rsidRPr="007321C2">
        <w:tab/>
        <w:t>Další informace</w:t>
      </w:r>
    </w:p>
    <w:p w14:paraId="7740CB7B" w14:textId="112DBEE7" w:rsidR="006F65B0" w:rsidRPr="007321C2" w:rsidRDefault="006F65B0" w:rsidP="0090370B">
      <w:pPr>
        <w:tabs>
          <w:tab w:val="clear" w:pos="567"/>
        </w:tabs>
        <w:spacing w:line="240" w:lineRule="auto"/>
        <w:rPr>
          <w:szCs w:val="22"/>
        </w:rPr>
      </w:pPr>
    </w:p>
    <w:p w14:paraId="23014F14" w14:textId="2C3AD250" w:rsidR="00111871" w:rsidRPr="007321C2" w:rsidRDefault="00111871" w:rsidP="0090370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7321C2">
        <w:rPr>
          <w:szCs w:val="22"/>
          <w:u w:val="single"/>
        </w:rPr>
        <w:t>Následující informace jsou určeny pouze veterinárním lékařům.</w:t>
      </w:r>
    </w:p>
    <w:p w14:paraId="75F8E932" w14:textId="77777777" w:rsidR="00111871" w:rsidRPr="007321C2" w:rsidRDefault="00111871" w:rsidP="0090370B">
      <w:pPr>
        <w:pStyle w:val="Style1"/>
        <w:rPr>
          <w:b w:val="0"/>
          <w:bCs/>
          <w:u w:val="single"/>
        </w:rPr>
      </w:pPr>
    </w:p>
    <w:p w14:paraId="43205BD8" w14:textId="67A31210" w:rsidR="00254B50" w:rsidRPr="007321C2" w:rsidRDefault="00254B50" w:rsidP="0090370B">
      <w:pPr>
        <w:pStyle w:val="Style1"/>
        <w:rPr>
          <w:b w:val="0"/>
          <w:bCs/>
          <w:u w:val="single"/>
        </w:rPr>
      </w:pPr>
      <w:r w:rsidRPr="007321C2">
        <w:rPr>
          <w:b w:val="0"/>
          <w:bCs/>
          <w:u w:val="single"/>
        </w:rPr>
        <w:t>Farmakodynamika</w:t>
      </w:r>
      <w:r w:rsidR="00D63782" w:rsidRPr="007321C2">
        <w:rPr>
          <w:b w:val="0"/>
          <w:bCs/>
          <w:u w:val="single"/>
        </w:rPr>
        <w:t>:</w:t>
      </w:r>
    </w:p>
    <w:p w14:paraId="2E2FEA94" w14:textId="77777777" w:rsidR="00254B50" w:rsidRPr="007321C2" w:rsidRDefault="00254B50" w:rsidP="0090370B">
      <w:pPr>
        <w:spacing w:line="240" w:lineRule="auto"/>
        <w:jc w:val="both"/>
      </w:pPr>
      <w:r w:rsidRPr="007321C2">
        <w:t>Vaginální inzert je zdrojem řízeného uvolňování progesteronu, který prostupuje přes sliznici pochvy do krevního řečiště. Takto je potlačeno uvolňování gonadotropin uvolňujícího hormonu a následně luteinizačního hormonu z předního laloku hypofýzy, čímž se inhibuje dozrávání folikulů a je tak řízen pohlavní cyklus. Po vyjmutí inzertu dochází během 6 hodin k náhlému poklesu hladiny progesteronu v krvi, což umožní dozrávání folikulů, projev říje a ovulaci.</w:t>
      </w:r>
    </w:p>
    <w:p w14:paraId="7F46FD76" w14:textId="77777777" w:rsidR="00254B50" w:rsidRPr="007321C2" w:rsidRDefault="00254B50" w:rsidP="0090370B">
      <w:pPr>
        <w:tabs>
          <w:tab w:val="clear" w:pos="567"/>
        </w:tabs>
        <w:spacing w:line="240" w:lineRule="auto"/>
        <w:rPr>
          <w:szCs w:val="22"/>
        </w:rPr>
      </w:pPr>
    </w:p>
    <w:p w14:paraId="6176A5EE" w14:textId="41569FF5" w:rsidR="00254B50" w:rsidRPr="007321C2" w:rsidRDefault="00254B50" w:rsidP="0090370B">
      <w:pPr>
        <w:pStyle w:val="Style1"/>
        <w:rPr>
          <w:b w:val="0"/>
          <w:bCs/>
          <w:u w:val="single"/>
        </w:rPr>
      </w:pPr>
      <w:r w:rsidRPr="007321C2">
        <w:rPr>
          <w:b w:val="0"/>
          <w:bCs/>
          <w:u w:val="single"/>
        </w:rPr>
        <w:t>Farmakokinetika</w:t>
      </w:r>
      <w:r w:rsidR="00D63782" w:rsidRPr="007321C2">
        <w:rPr>
          <w:b w:val="0"/>
          <w:bCs/>
          <w:u w:val="single"/>
        </w:rPr>
        <w:t>:</w:t>
      </w:r>
    </w:p>
    <w:p w14:paraId="6A87C2C7" w14:textId="77777777" w:rsidR="00254B50" w:rsidRPr="007321C2" w:rsidRDefault="00254B50" w:rsidP="0090370B">
      <w:pPr>
        <w:spacing w:line="240" w:lineRule="auto"/>
        <w:jc w:val="both"/>
      </w:pPr>
      <w:r w:rsidRPr="007321C2">
        <w:t>Farmakokinetický profil progesteronu po podání jednoho inzertu byl charakterizován maximální koncentrací (C</w:t>
      </w:r>
      <w:r w:rsidRPr="007321C2">
        <w:rPr>
          <w:vertAlign w:val="subscript"/>
        </w:rPr>
        <w:t>max</w:t>
      </w:r>
      <w:r w:rsidRPr="007321C2">
        <w:t>) v plazmě přibližně 4,33 ng/ml dosaženou za 1,19 hodiny po podání (T</w:t>
      </w:r>
      <w:r w:rsidRPr="007321C2">
        <w:rPr>
          <w:vertAlign w:val="subscript"/>
        </w:rPr>
        <w:t>max</w:t>
      </w:r>
      <w:r w:rsidRPr="007321C2">
        <w:t>) a plochou pod křivkou (AUC</w:t>
      </w:r>
      <w:r w:rsidRPr="007321C2">
        <w:rPr>
          <w:vertAlign w:val="subscript"/>
        </w:rPr>
        <w:t>∞</w:t>
      </w:r>
      <w:r w:rsidRPr="007321C2">
        <w:t>) 19,47 ng/ml.hod. Maximální koncentrace byly následovány poklesem hladin s poločasem eliminace (t</w:t>
      </w:r>
      <w:r w:rsidRPr="007321C2">
        <w:rPr>
          <w:vertAlign w:val="subscript"/>
        </w:rPr>
        <w:t>1/2</w:t>
      </w:r>
      <w:r w:rsidRPr="007321C2">
        <w:t>) 0,298 hodiny. Po vyjmutí inzertu dochází během 6 hodin k prudkému poklesu hladiny progesteronu v krvi.</w:t>
      </w:r>
      <w:bookmarkStart w:id="3" w:name="_GoBack"/>
      <w:bookmarkEnd w:id="3"/>
    </w:p>
    <w:sectPr w:rsidR="00254B50" w:rsidRPr="007321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6EB57" w14:textId="77777777" w:rsidR="00515B1A" w:rsidRDefault="00515B1A">
      <w:pPr>
        <w:spacing w:line="240" w:lineRule="auto"/>
      </w:pPr>
      <w:r>
        <w:separator/>
      </w:r>
    </w:p>
  </w:endnote>
  <w:endnote w:type="continuationSeparator" w:id="0">
    <w:p w14:paraId="569F785D" w14:textId="77777777" w:rsidR="00515B1A" w:rsidRDefault="00515B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CB12F" w14:textId="77777777" w:rsidR="007345FE" w:rsidRDefault="007345F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03917" w14:textId="77777777" w:rsidR="006F65B0" w:rsidRDefault="006E6F9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7321C2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1BA14" w14:textId="77777777" w:rsidR="006F65B0" w:rsidRDefault="006E6F9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E67AF" w14:textId="77777777" w:rsidR="00515B1A" w:rsidRDefault="00515B1A">
      <w:pPr>
        <w:spacing w:line="240" w:lineRule="auto"/>
      </w:pPr>
      <w:r>
        <w:separator/>
      </w:r>
    </w:p>
  </w:footnote>
  <w:footnote w:type="continuationSeparator" w:id="0">
    <w:p w14:paraId="17C189B4" w14:textId="77777777" w:rsidR="00515B1A" w:rsidRDefault="00515B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D175E" w14:textId="77777777" w:rsidR="007345FE" w:rsidRDefault="007345F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B0D78" w14:textId="2C8151D8" w:rsidR="00DF78D1" w:rsidRDefault="00DF78D1">
    <w:pPr>
      <w:pStyle w:val="Zhlav"/>
    </w:pPr>
    <w: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859A3" w14:textId="77777777" w:rsidR="007345FE" w:rsidRDefault="007345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33466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1605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0046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641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45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3E4A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64C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C286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A484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966824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9DCB7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C6E4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74A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804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C4A3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125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3E1B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8A90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3E505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F02A3C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88C858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6B660E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4F6531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1A669C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6E43FB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26A39E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716290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66ECB9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AC68B5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57262D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84636D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7F46219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23C977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EE8650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D5252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D088D5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56CC4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4668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CE1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946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82AD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32C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702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C8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BE25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15C68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48AE7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64F0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088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00F8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8A4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4672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5E3B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387A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6770C4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716D24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8E2C65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D1045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5C51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ACB1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A64E52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EAEEF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8ACE6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290ADA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DECCF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C00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229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E656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2A43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4EEF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42C2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9E82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944E1AF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FC0FF8A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69EA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3C1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CCF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E049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AACB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5EFC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B6B7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FE6ABE3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82691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0C4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00CC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4E10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FA3F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66B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7CBD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9627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BFD265D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F29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E236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AA60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C08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BCEB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108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7ED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FC1A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8A2E971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F84960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5D1C5D0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F70365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EF46E1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0C6A01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972667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EAC354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44EEF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41FE3C4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C4EDB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208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6AB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281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D692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7A3D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8ADD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9832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7F0EC08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D352B162" w:tentative="1">
      <w:start w:val="1"/>
      <w:numFmt w:val="lowerLetter"/>
      <w:lvlText w:val="%2."/>
      <w:lvlJc w:val="left"/>
      <w:pPr>
        <w:ind w:left="1440" w:hanging="360"/>
      </w:pPr>
    </w:lvl>
    <w:lvl w:ilvl="2" w:tplc="A2F0837E" w:tentative="1">
      <w:start w:val="1"/>
      <w:numFmt w:val="lowerRoman"/>
      <w:lvlText w:val="%3."/>
      <w:lvlJc w:val="right"/>
      <w:pPr>
        <w:ind w:left="2160" w:hanging="180"/>
      </w:pPr>
    </w:lvl>
    <w:lvl w:ilvl="3" w:tplc="FF0AED3E" w:tentative="1">
      <w:start w:val="1"/>
      <w:numFmt w:val="decimal"/>
      <w:lvlText w:val="%4."/>
      <w:lvlJc w:val="left"/>
      <w:pPr>
        <w:ind w:left="2880" w:hanging="360"/>
      </w:pPr>
    </w:lvl>
    <w:lvl w:ilvl="4" w:tplc="09902E1A" w:tentative="1">
      <w:start w:val="1"/>
      <w:numFmt w:val="lowerLetter"/>
      <w:lvlText w:val="%5."/>
      <w:lvlJc w:val="left"/>
      <w:pPr>
        <w:ind w:left="3600" w:hanging="360"/>
      </w:pPr>
    </w:lvl>
    <w:lvl w:ilvl="5" w:tplc="26D89AE8" w:tentative="1">
      <w:start w:val="1"/>
      <w:numFmt w:val="lowerRoman"/>
      <w:lvlText w:val="%6."/>
      <w:lvlJc w:val="right"/>
      <w:pPr>
        <w:ind w:left="4320" w:hanging="180"/>
      </w:pPr>
    </w:lvl>
    <w:lvl w:ilvl="6" w:tplc="506478F6" w:tentative="1">
      <w:start w:val="1"/>
      <w:numFmt w:val="decimal"/>
      <w:lvlText w:val="%7."/>
      <w:lvlJc w:val="left"/>
      <w:pPr>
        <w:ind w:left="5040" w:hanging="360"/>
      </w:pPr>
    </w:lvl>
    <w:lvl w:ilvl="7" w:tplc="FBA227A2" w:tentative="1">
      <w:start w:val="1"/>
      <w:numFmt w:val="lowerLetter"/>
      <w:lvlText w:val="%8."/>
      <w:lvlJc w:val="left"/>
      <w:pPr>
        <w:ind w:left="5760" w:hanging="360"/>
      </w:pPr>
    </w:lvl>
    <w:lvl w:ilvl="8" w:tplc="BC7C5D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F55678B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3BEF0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221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282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16A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C6CB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CC8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FAAE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A8D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63F08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42A8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52FB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DAA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A73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9CAE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CC8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C87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FE8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3EE437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82A60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98CE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42EF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86FD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E2B4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64D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586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6A3F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2220E8"/>
    <w:multiLevelType w:val="hybridMultilevel"/>
    <w:tmpl w:val="59826C02"/>
    <w:lvl w:ilvl="0" w:tplc="BFF001C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E1091A"/>
    <w:multiLevelType w:val="hybridMultilevel"/>
    <w:tmpl w:val="9D5C3D80"/>
    <w:lvl w:ilvl="0" w:tplc="AF82A084">
      <w:start w:val="1"/>
      <w:numFmt w:val="decimal"/>
      <w:lvlText w:val="%1."/>
      <w:lvlJc w:val="left"/>
      <w:pPr>
        <w:ind w:left="720" w:hanging="360"/>
      </w:pPr>
    </w:lvl>
    <w:lvl w:ilvl="1" w:tplc="91BC66EA" w:tentative="1">
      <w:start w:val="1"/>
      <w:numFmt w:val="lowerLetter"/>
      <w:lvlText w:val="%2."/>
      <w:lvlJc w:val="left"/>
      <w:pPr>
        <w:ind w:left="1440" w:hanging="360"/>
      </w:pPr>
    </w:lvl>
    <w:lvl w:ilvl="2" w:tplc="94E48140" w:tentative="1">
      <w:start w:val="1"/>
      <w:numFmt w:val="lowerRoman"/>
      <w:lvlText w:val="%3."/>
      <w:lvlJc w:val="right"/>
      <w:pPr>
        <w:ind w:left="2160" w:hanging="180"/>
      </w:pPr>
    </w:lvl>
    <w:lvl w:ilvl="3" w:tplc="0B089FBA" w:tentative="1">
      <w:start w:val="1"/>
      <w:numFmt w:val="decimal"/>
      <w:lvlText w:val="%4."/>
      <w:lvlJc w:val="left"/>
      <w:pPr>
        <w:ind w:left="2880" w:hanging="360"/>
      </w:pPr>
    </w:lvl>
    <w:lvl w:ilvl="4" w:tplc="0BDEB62A" w:tentative="1">
      <w:start w:val="1"/>
      <w:numFmt w:val="lowerLetter"/>
      <w:lvlText w:val="%5."/>
      <w:lvlJc w:val="left"/>
      <w:pPr>
        <w:ind w:left="3600" w:hanging="360"/>
      </w:pPr>
    </w:lvl>
    <w:lvl w:ilvl="5" w:tplc="F0662588" w:tentative="1">
      <w:start w:val="1"/>
      <w:numFmt w:val="lowerRoman"/>
      <w:lvlText w:val="%6."/>
      <w:lvlJc w:val="right"/>
      <w:pPr>
        <w:ind w:left="4320" w:hanging="180"/>
      </w:pPr>
    </w:lvl>
    <w:lvl w:ilvl="6" w:tplc="17E4EAD2" w:tentative="1">
      <w:start w:val="1"/>
      <w:numFmt w:val="decimal"/>
      <w:lvlText w:val="%7."/>
      <w:lvlJc w:val="left"/>
      <w:pPr>
        <w:ind w:left="5040" w:hanging="360"/>
      </w:pPr>
    </w:lvl>
    <w:lvl w:ilvl="7" w:tplc="29144852" w:tentative="1">
      <w:start w:val="1"/>
      <w:numFmt w:val="lowerLetter"/>
      <w:lvlText w:val="%8."/>
      <w:lvlJc w:val="left"/>
      <w:pPr>
        <w:ind w:left="5760" w:hanging="360"/>
      </w:pPr>
    </w:lvl>
    <w:lvl w:ilvl="8" w:tplc="DA0A2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280C9A0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6EE6C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8E5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66F9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D2C3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20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B68A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85D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460B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8"/>
  </w:num>
  <w:num w:numId="31">
    <w:abstractNumId w:val="39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7"/>
  </w:num>
  <w:num w:numId="40">
    <w:abstractNumId w:val="27"/>
  </w:num>
  <w:num w:numId="41">
    <w:abstractNumId w:val="36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6F65B0"/>
    <w:rsid w:val="00040BC8"/>
    <w:rsid w:val="00060723"/>
    <w:rsid w:val="0007015D"/>
    <w:rsid w:val="0007594A"/>
    <w:rsid w:val="000915EF"/>
    <w:rsid w:val="000924A9"/>
    <w:rsid w:val="000C681E"/>
    <w:rsid w:val="000C6E4C"/>
    <w:rsid w:val="00111871"/>
    <w:rsid w:val="001122E2"/>
    <w:rsid w:val="00115EE9"/>
    <w:rsid w:val="00137560"/>
    <w:rsid w:val="0016494B"/>
    <w:rsid w:val="00184682"/>
    <w:rsid w:val="0019309D"/>
    <w:rsid w:val="001F08B6"/>
    <w:rsid w:val="002304E1"/>
    <w:rsid w:val="00254B50"/>
    <w:rsid w:val="00256AC5"/>
    <w:rsid w:val="00257881"/>
    <w:rsid w:val="00280CEE"/>
    <w:rsid w:val="002A5281"/>
    <w:rsid w:val="002F2888"/>
    <w:rsid w:val="002F427E"/>
    <w:rsid w:val="0032398E"/>
    <w:rsid w:val="00330963"/>
    <w:rsid w:val="0037379C"/>
    <w:rsid w:val="00386E12"/>
    <w:rsid w:val="003B2C53"/>
    <w:rsid w:val="003D07DC"/>
    <w:rsid w:val="003E3B73"/>
    <w:rsid w:val="00457BD0"/>
    <w:rsid w:val="0047400A"/>
    <w:rsid w:val="004802DD"/>
    <w:rsid w:val="004A55E1"/>
    <w:rsid w:val="004C4763"/>
    <w:rsid w:val="00515B1A"/>
    <w:rsid w:val="0052590D"/>
    <w:rsid w:val="00556D47"/>
    <w:rsid w:val="005705D1"/>
    <w:rsid w:val="0057452B"/>
    <w:rsid w:val="00575439"/>
    <w:rsid w:val="005924CF"/>
    <w:rsid w:val="005A1A02"/>
    <w:rsid w:val="005B27DF"/>
    <w:rsid w:val="005B34C8"/>
    <w:rsid w:val="005D55E7"/>
    <w:rsid w:val="005D6872"/>
    <w:rsid w:val="00607F1D"/>
    <w:rsid w:val="00693C49"/>
    <w:rsid w:val="006954A5"/>
    <w:rsid w:val="00697C19"/>
    <w:rsid w:val="006A706E"/>
    <w:rsid w:val="006C4C10"/>
    <w:rsid w:val="006E6F98"/>
    <w:rsid w:val="006F65B0"/>
    <w:rsid w:val="007321C2"/>
    <w:rsid w:val="007345FE"/>
    <w:rsid w:val="007C0BC1"/>
    <w:rsid w:val="007C5CE8"/>
    <w:rsid w:val="00803EA8"/>
    <w:rsid w:val="00804D37"/>
    <w:rsid w:val="00812B10"/>
    <w:rsid w:val="00827CCC"/>
    <w:rsid w:val="00865045"/>
    <w:rsid w:val="00892949"/>
    <w:rsid w:val="008A2C8C"/>
    <w:rsid w:val="008A6EE0"/>
    <w:rsid w:val="008B6508"/>
    <w:rsid w:val="008C4B30"/>
    <w:rsid w:val="008F5AE1"/>
    <w:rsid w:val="0090370B"/>
    <w:rsid w:val="00930E56"/>
    <w:rsid w:val="009545EC"/>
    <w:rsid w:val="00986EEA"/>
    <w:rsid w:val="009A3143"/>
    <w:rsid w:val="009A7BC4"/>
    <w:rsid w:val="009B1150"/>
    <w:rsid w:val="009C011A"/>
    <w:rsid w:val="009E251D"/>
    <w:rsid w:val="009E3531"/>
    <w:rsid w:val="00A0316F"/>
    <w:rsid w:val="00A177A9"/>
    <w:rsid w:val="00A2660B"/>
    <w:rsid w:val="00A52D92"/>
    <w:rsid w:val="00A8437F"/>
    <w:rsid w:val="00A8611E"/>
    <w:rsid w:val="00AA63CB"/>
    <w:rsid w:val="00B17E1C"/>
    <w:rsid w:val="00B22471"/>
    <w:rsid w:val="00B722D6"/>
    <w:rsid w:val="00BA0219"/>
    <w:rsid w:val="00BE7414"/>
    <w:rsid w:val="00BF47C1"/>
    <w:rsid w:val="00C346EB"/>
    <w:rsid w:val="00C502CE"/>
    <w:rsid w:val="00C70740"/>
    <w:rsid w:val="00CB1ED4"/>
    <w:rsid w:val="00CB4F28"/>
    <w:rsid w:val="00CB50B9"/>
    <w:rsid w:val="00CC7F67"/>
    <w:rsid w:val="00CD7CA1"/>
    <w:rsid w:val="00CE7C7B"/>
    <w:rsid w:val="00D203FF"/>
    <w:rsid w:val="00D37AA5"/>
    <w:rsid w:val="00D55B58"/>
    <w:rsid w:val="00D63782"/>
    <w:rsid w:val="00DF6B0D"/>
    <w:rsid w:val="00DF78D1"/>
    <w:rsid w:val="00E148CA"/>
    <w:rsid w:val="00E17AED"/>
    <w:rsid w:val="00E8076E"/>
    <w:rsid w:val="00E848DA"/>
    <w:rsid w:val="00E86547"/>
    <w:rsid w:val="00EA172A"/>
    <w:rsid w:val="00EC5384"/>
    <w:rsid w:val="00F05000"/>
    <w:rsid w:val="00F25A45"/>
    <w:rsid w:val="00F26DAB"/>
    <w:rsid w:val="00FB45B9"/>
    <w:rsid w:val="00FE32A3"/>
    <w:rsid w:val="00FF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E9ADB80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55E7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slodku">
    <w:name w:val="line number"/>
    <w:basedOn w:val="Standardnpsmoodstavce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rPr>
      <w:rFonts w:ascii="Helvetica" w:hAnsi="Helvetica"/>
      <w:lang w:eastAsia="en-US"/>
    </w:rPr>
  </w:style>
  <w:style w:type="paragraph" w:styleId="Datum">
    <w:name w:val="Date"/>
    <w:basedOn w:val="Normln"/>
    <w:next w:val="Normln"/>
    <w:link w:val="DatumChar"/>
    <w:semiHidden/>
    <w:unhideWhenUsed/>
  </w:style>
  <w:style w:type="character" w:customStyle="1" w:styleId="DatumChar">
    <w:name w:val="Datum Char"/>
    <w:basedOn w:val="Standardnpsmoodstavce"/>
    <w:link w:val="Datum"/>
    <w:semiHidden/>
    <w:rPr>
      <w:sz w:val="22"/>
      <w:lang w:eastAsia="en-US"/>
    </w:rPr>
  </w:style>
  <w:style w:type="paragraph" w:styleId="Odstavecseseznamem">
    <w:name w:val="List Paragraph"/>
    <w:basedOn w:val="Normln"/>
    <w:uiPriority w:val="34"/>
    <w:qFormat/>
    <w:rsid w:val="00E80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8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medicines.health.europa.eu/veterinar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C0986-EE4D-47C8-8CAC-F1B6C876A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1775</Words>
  <Characters>10473</Characters>
  <Application>Microsoft Office Word</Application>
  <DocSecurity>0</DocSecurity>
  <Lines>87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12224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23</cp:revision>
  <cp:lastPrinted>2022-10-26T09:04:00Z</cp:lastPrinted>
  <dcterms:created xsi:type="dcterms:W3CDTF">2023-08-17T11:06:00Z</dcterms:created>
  <dcterms:modified xsi:type="dcterms:W3CDTF">2024-02-02T11:41:00Z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0ce2e18c-5cc3-4bbe-910f-0e8243a09a3a_Enabled">
    <vt:lpwstr>true</vt:lpwstr>
  </property>
  <property fmtid="{D5CDD505-2E9C-101B-9397-08002B2CF9AE}" pid="75" name="MSIP_Label_0ce2e18c-5cc3-4bbe-910f-0e8243a09a3a_SetDate">
    <vt:lpwstr>2022-11-23T09:33:36Z</vt:lpwstr>
  </property>
  <property fmtid="{D5CDD505-2E9C-101B-9397-08002B2CF9AE}" pid="76" name="MSIP_Label_0ce2e18c-5cc3-4bbe-910f-0e8243a09a3a_Method">
    <vt:lpwstr>Privileged</vt:lpwstr>
  </property>
  <property fmtid="{D5CDD505-2E9C-101B-9397-08002B2CF9AE}" pid="77" name="MSIP_Label_0ce2e18c-5cc3-4bbe-910f-0e8243a09a3a_Name">
    <vt:lpwstr>Public</vt:lpwstr>
  </property>
  <property fmtid="{D5CDD505-2E9C-101B-9397-08002B2CF9AE}" pid="78" name="MSIP_Label_0ce2e18c-5cc3-4bbe-910f-0e8243a09a3a_SiteId">
    <vt:lpwstr>a10ba484-6331-40ee-b0ab-cb737ca60a80</vt:lpwstr>
  </property>
  <property fmtid="{D5CDD505-2E9C-101B-9397-08002B2CF9AE}" pid="79" name="MSIP_Label_0ce2e18c-5cc3-4bbe-910f-0e8243a09a3a_ActionId">
    <vt:lpwstr>0c8550a7-cf10-40a5-8ee3-995b049f3c1b</vt:lpwstr>
  </property>
  <property fmtid="{D5CDD505-2E9C-101B-9397-08002B2CF9AE}" pid="80" name="MSIP_Label_0ce2e18c-5cc3-4bbe-910f-0e8243a09a3a_ContentBits">
    <vt:lpwstr>0</vt:lpwstr>
  </property>
</Properties>
</file>