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88BDEF" w14:textId="77777777" w:rsidR="002A6BE8" w:rsidRPr="003A42D0" w:rsidRDefault="00BC113A">
      <w:pPr>
        <w:pStyle w:val="TextA"/>
        <w:jc w:val="center"/>
        <w:rPr>
          <w:rFonts w:ascii="Calibri" w:hAnsi="Calibri" w:cs="Calibri"/>
          <w:bCs/>
        </w:rPr>
      </w:pPr>
      <w:r w:rsidRPr="003A42D0">
        <w:rPr>
          <w:rFonts w:ascii="Calibri" w:hAnsi="Calibri" w:cs="Calibri"/>
          <w:bCs/>
        </w:rPr>
        <w:t>AMINAVAST 300 mg</w:t>
      </w:r>
    </w:p>
    <w:p w14:paraId="42EB3F6F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55ED5559" w14:textId="3416B5F0" w:rsidR="002A6BE8" w:rsidRPr="003A42D0" w:rsidRDefault="00BC113A" w:rsidP="00EB6BED">
      <w:pPr>
        <w:pStyle w:val="TextA"/>
        <w:tabs>
          <w:tab w:val="center" w:pos="4816"/>
        </w:tabs>
        <w:rPr>
          <w:rFonts w:ascii="Calibri" w:hAnsi="Calibri" w:cs="Calibri"/>
        </w:rPr>
      </w:pPr>
      <w:r w:rsidRPr="003A42D0">
        <w:rPr>
          <w:rFonts w:ascii="Calibri" w:hAnsi="Calibri" w:cs="Calibri"/>
        </w:rPr>
        <w:t>Aminavast 60 cps.</w:t>
      </w:r>
      <w:r w:rsidR="00EB6BED" w:rsidRPr="003A42D0">
        <w:rPr>
          <w:rFonts w:ascii="Calibri" w:hAnsi="Calibri" w:cs="Calibri"/>
        </w:rPr>
        <w:tab/>
      </w:r>
    </w:p>
    <w:p w14:paraId="0CF010E0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Pomáhá zlepšovat funkci ledvin</w:t>
      </w:r>
    </w:p>
    <w:p w14:paraId="70C4172C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2DB9DCDC" w14:textId="23FD0013" w:rsidR="002A6BE8" w:rsidRPr="003A42D0" w:rsidRDefault="004E4E87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Veterinární přípravek</w:t>
      </w:r>
      <w:r w:rsidR="00BC113A" w:rsidRPr="003A42D0">
        <w:rPr>
          <w:rFonts w:ascii="Calibri" w:hAnsi="Calibri" w:cs="Calibri"/>
        </w:rPr>
        <w:t xml:space="preserve"> pozitivně ovlivňující funkci ledvin u koček</w:t>
      </w:r>
    </w:p>
    <w:p w14:paraId="4E5AB0B9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083A8A05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Použití:</w:t>
      </w:r>
    </w:p>
    <w:p w14:paraId="48CD8901" w14:textId="793AA496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Zamíchejte obsah kapsle s malým množstvím (např. čajovou lžičkou)</w:t>
      </w:r>
      <w:r w:rsidR="00DF743C" w:rsidRPr="003A42D0">
        <w:rPr>
          <w:rFonts w:ascii="Calibri" w:hAnsi="Calibri" w:cs="Calibri"/>
        </w:rPr>
        <w:t xml:space="preserve"> </w:t>
      </w:r>
      <w:r w:rsidRPr="003A42D0">
        <w:rPr>
          <w:rFonts w:ascii="Calibri" w:hAnsi="Calibri" w:cs="Calibri"/>
        </w:rPr>
        <w:t>vlhkého krmiva, abyste zajistili, že Vaše kočka sežere celou dávku. Pokud je Vaše kočka zvyklá na suché krmivo, zvlhčete je předtím malým mno</w:t>
      </w:r>
      <w:r w:rsidR="00CE35AB" w:rsidRPr="003A42D0">
        <w:rPr>
          <w:rFonts w:ascii="Calibri" w:hAnsi="Calibri" w:cs="Calibri"/>
        </w:rPr>
        <w:t>ž</w:t>
      </w:r>
      <w:r w:rsidRPr="003A42D0">
        <w:rPr>
          <w:rFonts w:ascii="Calibri" w:hAnsi="Calibri" w:cs="Calibri"/>
        </w:rPr>
        <w:t>stvím vody, aby přípravek lépe přilnul.</w:t>
      </w:r>
    </w:p>
    <w:p w14:paraId="100DC521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7B504DB0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Dávkování:</w:t>
      </w:r>
    </w:p>
    <w:p w14:paraId="52C15CCF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kočky do hmotnosti 4,5 kg - 1 kapsle 2x denně</w:t>
      </w:r>
    </w:p>
    <w:p w14:paraId="5F126569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kočky s hmotností nad 4,6 kg - 2 kapsle 2x denně</w:t>
      </w:r>
    </w:p>
    <w:p w14:paraId="5F97C20E" w14:textId="0024D4CE" w:rsidR="00CD3185" w:rsidRPr="003A42D0" w:rsidRDefault="00D81CE1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K</w:t>
      </w:r>
      <w:r w:rsidR="00BC113A" w:rsidRPr="003A42D0">
        <w:rPr>
          <w:rFonts w:ascii="Calibri" w:hAnsi="Calibri" w:cs="Calibri"/>
        </w:rPr>
        <w:t xml:space="preserve">rátkodobé </w:t>
      </w:r>
      <w:r w:rsidR="00CD3185" w:rsidRPr="003A42D0">
        <w:rPr>
          <w:rFonts w:ascii="Calibri" w:hAnsi="Calibri" w:cs="Calibri"/>
        </w:rPr>
        <w:t xml:space="preserve">i </w:t>
      </w:r>
      <w:r w:rsidR="00BC113A" w:rsidRPr="003A42D0">
        <w:rPr>
          <w:rFonts w:ascii="Calibri" w:hAnsi="Calibri" w:cs="Calibri"/>
        </w:rPr>
        <w:t>dlouhodobé podávání Aminavastu</w:t>
      </w:r>
      <w:r w:rsidR="00CD3185" w:rsidRPr="003A42D0">
        <w:rPr>
          <w:rFonts w:ascii="Calibri" w:hAnsi="Calibri" w:cs="Calibri"/>
        </w:rPr>
        <w:t xml:space="preserve"> je možné.</w:t>
      </w:r>
    </w:p>
    <w:p w14:paraId="0DDCB9C0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67CEC454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 xml:space="preserve">Složení v 1 kapsli: </w:t>
      </w:r>
    </w:p>
    <w:p w14:paraId="024EB298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L-Histidin</w:t>
      </w:r>
    </w:p>
    <w:p w14:paraId="20263029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L-Arginin</w:t>
      </w:r>
    </w:p>
    <w:p w14:paraId="74125E8C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L-glutamin</w:t>
      </w:r>
      <w:r w:rsidRPr="003A42D0">
        <w:rPr>
          <w:rFonts w:ascii="Calibri" w:hAnsi="Calibri" w:cs="Calibri"/>
        </w:rPr>
        <w:tab/>
      </w:r>
      <w:r w:rsidRPr="003A42D0">
        <w:rPr>
          <w:rFonts w:ascii="Calibri" w:hAnsi="Calibri" w:cs="Calibri"/>
        </w:rPr>
        <w:tab/>
      </w:r>
      <w:r w:rsidRPr="003A42D0">
        <w:rPr>
          <w:rFonts w:ascii="Calibri" w:hAnsi="Calibri" w:cs="Calibri"/>
        </w:rPr>
        <w:tab/>
      </w:r>
      <w:r w:rsidRPr="003A42D0">
        <w:rPr>
          <w:rFonts w:ascii="Calibri" w:hAnsi="Calibri" w:cs="Calibri"/>
        </w:rPr>
        <w:tab/>
      </w:r>
      <w:r w:rsidRPr="003A42D0">
        <w:rPr>
          <w:rFonts w:ascii="Calibri" w:hAnsi="Calibri" w:cs="Calibri"/>
        </w:rPr>
        <w:tab/>
        <w:t>&gt;= 300 mg/ kapsle</w:t>
      </w:r>
    </w:p>
    <w:p w14:paraId="7FC226E7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L-Glycin</w:t>
      </w:r>
    </w:p>
    <w:p w14:paraId="565B6A79" w14:textId="77777777" w:rsidR="007817A0" w:rsidRPr="003A42D0" w:rsidRDefault="007817A0" w:rsidP="007817A0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Pomocné látky:</w:t>
      </w:r>
    </w:p>
    <w:p w14:paraId="0C1075DB" w14:textId="77777777" w:rsidR="007817A0" w:rsidRPr="003A42D0" w:rsidRDefault="007817A0" w:rsidP="007817A0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Sodná sůl kyseliny glutamové</w:t>
      </w:r>
    </w:p>
    <w:p w14:paraId="6E861A7D" w14:textId="77777777" w:rsidR="007817A0" w:rsidRPr="003A42D0" w:rsidRDefault="007817A0" w:rsidP="007817A0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Sodná sůl kyseliny asparagové</w:t>
      </w:r>
    </w:p>
    <w:p w14:paraId="29B315A3" w14:textId="77777777" w:rsidR="007817A0" w:rsidRPr="003A42D0" w:rsidRDefault="007817A0" w:rsidP="007817A0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L-Karnosin</w:t>
      </w:r>
    </w:p>
    <w:p w14:paraId="5651DB2A" w14:textId="77777777" w:rsidR="007817A0" w:rsidRPr="003A42D0" w:rsidRDefault="007817A0" w:rsidP="007817A0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ad 600 mg.</w:t>
      </w:r>
    </w:p>
    <w:p w14:paraId="1D51C901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6598F0AC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Balení: 60 kapslí</w:t>
      </w:r>
      <w:bookmarkStart w:id="0" w:name="_GoBack"/>
      <w:bookmarkEnd w:id="0"/>
    </w:p>
    <w:p w14:paraId="3755D100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723FB0A8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Výrobce:</w:t>
      </w:r>
    </w:p>
    <w:p w14:paraId="10691E10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Albert Max, INC</w:t>
      </w:r>
    </w:p>
    <w:p w14:paraId="2BB2F733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13859 Redwood Ave CHINO</w:t>
      </w:r>
    </w:p>
    <w:p w14:paraId="0BC21986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91710 Kalifornie</w:t>
      </w:r>
    </w:p>
    <w:p w14:paraId="3059F3C9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Tel: 1-800-585-7187</w:t>
      </w:r>
    </w:p>
    <w:p w14:paraId="05EA3227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mark.garrison@biohealthsolutions.com</w:t>
      </w:r>
    </w:p>
    <w:p w14:paraId="0492A444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08B46A9F" w14:textId="6BBC6496" w:rsidR="002A6BE8" w:rsidRPr="003A42D0" w:rsidRDefault="004E4E87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Držitel rozhodnutí o schválení a d</w:t>
      </w:r>
      <w:r w:rsidR="00BC113A" w:rsidRPr="003A42D0">
        <w:rPr>
          <w:rFonts w:ascii="Calibri" w:hAnsi="Calibri" w:cs="Calibri"/>
        </w:rPr>
        <w:t>ovozce do EU:</w:t>
      </w:r>
    </w:p>
    <w:p w14:paraId="0C6B05CB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M+H VET s.r.o.</w:t>
      </w:r>
    </w:p>
    <w:p w14:paraId="00CA00C9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Londýnská 730/59</w:t>
      </w:r>
    </w:p>
    <w:p w14:paraId="608CCFCC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120 00 PRAHA 2</w:t>
      </w:r>
    </w:p>
    <w:p w14:paraId="150CA878" w14:textId="77777777" w:rsidR="002A6BE8" w:rsidRPr="003A42D0" w:rsidRDefault="006E3FA2">
      <w:pPr>
        <w:pStyle w:val="TextA"/>
        <w:rPr>
          <w:rFonts w:ascii="Calibri" w:hAnsi="Calibri" w:cs="Calibri"/>
        </w:rPr>
      </w:pPr>
      <w:hyperlink r:id="rId6" w:history="1">
        <w:r w:rsidR="00BC113A" w:rsidRPr="003A42D0">
          <w:rPr>
            <w:rStyle w:val="Hyperlink0"/>
            <w:rFonts w:ascii="Calibri" w:hAnsi="Calibri" w:cs="Calibri"/>
            <w:lang w:val="cs-CZ"/>
          </w:rPr>
          <w:t>www.mhvet.cz</w:t>
        </w:r>
      </w:hyperlink>
    </w:p>
    <w:p w14:paraId="21A7BCFE" w14:textId="77777777" w:rsidR="002A6BE8" w:rsidRPr="003A42D0" w:rsidRDefault="006E3FA2">
      <w:pPr>
        <w:pStyle w:val="TextA"/>
        <w:rPr>
          <w:rFonts w:ascii="Calibri" w:hAnsi="Calibri" w:cs="Calibri"/>
        </w:rPr>
      </w:pPr>
      <w:hyperlink r:id="rId7" w:history="1">
        <w:r w:rsidR="00BC113A" w:rsidRPr="003A42D0">
          <w:rPr>
            <w:rStyle w:val="Hyperlink0"/>
            <w:rFonts w:ascii="Calibri" w:hAnsi="Calibri" w:cs="Calibri"/>
            <w:lang w:val="cs-CZ"/>
          </w:rPr>
          <w:t>mhvet@mhvet.cz</w:t>
        </w:r>
      </w:hyperlink>
    </w:p>
    <w:p w14:paraId="3B0A14FF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Style w:val="dn"/>
          <w:rFonts w:ascii="Calibri" w:hAnsi="Calibri" w:cs="Calibri"/>
        </w:rPr>
        <w:t>tel: 731 616 900</w:t>
      </w:r>
    </w:p>
    <w:p w14:paraId="0CD4415F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45DC9EF8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Skladování:</w:t>
      </w:r>
      <w:r w:rsidR="007817A0" w:rsidRPr="003A42D0">
        <w:rPr>
          <w:rFonts w:ascii="Calibri" w:hAnsi="Calibri" w:cs="Calibri"/>
        </w:rPr>
        <w:t xml:space="preserve"> </w:t>
      </w:r>
      <w:r w:rsidRPr="003A42D0">
        <w:rPr>
          <w:rStyle w:val="dn"/>
          <w:rFonts w:ascii="Calibri" w:hAnsi="Calibri" w:cs="Calibri"/>
        </w:rPr>
        <w:t>na suché</w:t>
      </w:r>
      <w:r w:rsidRPr="003A42D0">
        <w:rPr>
          <w:rFonts w:ascii="Calibri" w:hAnsi="Calibri" w:cs="Calibri"/>
        </w:rPr>
        <w:t>m místě při pokojov</w:t>
      </w:r>
      <w:r w:rsidRPr="003A42D0">
        <w:rPr>
          <w:rStyle w:val="dn"/>
          <w:rFonts w:ascii="Calibri" w:hAnsi="Calibri" w:cs="Calibri"/>
        </w:rPr>
        <w:t xml:space="preserve">é </w:t>
      </w:r>
      <w:r w:rsidRPr="003A42D0">
        <w:rPr>
          <w:rFonts w:ascii="Calibri" w:hAnsi="Calibri" w:cs="Calibri"/>
        </w:rPr>
        <w:t>teplotě</w:t>
      </w:r>
    </w:p>
    <w:p w14:paraId="29B3D535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73071CCE" w14:textId="77777777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Pouze pro zvíř</w:t>
      </w:r>
      <w:r w:rsidRPr="003A42D0">
        <w:rPr>
          <w:rStyle w:val="dn"/>
          <w:rFonts w:ascii="Calibri" w:hAnsi="Calibri" w:cs="Calibri"/>
        </w:rPr>
        <w:t>ata.</w:t>
      </w:r>
    </w:p>
    <w:p w14:paraId="72E900C5" w14:textId="77777777" w:rsidR="002A6BE8" w:rsidRPr="003A42D0" w:rsidRDefault="002A6BE8">
      <w:pPr>
        <w:pStyle w:val="TextA"/>
        <w:rPr>
          <w:rFonts w:ascii="Calibri" w:hAnsi="Calibri" w:cs="Calibri"/>
        </w:rPr>
      </w:pPr>
    </w:p>
    <w:p w14:paraId="6FCF822B" w14:textId="1BE2AA5E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Uchovávat mimo</w:t>
      </w:r>
      <w:r w:rsidR="002F487E" w:rsidRPr="003A42D0">
        <w:rPr>
          <w:rFonts w:ascii="Calibri" w:hAnsi="Calibri" w:cs="Calibri"/>
        </w:rPr>
        <w:t xml:space="preserve"> dohled a</w:t>
      </w:r>
      <w:r w:rsidRPr="003A42D0">
        <w:rPr>
          <w:rFonts w:ascii="Calibri" w:hAnsi="Calibri" w:cs="Calibri"/>
        </w:rPr>
        <w:t xml:space="preserve"> dosah dětí.</w:t>
      </w:r>
    </w:p>
    <w:p w14:paraId="06C1AE86" w14:textId="77777777" w:rsidR="007817A0" w:rsidRPr="003A42D0" w:rsidRDefault="007817A0">
      <w:pPr>
        <w:pStyle w:val="TextA"/>
        <w:rPr>
          <w:rFonts w:ascii="Calibri" w:hAnsi="Calibri" w:cs="Calibri"/>
        </w:rPr>
      </w:pPr>
    </w:p>
    <w:p w14:paraId="4F510ABE" w14:textId="5E8B38EF" w:rsidR="002A6BE8" w:rsidRPr="003A42D0" w:rsidRDefault="00BC113A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Čí</w:t>
      </w:r>
      <w:r w:rsidRPr="003A42D0">
        <w:rPr>
          <w:rStyle w:val="dn"/>
          <w:rFonts w:ascii="Calibri" w:hAnsi="Calibri" w:cs="Calibri"/>
        </w:rPr>
        <w:t>slo schv</w:t>
      </w:r>
      <w:r w:rsidRPr="003A42D0">
        <w:rPr>
          <w:rFonts w:ascii="Calibri" w:hAnsi="Calibri" w:cs="Calibri"/>
        </w:rPr>
        <w:t>álení:</w:t>
      </w:r>
      <w:r w:rsidR="002F487E" w:rsidRPr="003A42D0">
        <w:rPr>
          <w:rFonts w:ascii="Calibri" w:hAnsi="Calibri" w:cs="Calibri"/>
        </w:rPr>
        <w:t xml:space="preserve"> </w:t>
      </w:r>
      <w:r w:rsidRPr="003A42D0">
        <w:rPr>
          <w:rFonts w:ascii="Calibri" w:hAnsi="Calibri" w:cs="Calibri"/>
        </w:rPr>
        <w:t>092-18/C</w:t>
      </w:r>
    </w:p>
    <w:p w14:paraId="1E140E6E" w14:textId="027A5121" w:rsidR="00CE15B4" w:rsidRPr="003A42D0" w:rsidRDefault="00CE15B4">
      <w:pPr>
        <w:pStyle w:val="TextA"/>
        <w:rPr>
          <w:rFonts w:ascii="Calibri" w:hAnsi="Calibri" w:cs="Calibri"/>
        </w:rPr>
      </w:pPr>
    </w:p>
    <w:p w14:paraId="29871730" w14:textId="3A74BFCC" w:rsidR="00CE15B4" w:rsidRPr="003A42D0" w:rsidRDefault="00CE15B4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Číslo šarže: viz obal</w:t>
      </w:r>
    </w:p>
    <w:p w14:paraId="2BEEBEFE" w14:textId="0121E481" w:rsidR="00CE15B4" w:rsidRPr="003A42D0" w:rsidRDefault="00CE15B4">
      <w:pPr>
        <w:pStyle w:val="TextA"/>
        <w:rPr>
          <w:rFonts w:ascii="Calibri" w:hAnsi="Calibri" w:cs="Calibri"/>
        </w:rPr>
      </w:pPr>
    </w:p>
    <w:p w14:paraId="0C47CE42" w14:textId="38ED1D31" w:rsidR="00CE15B4" w:rsidRPr="003A42D0" w:rsidRDefault="00CE15B4">
      <w:pPr>
        <w:pStyle w:val="TextA"/>
        <w:rPr>
          <w:rFonts w:ascii="Calibri" w:hAnsi="Calibri" w:cs="Calibri"/>
        </w:rPr>
      </w:pPr>
      <w:r w:rsidRPr="003A42D0">
        <w:rPr>
          <w:rFonts w:ascii="Calibri" w:hAnsi="Calibri" w:cs="Calibri"/>
        </w:rPr>
        <w:t>Exspirace: viz obal</w:t>
      </w:r>
    </w:p>
    <w:sectPr w:rsidR="00CE15B4" w:rsidRPr="003A42D0" w:rsidSect="003A42D0">
      <w:headerReference w:type="default" r:id="rId8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AE860" w14:textId="77777777" w:rsidR="006E3FA2" w:rsidRDefault="006E3FA2">
      <w:r>
        <w:separator/>
      </w:r>
    </w:p>
  </w:endnote>
  <w:endnote w:type="continuationSeparator" w:id="0">
    <w:p w14:paraId="4A75A827" w14:textId="77777777" w:rsidR="006E3FA2" w:rsidRDefault="006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D1A0F" w14:textId="77777777" w:rsidR="006E3FA2" w:rsidRDefault="006E3FA2">
      <w:r>
        <w:separator/>
      </w:r>
    </w:p>
  </w:footnote>
  <w:footnote w:type="continuationSeparator" w:id="0">
    <w:p w14:paraId="7FD76DF2" w14:textId="77777777" w:rsidR="006E3FA2" w:rsidRDefault="006E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141A" w14:textId="36DD575F" w:rsidR="00CE32CF" w:rsidRPr="003A42D0" w:rsidRDefault="00CE32CF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3A42D0">
      <w:rPr>
        <w:rFonts w:ascii="Calibri" w:hAnsi="Calibri" w:cs="Calibri"/>
        <w:bCs/>
        <w:sz w:val="22"/>
        <w:szCs w:val="22"/>
        <w:lang w:val="cs-CZ"/>
      </w:rPr>
      <w:t>Text na</w:t>
    </w:r>
    <w:r w:rsidRPr="003A42D0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35A0910C43474FFFA270193B8B41E7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A42D0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3A42D0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3A42D0" w:rsidRPr="003A42D0">
      <w:rPr>
        <w:rFonts w:ascii="Calibri" w:hAnsi="Calibri" w:cs="Calibri"/>
        <w:bCs/>
        <w:sz w:val="22"/>
        <w:szCs w:val="22"/>
        <w:lang w:val="cs-CZ"/>
      </w:rPr>
      <w:t> </w:t>
    </w:r>
    <w:r w:rsidRPr="003A42D0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8ECE2E71021441CB8129C6D8740F51D9"/>
        </w:placeholder>
        <w:text/>
      </w:sdtPr>
      <w:sdtEndPr/>
      <w:sdtContent>
        <w:r w:rsidRPr="003A42D0">
          <w:rPr>
            <w:rFonts w:ascii="Calibri" w:hAnsi="Calibri" w:cs="Calibri"/>
            <w:sz w:val="22"/>
            <w:szCs w:val="22"/>
            <w:lang w:val="cs-CZ"/>
          </w:rPr>
          <w:t>USKVBL/7235/2023/POD</w:t>
        </w:r>
      </w:sdtContent>
    </w:sdt>
    <w:r w:rsidR="00E420C8" w:rsidRPr="003A42D0">
      <w:rPr>
        <w:rFonts w:ascii="Calibri" w:hAnsi="Calibri" w:cs="Calibri"/>
        <w:sz w:val="22"/>
        <w:szCs w:val="22"/>
        <w:lang w:val="cs-CZ"/>
      </w:rPr>
      <w:t xml:space="preserve">, </w:t>
    </w:r>
    <w:r w:rsidRPr="003A42D0">
      <w:rPr>
        <w:rFonts w:ascii="Calibri" w:hAnsi="Calibri" w:cs="Calibri"/>
        <w:bCs/>
        <w:sz w:val="22"/>
        <w:szCs w:val="22"/>
        <w:lang w:val="cs-CZ"/>
      </w:rPr>
      <w:t>č.j.</w:t>
    </w:r>
    <w:r w:rsidR="00090745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8ECE2E71021441CB8129C6D8740F51D9"/>
        </w:placeholder>
        <w:text/>
      </w:sdtPr>
      <w:sdtEndPr/>
      <w:sdtContent>
        <w:r w:rsidR="007C7569" w:rsidRPr="003A42D0">
          <w:rPr>
            <w:rFonts w:ascii="Calibri" w:hAnsi="Calibri" w:cs="Calibri"/>
            <w:bCs/>
            <w:sz w:val="22"/>
            <w:szCs w:val="22"/>
            <w:lang w:val="cs-CZ"/>
          </w:rPr>
          <w:t>USKVBL/13675/2023/REG-Gro</w:t>
        </w:r>
      </w:sdtContent>
    </w:sdt>
    <w:r w:rsidRPr="003A42D0">
      <w:rPr>
        <w:rFonts w:ascii="Calibri" w:hAnsi="Calibri" w:cs="Calibri"/>
        <w:bCs/>
        <w:sz w:val="22"/>
        <w:szCs w:val="22"/>
        <w:lang w:val="cs-CZ"/>
      </w:rPr>
      <w:t xml:space="preserve"> ze dne</w:t>
    </w:r>
    <w:r w:rsidR="00E420C8" w:rsidRPr="003A42D0">
      <w:rPr>
        <w:rFonts w:ascii="Calibri" w:hAnsi="Calibri" w:cs="Calibri"/>
        <w:bCs/>
        <w:sz w:val="22"/>
        <w:szCs w:val="22"/>
        <w:lang w:val="cs-CZ"/>
      </w:rPr>
      <w:t xml:space="preserve"> 01.11.2023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E8922441306245A8927497E47E4D7A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420C8" w:rsidRPr="003A42D0">
          <w:rPr>
            <w:rFonts w:ascii="Calibri" w:hAnsi="Calibri" w:cs="Calibri"/>
            <w:sz w:val="22"/>
            <w:szCs w:val="22"/>
            <w:lang w:val="cs-CZ"/>
          </w:rPr>
          <w:t>prodloužení platnosti rozhodnutí o schválení veterinárního přípravku</w:t>
        </w:r>
      </w:sdtContent>
    </w:sdt>
    <w:r w:rsidRPr="003A42D0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053610400"/>
        <w:placeholder>
          <w:docPart w:val="2A6FEEB78D4C49078D8F8D4657ABC66D"/>
        </w:placeholder>
        <w:text/>
      </w:sdtPr>
      <w:sdtEndPr/>
      <w:sdtContent>
        <w:r w:rsidRPr="003A42D0">
          <w:rPr>
            <w:rFonts w:ascii="Calibri" w:hAnsi="Calibri" w:cs="Calibri"/>
            <w:sz w:val="22"/>
            <w:szCs w:val="22"/>
            <w:lang w:val="cs-CZ"/>
          </w:rPr>
          <w:t>AMINAVAST 300 mg</w:t>
        </w:r>
      </w:sdtContent>
    </w:sdt>
  </w:p>
  <w:p w14:paraId="749FFE19" w14:textId="77777777" w:rsidR="002A6BE8" w:rsidRPr="003A42D0" w:rsidRDefault="002A6BE8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forms" w:enforcement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8"/>
    <w:rsid w:val="000455D0"/>
    <w:rsid w:val="00050AC3"/>
    <w:rsid w:val="00090745"/>
    <w:rsid w:val="001747B3"/>
    <w:rsid w:val="00211528"/>
    <w:rsid w:val="002A6BE8"/>
    <w:rsid w:val="002C5718"/>
    <w:rsid w:val="002F487E"/>
    <w:rsid w:val="003265DD"/>
    <w:rsid w:val="003A42D0"/>
    <w:rsid w:val="003E7B1C"/>
    <w:rsid w:val="00411062"/>
    <w:rsid w:val="00482630"/>
    <w:rsid w:val="004E4E87"/>
    <w:rsid w:val="00531170"/>
    <w:rsid w:val="00611EB6"/>
    <w:rsid w:val="0066641E"/>
    <w:rsid w:val="00692609"/>
    <w:rsid w:val="006E3FA2"/>
    <w:rsid w:val="006F2EDA"/>
    <w:rsid w:val="007049F0"/>
    <w:rsid w:val="00754560"/>
    <w:rsid w:val="007817A0"/>
    <w:rsid w:val="007C7569"/>
    <w:rsid w:val="00896E4C"/>
    <w:rsid w:val="00980C07"/>
    <w:rsid w:val="00A70A60"/>
    <w:rsid w:val="00A773A7"/>
    <w:rsid w:val="00AB04D2"/>
    <w:rsid w:val="00B274C2"/>
    <w:rsid w:val="00B52201"/>
    <w:rsid w:val="00B84B8F"/>
    <w:rsid w:val="00BC113A"/>
    <w:rsid w:val="00BC2E42"/>
    <w:rsid w:val="00CD3185"/>
    <w:rsid w:val="00CE15B4"/>
    <w:rsid w:val="00CE32CF"/>
    <w:rsid w:val="00CE35AB"/>
    <w:rsid w:val="00D46599"/>
    <w:rsid w:val="00D56420"/>
    <w:rsid w:val="00D81CE1"/>
    <w:rsid w:val="00DF743C"/>
    <w:rsid w:val="00E420C8"/>
    <w:rsid w:val="00E46D0D"/>
    <w:rsid w:val="00EB6BED"/>
    <w:rsid w:val="00ED3E35"/>
    <w:rsid w:val="00EE4767"/>
    <w:rsid w:val="00F3582F"/>
    <w:rsid w:val="00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6AA32"/>
  <w15:docId w15:val="{2BC63320-0355-43D8-837A-6C247290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7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7A0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E32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32C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E32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32CF"/>
    <w:rPr>
      <w:sz w:val="24"/>
      <w:szCs w:val="24"/>
      <w:lang w:val="en-US" w:eastAsia="en-US"/>
    </w:rPr>
  </w:style>
  <w:style w:type="character" w:styleId="Zstupntext">
    <w:name w:val="Placeholder Text"/>
    <w:rsid w:val="00CE32CF"/>
    <w:rPr>
      <w:color w:val="808080"/>
    </w:rPr>
  </w:style>
  <w:style w:type="character" w:customStyle="1" w:styleId="Styl2">
    <w:name w:val="Styl2"/>
    <w:basedOn w:val="Standardnpsmoodstavce"/>
    <w:uiPriority w:val="1"/>
    <w:rsid w:val="00CE32CF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7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74C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hvet@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A0910C43474FFFA270193B8B41E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9C66C-43BD-484F-B857-B615953986C0}"/>
      </w:docPartPr>
      <w:docPartBody>
        <w:p w:rsidR="00F27D8E" w:rsidRDefault="00A6011B" w:rsidP="00A6011B">
          <w:pPr>
            <w:pStyle w:val="35A0910C43474FFFA270193B8B41E7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ECE2E71021441CB8129C6D8740F51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7BA21-4450-4102-A371-C8D89C8C081F}"/>
      </w:docPartPr>
      <w:docPartBody>
        <w:p w:rsidR="00F27D8E" w:rsidRDefault="00A6011B" w:rsidP="00A6011B">
          <w:pPr>
            <w:pStyle w:val="8ECE2E71021441CB8129C6D8740F51D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6FEEB78D4C49078D8F8D4657ABC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26A1A-3ECB-42CB-B155-26DCA794A022}"/>
      </w:docPartPr>
      <w:docPartBody>
        <w:p w:rsidR="00F27D8E" w:rsidRDefault="00A6011B" w:rsidP="00A6011B">
          <w:pPr>
            <w:pStyle w:val="2A6FEEB78D4C49078D8F8D4657ABC6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8922441306245A8927497E47E4D7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6BCF57-4DF5-452F-BB51-EBEA9F34CCBB}"/>
      </w:docPartPr>
      <w:docPartBody>
        <w:p w:rsidR="00051730" w:rsidRDefault="00ED1235" w:rsidP="00ED1235">
          <w:pPr>
            <w:pStyle w:val="E8922441306245A8927497E47E4D7AB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1B"/>
    <w:rsid w:val="00051730"/>
    <w:rsid w:val="002D54D7"/>
    <w:rsid w:val="00307777"/>
    <w:rsid w:val="003E2215"/>
    <w:rsid w:val="00454A57"/>
    <w:rsid w:val="00525CBD"/>
    <w:rsid w:val="005B6620"/>
    <w:rsid w:val="00773CAD"/>
    <w:rsid w:val="009D5A5D"/>
    <w:rsid w:val="00A6011B"/>
    <w:rsid w:val="00C0651B"/>
    <w:rsid w:val="00E1084D"/>
    <w:rsid w:val="00ED1235"/>
    <w:rsid w:val="00F168BE"/>
    <w:rsid w:val="00F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1235"/>
    <w:rPr>
      <w:color w:val="808080"/>
    </w:rPr>
  </w:style>
  <w:style w:type="paragraph" w:customStyle="1" w:styleId="35A0910C43474FFFA270193B8B41E752">
    <w:name w:val="35A0910C43474FFFA270193B8B41E752"/>
    <w:rsid w:val="00A6011B"/>
  </w:style>
  <w:style w:type="paragraph" w:customStyle="1" w:styleId="8ECE2E71021441CB8129C6D8740F51D9">
    <w:name w:val="8ECE2E71021441CB8129C6D8740F51D9"/>
    <w:rsid w:val="00A6011B"/>
  </w:style>
  <w:style w:type="paragraph" w:customStyle="1" w:styleId="305E9C9DDF4341B080640423533C9B4F">
    <w:name w:val="305E9C9DDF4341B080640423533C9B4F"/>
    <w:rsid w:val="00A6011B"/>
  </w:style>
  <w:style w:type="paragraph" w:customStyle="1" w:styleId="C8AC39C8CAD04798A8338F048BF3E8DA">
    <w:name w:val="C8AC39C8CAD04798A8338F048BF3E8DA"/>
    <w:rsid w:val="00A6011B"/>
  </w:style>
  <w:style w:type="paragraph" w:customStyle="1" w:styleId="2A6FEEB78D4C49078D8F8D4657ABC66D">
    <w:name w:val="2A6FEEB78D4C49078D8F8D4657ABC66D"/>
    <w:rsid w:val="00A6011B"/>
  </w:style>
  <w:style w:type="paragraph" w:customStyle="1" w:styleId="E8922441306245A8927497E47E4D7ABB">
    <w:name w:val="E8922441306245A8927497E47E4D7ABB"/>
    <w:rsid w:val="00ED1235"/>
  </w:style>
  <w:style w:type="paragraph" w:customStyle="1" w:styleId="007187597493438BB8E94622D5A81588">
    <w:name w:val="007187597493438BB8E94622D5A81588"/>
    <w:rsid w:val="00ED1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Nepejchalová Leona</cp:lastModifiedBy>
  <cp:revision>39</cp:revision>
  <dcterms:created xsi:type="dcterms:W3CDTF">2023-08-21T13:42:00Z</dcterms:created>
  <dcterms:modified xsi:type="dcterms:W3CDTF">2023-11-02T16:52:00Z</dcterms:modified>
</cp:coreProperties>
</file>