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9F" w:rsidRPr="00383484" w:rsidRDefault="006C1A56">
      <w:pPr>
        <w:rPr>
          <w:rFonts w:ascii="Calibri" w:eastAsia="Calibri" w:hAnsi="Calibri" w:cs="Calibri"/>
          <w:b/>
          <w:sz w:val="22"/>
          <w:szCs w:val="22"/>
        </w:rPr>
      </w:pPr>
      <w:r w:rsidRPr="00383484">
        <w:rPr>
          <w:rFonts w:ascii="Calibri" w:eastAsia="Calibri" w:hAnsi="Calibri" w:cs="Calibri"/>
          <w:b/>
          <w:sz w:val="22"/>
          <w:szCs w:val="22"/>
        </w:rPr>
        <w:t>Zincoseb shampoo</w:t>
      </w:r>
    </w:p>
    <w:p w:rsidR="006C1A56" w:rsidRDefault="006C1A56">
      <w:pPr>
        <w:rPr>
          <w:rFonts w:ascii="Calibri" w:eastAsia="Calibri" w:hAnsi="Calibri" w:cs="Calibri"/>
          <w:sz w:val="22"/>
          <w:szCs w:val="22"/>
        </w:rPr>
      </w:pPr>
    </w:p>
    <w:p w:rsidR="006C1A56" w:rsidRPr="006C1A56" w:rsidRDefault="006C1A5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250 ml</w:t>
      </w:r>
    </w:p>
    <w:p w:rsidR="006C1A56" w:rsidRDefault="006C1A56">
      <w:pPr>
        <w:rPr>
          <w:rFonts w:ascii="Calibri" w:eastAsia="Calibri" w:hAnsi="Calibri" w:cs="Calibri"/>
          <w:sz w:val="22"/>
          <w:szCs w:val="22"/>
        </w:rPr>
      </w:pPr>
    </w:p>
    <w:p w:rsidR="0095569F" w:rsidRPr="006C1A56" w:rsidRDefault="00EC6074">
      <w:pPr>
        <w:rPr>
          <w:rFonts w:ascii="Calibri" w:eastAsia="Calibri" w:hAnsi="Calibri" w:cs="Calibri"/>
          <w:b/>
          <w:bCs/>
          <w:sz w:val="22"/>
          <w:szCs w:val="22"/>
        </w:rPr>
      </w:pPr>
      <w:r w:rsidRPr="006C1A56">
        <w:rPr>
          <w:rFonts w:ascii="Calibri" w:eastAsia="Calibri" w:hAnsi="Calibri" w:cs="Calibri"/>
          <w:b/>
          <w:bCs/>
          <w:sz w:val="22"/>
          <w:szCs w:val="22"/>
        </w:rPr>
        <w:t>Distributor pro Českou republiku:</w:t>
      </w:r>
    </w:p>
    <w:p w:rsidR="0095569F" w:rsidRPr="006C1A56" w:rsidRDefault="00EC6074">
      <w:pPr>
        <w:rPr>
          <w:rFonts w:ascii="Calibri" w:eastAsia="Calibri" w:hAnsi="Calibri" w:cs="Calibri"/>
          <w:sz w:val="22"/>
          <w:szCs w:val="22"/>
        </w:rPr>
      </w:pPr>
      <w:r w:rsidRPr="006C1A56">
        <w:rPr>
          <w:rFonts w:ascii="Calibri" w:eastAsia="Calibri" w:hAnsi="Calibri" w:cs="Calibri"/>
          <w:sz w:val="22"/>
          <w:szCs w:val="22"/>
        </w:rPr>
        <w:t>ATV IMPEX, spol. s.r.o.</w:t>
      </w:r>
    </w:p>
    <w:p w:rsidR="0095569F" w:rsidRPr="006C1A56" w:rsidRDefault="00EC6074">
      <w:pPr>
        <w:rPr>
          <w:rFonts w:ascii="Calibri" w:eastAsia="Calibri" w:hAnsi="Calibri" w:cs="Calibri"/>
          <w:sz w:val="22"/>
          <w:szCs w:val="22"/>
        </w:rPr>
      </w:pPr>
      <w:r w:rsidRPr="006C1A56">
        <w:rPr>
          <w:rFonts w:ascii="Calibri" w:eastAsia="Calibri" w:hAnsi="Calibri" w:cs="Calibri"/>
          <w:sz w:val="22"/>
          <w:szCs w:val="22"/>
        </w:rPr>
        <w:t>Šumavská 15</w:t>
      </w:r>
    </w:p>
    <w:p w:rsidR="0095569F" w:rsidRPr="006C1A56" w:rsidRDefault="00EC6074">
      <w:pPr>
        <w:rPr>
          <w:rFonts w:ascii="Calibri" w:eastAsia="Calibri" w:hAnsi="Calibri" w:cs="Calibri"/>
          <w:sz w:val="22"/>
          <w:szCs w:val="22"/>
        </w:rPr>
      </w:pPr>
      <w:r w:rsidRPr="006C1A56">
        <w:rPr>
          <w:rFonts w:ascii="Calibri" w:eastAsia="Calibri" w:hAnsi="Calibri" w:cs="Calibri"/>
          <w:sz w:val="22"/>
          <w:szCs w:val="22"/>
        </w:rPr>
        <w:t>602 00 Brno, Czech Republic</w:t>
      </w:r>
    </w:p>
    <w:p w:rsidR="0095569F" w:rsidRPr="006C1A56" w:rsidRDefault="0095569F">
      <w:pPr>
        <w:rPr>
          <w:rFonts w:ascii="Calibri" w:eastAsia="Calibri" w:hAnsi="Calibri" w:cs="Calibri"/>
          <w:sz w:val="22"/>
          <w:szCs w:val="22"/>
        </w:rPr>
      </w:pPr>
    </w:p>
    <w:p w:rsidR="0095569F" w:rsidRPr="006C1A56" w:rsidRDefault="006C1A5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NEXTMUNE ITALY S.R.L.</w:t>
      </w:r>
    </w:p>
    <w:p w:rsidR="0095569F" w:rsidRPr="006C1A56" w:rsidRDefault="00EC6074">
      <w:pPr>
        <w:rPr>
          <w:rFonts w:ascii="Calibri" w:eastAsia="Calibri" w:hAnsi="Calibri" w:cs="Calibri"/>
          <w:sz w:val="22"/>
          <w:szCs w:val="22"/>
        </w:rPr>
      </w:pPr>
      <w:r w:rsidRPr="006C1A56">
        <w:rPr>
          <w:rFonts w:ascii="Calibri" w:eastAsia="Calibri" w:hAnsi="Calibri" w:cs="Calibri"/>
          <w:sz w:val="22"/>
          <w:szCs w:val="22"/>
        </w:rPr>
        <w:t>via G.B. Benzoni, 50</w:t>
      </w:r>
    </w:p>
    <w:p w:rsidR="0095569F" w:rsidRPr="006C1A56" w:rsidRDefault="00EC6074">
      <w:pPr>
        <w:rPr>
          <w:rFonts w:ascii="Calibri" w:eastAsia="Calibri" w:hAnsi="Calibri" w:cs="Calibri"/>
          <w:sz w:val="22"/>
          <w:szCs w:val="22"/>
        </w:rPr>
      </w:pPr>
      <w:r w:rsidRPr="006C1A56">
        <w:rPr>
          <w:rFonts w:ascii="Calibri" w:eastAsia="Calibri" w:hAnsi="Calibri" w:cs="Calibri"/>
          <w:sz w:val="22"/>
          <w:szCs w:val="22"/>
        </w:rPr>
        <w:t>26020 Palazzo Pignano - Italy</w:t>
      </w:r>
    </w:p>
    <w:p w:rsidR="0095569F" w:rsidRPr="006C1A56" w:rsidRDefault="00EC6074">
      <w:pPr>
        <w:rPr>
          <w:rFonts w:ascii="Calibri" w:eastAsia="Calibri" w:hAnsi="Calibri" w:cs="Calibri"/>
          <w:sz w:val="22"/>
          <w:szCs w:val="22"/>
        </w:rPr>
      </w:pPr>
      <w:r w:rsidRPr="006C1A56">
        <w:rPr>
          <w:rFonts w:ascii="Calibri" w:eastAsia="Calibri" w:hAnsi="Calibri" w:cs="Calibri"/>
          <w:sz w:val="22"/>
          <w:szCs w:val="22"/>
        </w:rPr>
        <w:t xml:space="preserve">Tel +39 0373 982024 </w:t>
      </w:r>
    </w:p>
    <w:p w:rsidR="0095569F" w:rsidRPr="006C1A56" w:rsidRDefault="00EC6074">
      <w:pPr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 w:rsidRPr="006C1A56">
        <w:rPr>
          <w:rStyle w:val="Hyperlink0"/>
          <w:color w:val="auto"/>
          <w:u w:val="none"/>
        </w:rPr>
        <w:t>www.icfpet.com</w:t>
      </w:r>
    </w:p>
    <w:p w:rsidR="0095569F" w:rsidRPr="006C1A56" w:rsidRDefault="0095569F">
      <w:pPr>
        <w:rPr>
          <w:rStyle w:val="None"/>
          <w:rFonts w:ascii="Calibri" w:eastAsia="Calibri" w:hAnsi="Calibri" w:cs="Calibri"/>
          <w:sz w:val="22"/>
          <w:szCs w:val="22"/>
        </w:rPr>
      </w:pPr>
    </w:p>
    <w:p w:rsidR="0095569F" w:rsidRPr="006C1A56" w:rsidRDefault="00EC607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120" w:lineRule="atLeast"/>
        <w:rPr>
          <w:rFonts w:ascii="Calibri" w:eastAsia="Trebuchet MS" w:hAnsi="Calibri" w:cs="Calibri"/>
        </w:rPr>
      </w:pPr>
      <w:r w:rsidRPr="006C1A56">
        <w:rPr>
          <w:rFonts w:ascii="Calibri" w:hAnsi="Calibri" w:cs="Calibri"/>
          <w:lang w:val="nl-NL"/>
        </w:rPr>
        <w:t>VAROV</w:t>
      </w:r>
      <w:r w:rsidRPr="006C1A56">
        <w:rPr>
          <w:rFonts w:ascii="Calibri" w:hAnsi="Calibri" w:cs="Calibri"/>
        </w:rPr>
        <w:t>ÁNÍ. Způsobuje vážn</w:t>
      </w:r>
      <w:r w:rsidRPr="006C1A56">
        <w:rPr>
          <w:rFonts w:ascii="Calibri" w:hAnsi="Calibri" w:cs="Calibri"/>
          <w:lang w:val="fr-FR"/>
        </w:rPr>
        <w:t xml:space="preserve">é </w:t>
      </w:r>
      <w:r w:rsidRPr="006C1A56">
        <w:rPr>
          <w:rFonts w:ascii="Calibri" w:hAnsi="Calibri" w:cs="Calibri"/>
        </w:rPr>
        <w:t>podráždění očí. Toxický pro vodní organismy, s dlouhodobými účinky. PŘI ZASAŽ</w:t>
      </w:r>
      <w:r w:rsidRPr="006C1A56">
        <w:rPr>
          <w:rFonts w:ascii="Calibri" w:hAnsi="Calibri" w:cs="Calibri"/>
          <w:lang w:val="de-DE"/>
        </w:rPr>
        <w:t>EN</w:t>
      </w:r>
      <w:r w:rsidRPr="006C1A56">
        <w:rPr>
          <w:rFonts w:ascii="Calibri" w:hAnsi="Calibri" w:cs="Calibri"/>
        </w:rPr>
        <w:t xml:space="preserve">Í </w:t>
      </w:r>
      <w:r w:rsidRPr="006C1A56">
        <w:rPr>
          <w:rFonts w:ascii="Calibri" w:hAnsi="Calibri" w:cs="Calibri"/>
          <w:lang w:val="es-ES_tradnl"/>
        </w:rPr>
        <w:t>OC</w:t>
      </w:r>
      <w:r w:rsidRPr="006C1A56">
        <w:rPr>
          <w:rFonts w:ascii="Calibri" w:hAnsi="Calibri" w:cs="Calibri"/>
        </w:rPr>
        <w:t>̌Í: Několik minut opatrně vyplachujte vodou. Vyjměte kontaktní čočky, jsou-li nasazeny a pokud je lze vyjmout snadno. Pokračujte ve vyplachování. Přetrvává-li podráždění očí: Vyhledejte l</w:t>
      </w:r>
      <w:r w:rsidRPr="006C1A56">
        <w:rPr>
          <w:rFonts w:ascii="Calibri" w:hAnsi="Calibri" w:cs="Calibri"/>
          <w:lang w:val="fr-FR"/>
        </w:rPr>
        <w:t>é</w:t>
      </w:r>
      <w:r w:rsidRPr="006C1A56">
        <w:rPr>
          <w:rFonts w:ascii="Calibri" w:hAnsi="Calibri" w:cs="Calibri"/>
        </w:rPr>
        <w:t xml:space="preserve">kařskou pomoc/ošetření. Uchovávejte mimo dosah dětí. </w:t>
      </w:r>
    </w:p>
    <w:p w:rsidR="00383484" w:rsidRDefault="0038348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120" w:lineRule="atLeast"/>
        <w:rPr>
          <w:rFonts w:ascii="Calibri" w:eastAsia="Trebuchet MS" w:hAnsi="Calibri" w:cs="Calibri"/>
        </w:rPr>
      </w:pPr>
      <w:r w:rsidRPr="00383484">
        <w:rPr>
          <w:rFonts w:ascii="Calibri" w:eastAsia="Trebuchet MS" w:hAnsi="Calibri" w:cs="Calibri"/>
        </w:rPr>
        <w:t>Šampon se zklidňujícím účinkem pro psy a kočky</w:t>
      </w:r>
      <w:r>
        <w:rPr>
          <w:rFonts w:ascii="Calibri" w:eastAsia="Trebuchet MS" w:hAnsi="Calibri" w:cs="Calibri"/>
        </w:rPr>
        <w:t>. Veterinární přípravek. Pouze pro zvířata.</w:t>
      </w:r>
    </w:p>
    <w:p w:rsidR="00383484" w:rsidRDefault="00383484" w:rsidP="0038348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120" w:lineRule="atLeast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Před použitím čtěte příbalovou informaci.</w:t>
      </w:r>
    </w:p>
    <w:p w:rsidR="00383484" w:rsidRDefault="00383484" w:rsidP="0038348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120" w:lineRule="atLeast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Číslo schválení: 161-10/C</w:t>
      </w:r>
    </w:p>
    <w:p w:rsidR="00383484" w:rsidRPr="00383484" w:rsidRDefault="0038348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120" w:lineRule="atLeast"/>
        <w:rPr>
          <w:rFonts w:ascii="Calibri" w:eastAsia="Trebuchet MS" w:hAnsi="Calibri" w:cs="Calibri"/>
        </w:rPr>
      </w:pPr>
    </w:p>
    <w:p w:rsidR="006C1A56" w:rsidRPr="00383484" w:rsidRDefault="006C1A56" w:rsidP="006C1A56">
      <w:pPr>
        <w:rPr>
          <w:rFonts w:ascii="Calibri" w:eastAsia="Calibri" w:hAnsi="Calibri" w:cs="Calibri"/>
          <w:b/>
          <w:sz w:val="22"/>
          <w:szCs w:val="22"/>
        </w:rPr>
      </w:pPr>
      <w:r w:rsidRPr="00383484">
        <w:rPr>
          <w:rFonts w:ascii="Calibri" w:eastAsia="Calibri" w:hAnsi="Calibri" w:cs="Calibri"/>
          <w:b/>
          <w:sz w:val="22"/>
          <w:szCs w:val="22"/>
        </w:rPr>
        <w:t>Zincoseb shampoo</w:t>
      </w:r>
    </w:p>
    <w:p w:rsidR="006C1A56" w:rsidRDefault="006C1A56" w:rsidP="006C1A56">
      <w:pPr>
        <w:rPr>
          <w:rFonts w:ascii="Calibri" w:eastAsia="Calibri" w:hAnsi="Calibri" w:cs="Calibri"/>
          <w:sz w:val="22"/>
          <w:szCs w:val="22"/>
        </w:rPr>
      </w:pPr>
    </w:p>
    <w:p w:rsidR="006C1A56" w:rsidRPr="006C1A56" w:rsidRDefault="006C1A56" w:rsidP="006C1A5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250 ml</w:t>
      </w:r>
    </w:p>
    <w:p w:rsidR="0095569F" w:rsidRPr="006C1A56" w:rsidRDefault="00EC607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160" w:lineRule="atLeast"/>
        <w:rPr>
          <w:rFonts w:ascii="Calibri" w:eastAsia="Trebuchet MS" w:hAnsi="Calibri" w:cs="Calibri"/>
        </w:rPr>
      </w:pPr>
      <w:r w:rsidRPr="006C1A56">
        <w:rPr>
          <w:rStyle w:val="None"/>
          <w:rFonts w:ascii="Calibri" w:hAnsi="Calibri" w:cs="Calibri"/>
          <w:b/>
          <w:bCs/>
          <w:lang w:val="nl-NL"/>
        </w:rPr>
        <w:t>VAROV</w:t>
      </w:r>
      <w:r w:rsidRPr="006C1A56">
        <w:rPr>
          <w:rStyle w:val="None"/>
          <w:rFonts w:ascii="Calibri" w:hAnsi="Calibri" w:cs="Calibri"/>
          <w:b/>
          <w:bCs/>
        </w:rPr>
        <w:t xml:space="preserve">ÁNÍ. </w:t>
      </w:r>
      <w:r w:rsidRPr="006C1A56">
        <w:rPr>
          <w:rFonts w:ascii="Calibri" w:hAnsi="Calibri" w:cs="Calibri"/>
        </w:rPr>
        <w:t>Způsobuje vážn</w:t>
      </w:r>
      <w:r w:rsidRPr="006C1A56">
        <w:rPr>
          <w:rFonts w:ascii="Calibri" w:hAnsi="Calibri" w:cs="Calibri"/>
          <w:lang w:val="fr-FR"/>
        </w:rPr>
        <w:t xml:space="preserve">é </w:t>
      </w:r>
      <w:r w:rsidRPr="006C1A56">
        <w:rPr>
          <w:rFonts w:ascii="Calibri" w:hAnsi="Calibri" w:cs="Calibri"/>
        </w:rPr>
        <w:t xml:space="preserve">podráždění očí. Toxický pro vodní organismy, s dlouhodobými účinky. </w:t>
      </w:r>
    </w:p>
    <w:p w:rsidR="006C1A56" w:rsidRDefault="006C1A56" w:rsidP="006C1A5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NEXTMUNE ITALY S.R.L.</w:t>
      </w:r>
    </w:p>
    <w:p w:rsidR="006C1A56" w:rsidRDefault="006C1A56" w:rsidP="006C1A5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via G.B. Benzoni, 50</w:t>
      </w:r>
    </w:p>
    <w:p w:rsidR="006C1A56" w:rsidRDefault="006C1A56" w:rsidP="006C1A5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26020 Palazzo Pignano - Italy</w:t>
      </w:r>
    </w:p>
    <w:p w:rsidR="0095569F" w:rsidRPr="006C1A56" w:rsidRDefault="006C1A56" w:rsidP="006C1A5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160" w:lineRule="atLeast"/>
        <w:rPr>
          <w:rFonts w:ascii="Calibri" w:eastAsia="Times" w:hAnsi="Calibri" w:cs="Calibri"/>
          <w:color w:val="7D7D7D"/>
        </w:rPr>
      </w:pPr>
      <w:r>
        <w:rPr>
          <w:rFonts w:ascii="Calibri" w:eastAsia="Calibri" w:hAnsi="Calibri" w:cs="Calibri"/>
        </w:rPr>
        <w:t>Tel +39 0373 982024</w:t>
      </w:r>
    </w:p>
    <w:p w:rsidR="002D4DD3" w:rsidRDefault="002D4DD3" w:rsidP="002D4DD3">
      <w:pPr>
        <w:shd w:val="clear" w:color="auto" w:fill="FFFFFF"/>
        <w:spacing w:line="274" w:lineRule="exact"/>
        <w:ind w:left="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6"/>
          <w:sz w:val="22"/>
          <w:szCs w:val="22"/>
        </w:rPr>
        <w:t xml:space="preserve">Šarže: </w:t>
      </w:r>
      <w:r w:rsidRPr="002D4DD3">
        <w:rPr>
          <w:rFonts w:ascii="Calibri" w:eastAsia="Calibri" w:hAnsi="Calibri" w:cs="Calibri"/>
          <w:i/>
          <w:spacing w:val="-6"/>
          <w:sz w:val="22"/>
          <w:szCs w:val="22"/>
        </w:rPr>
        <w:t>uvedeno na obalu</w:t>
      </w:r>
    </w:p>
    <w:p w:rsidR="002D4DD3" w:rsidRDefault="002D4DD3">
      <w:pPr>
        <w:shd w:val="clear" w:color="auto" w:fill="FFFFFF"/>
        <w:spacing w:line="274" w:lineRule="exact"/>
        <w:ind w:left="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3"/>
          <w:sz w:val="22"/>
          <w:szCs w:val="22"/>
        </w:rPr>
        <w:t xml:space="preserve">Exp: </w:t>
      </w:r>
      <w:r w:rsidRPr="002D4DD3">
        <w:rPr>
          <w:rFonts w:ascii="Calibri" w:eastAsia="Calibri" w:hAnsi="Calibri" w:cs="Calibri"/>
          <w:i/>
          <w:spacing w:val="-6"/>
          <w:sz w:val="22"/>
          <w:szCs w:val="22"/>
        </w:rPr>
        <w:t>uvedeno na obalu</w:t>
      </w:r>
    </w:p>
    <w:p w:rsidR="00383484" w:rsidRDefault="00383484" w:rsidP="0038348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20" w:lineRule="atLeast"/>
        <w:rPr>
          <w:rFonts w:ascii="Calibri" w:eastAsia="Trebuchet MS" w:hAnsi="Calibri" w:cs="Calibri"/>
        </w:rPr>
      </w:pPr>
    </w:p>
    <w:p w:rsidR="00383484" w:rsidRDefault="00383484" w:rsidP="0038348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20" w:lineRule="atLeast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Před použitím čtěte příbalovou informaci.</w:t>
      </w:r>
    </w:p>
    <w:p w:rsidR="00383484" w:rsidRDefault="0038348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120" w:lineRule="atLeast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Číslo schválení: 161-10/C</w:t>
      </w:r>
    </w:p>
    <w:p w:rsidR="005D356E" w:rsidRDefault="005D356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120" w:lineRule="atLeast"/>
        <w:rPr>
          <w:rFonts w:ascii="Calibri" w:eastAsia="Trebuchet MS" w:hAnsi="Calibri" w:cs="Calibri"/>
          <w:i/>
        </w:rPr>
      </w:pPr>
    </w:p>
    <w:p w:rsidR="005D356E" w:rsidRPr="00383484" w:rsidRDefault="005D356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120" w:lineRule="atLeast"/>
        <w:rPr>
          <w:rFonts w:ascii="Calibri" w:eastAsia="Trebuchet MS" w:hAnsi="Calibri" w:cs="Calibri"/>
        </w:rPr>
      </w:pPr>
    </w:p>
    <w:p w:rsidR="0095569F" w:rsidRPr="006C1A56" w:rsidRDefault="0095569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120" w:lineRule="atLeast"/>
        <w:rPr>
          <w:rFonts w:ascii="Calibri" w:eastAsia="Trebuchet MS" w:hAnsi="Calibri" w:cs="Calibri"/>
        </w:rPr>
      </w:pPr>
    </w:p>
    <w:p w:rsidR="0095569F" w:rsidRPr="006C1A56" w:rsidRDefault="0095569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120" w:lineRule="atLeast"/>
        <w:rPr>
          <w:rFonts w:ascii="Calibri" w:hAnsi="Calibri" w:cs="Calibri"/>
        </w:rPr>
      </w:pPr>
    </w:p>
    <w:sectPr w:rsidR="0095569F" w:rsidRPr="006C1A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FA7" w:rsidRDefault="003A0FA7">
      <w:r>
        <w:separator/>
      </w:r>
    </w:p>
  </w:endnote>
  <w:endnote w:type="continuationSeparator" w:id="0">
    <w:p w:rsidR="003A0FA7" w:rsidRDefault="003A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D5" w:rsidRDefault="00A535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D5" w:rsidRDefault="00A535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D5" w:rsidRDefault="00A535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FA7" w:rsidRDefault="003A0FA7">
      <w:r>
        <w:separator/>
      </w:r>
    </w:p>
  </w:footnote>
  <w:footnote w:type="continuationSeparator" w:id="0">
    <w:p w:rsidR="003A0FA7" w:rsidRDefault="003A0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D5" w:rsidRDefault="00A535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56" w:rsidRPr="006C1A56" w:rsidRDefault="006C1A56" w:rsidP="000A77FE">
    <w:pPr>
      <w:rPr>
        <w:rFonts w:ascii="Calibri" w:hAnsi="Calibri" w:cs="Calibri"/>
        <w:bCs/>
        <w:sz w:val="22"/>
        <w:szCs w:val="22"/>
      </w:rPr>
    </w:pPr>
    <w:r w:rsidRPr="006C1A56">
      <w:rPr>
        <w:rFonts w:ascii="Calibri" w:hAnsi="Calibri" w:cs="Calibri"/>
        <w:bCs/>
        <w:sz w:val="22"/>
        <w:szCs w:val="22"/>
      </w:rPr>
      <w:t>Text na</w:t>
    </w:r>
    <w:r w:rsidRPr="006C1A56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73F07E4A1F1A4E5393E75559A52CC87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C1A56"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 w:rsidRPr="006C1A56">
      <w:rPr>
        <w:rFonts w:ascii="Calibri" w:hAnsi="Calibri" w:cs="Calibri"/>
        <w:bCs/>
        <w:sz w:val="22"/>
        <w:szCs w:val="22"/>
      </w:rPr>
      <w:t xml:space="preserve"> součást dokumentace schválené rozhodnutím sp.zn.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5C92A5ECCE0846429B14D591351B2FB0"/>
        </w:placeholder>
        <w:text/>
      </w:sdtPr>
      <w:sdtEndPr/>
      <w:sdtContent>
        <w:r w:rsidR="00A535D5" w:rsidRPr="00A535D5">
          <w:rPr>
            <w:rFonts w:ascii="Calibri" w:hAnsi="Calibri" w:cs="Calibri"/>
            <w:sz w:val="22"/>
            <w:szCs w:val="22"/>
          </w:rPr>
          <w:t>USKVBL/8961/2023/POD</w:t>
        </w:r>
        <w:r w:rsidR="00A535D5">
          <w:rPr>
            <w:rFonts w:ascii="Calibri" w:hAnsi="Calibri" w:cs="Calibri"/>
            <w:sz w:val="22"/>
            <w:szCs w:val="22"/>
          </w:rPr>
          <w:t>,</w:t>
        </w:r>
      </w:sdtContent>
    </w:sdt>
    <w:r w:rsidRPr="006C1A56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5C92A5ECCE0846429B14D591351B2FB0"/>
        </w:placeholder>
        <w:text/>
      </w:sdtPr>
      <w:sdtEndPr/>
      <w:sdtContent>
        <w:r w:rsidR="00A535D5" w:rsidRPr="00A535D5">
          <w:rPr>
            <w:rFonts w:ascii="Calibri" w:hAnsi="Calibri" w:cs="Calibri"/>
            <w:bCs/>
            <w:sz w:val="22"/>
            <w:szCs w:val="22"/>
          </w:rPr>
          <w:t>USKVBL/11074/2023/REG-Gro</w:t>
        </w:r>
      </w:sdtContent>
    </w:sdt>
    <w:r w:rsidRPr="006C1A56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F63419436E8742F0A949938D5D11F5CC"/>
        </w:placeholder>
        <w:date w:fullDate="2023-10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025E5">
          <w:rPr>
            <w:rFonts w:ascii="Calibri" w:hAnsi="Calibri" w:cs="Calibri"/>
            <w:bCs/>
            <w:sz w:val="22"/>
            <w:szCs w:val="22"/>
            <w:lang w:val="cs-CZ"/>
          </w:rPr>
          <w:t>9.10.2023</w:t>
        </w:r>
      </w:sdtContent>
    </w:sdt>
    <w:r w:rsidRPr="006C1A56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6CFABF591E984161BBC8B98031C7F78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A535D5">
          <w:rPr>
            <w:rFonts w:ascii="Calibri" w:hAnsi="Calibri" w:cs="Calibri"/>
            <w:sz w:val="22"/>
            <w:szCs w:val="22"/>
          </w:rPr>
          <w:t>změně rozhodnutí o schválení veterinárního přípravku</w:t>
        </w:r>
      </w:sdtContent>
    </w:sdt>
    <w:r w:rsidRPr="006C1A56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eastAsia="Calibri" w:hAnsi="Calibri" w:cs="Calibri"/>
          <w:sz w:val="22"/>
          <w:szCs w:val="22"/>
          <w:bdr w:val="none" w:sz="0" w:space="0" w:color="auto"/>
        </w:rPr>
        <w:id w:val="-2080899180"/>
        <w:placeholder>
          <w:docPart w:val="2FCC3FE46D2B4772B59A597FC82F06E6"/>
        </w:placeholder>
        <w:text/>
      </w:sdtPr>
      <w:sdtEndPr/>
      <w:sdtContent>
        <w:r w:rsidR="00A535D5" w:rsidRPr="00A535D5">
          <w:rPr>
            <w:rFonts w:ascii="Calibri" w:eastAsia="Calibri" w:hAnsi="Calibri" w:cs="Calibri"/>
            <w:sz w:val="22"/>
            <w:szCs w:val="22"/>
            <w:bdr w:val="none" w:sz="0" w:space="0" w:color="auto"/>
          </w:rPr>
          <w:t>Zincoseb shampoo</w:t>
        </w:r>
      </w:sdtContent>
    </w:sdt>
  </w:p>
  <w:p w:rsidR="006C1A56" w:rsidRPr="006C1A56" w:rsidRDefault="006C1A56" w:rsidP="000A77FE">
    <w:pPr>
      <w:pStyle w:val="Zhlav"/>
      <w:rPr>
        <w:rFonts w:ascii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D5" w:rsidRDefault="00A535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9F"/>
    <w:rsid w:val="002D4DD3"/>
    <w:rsid w:val="00383484"/>
    <w:rsid w:val="003A0FA7"/>
    <w:rsid w:val="00574909"/>
    <w:rsid w:val="005D356E"/>
    <w:rsid w:val="006C1A56"/>
    <w:rsid w:val="00874B0A"/>
    <w:rsid w:val="0095569F"/>
    <w:rsid w:val="00A535D5"/>
    <w:rsid w:val="00BA5492"/>
    <w:rsid w:val="00BC2843"/>
    <w:rsid w:val="00C025E5"/>
    <w:rsid w:val="00EC6074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43A7AF-932E-4701-A7F8-56A02B85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it-IT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563C1"/>
      <w:sz w:val="22"/>
      <w:szCs w:val="22"/>
      <w:u w:val="single" w:color="0563C1"/>
    </w:rPr>
  </w:style>
  <w:style w:type="paragraph" w:styleId="Zhlav">
    <w:name w:val="header"/>
    <w:basedOn w:val="Normln"/>
    <w:link w:val="ZhlavChar"/>
    <w:uiPriority w:val="99"/>
    <w:unhideWhenUsed/>
    <w:rsid w:val="006C1A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1A56"/>
    <w:rPr>
      <w:rFonts w:cs="Arial Unicode MS"/>
      <w:color w:val="000000"/>
      <w:sz w:val="24"/>
      <w:szCs w:val="24"/>
      <w:u w:color="000000"/>
      <w:lang w:val="it-IT"/>
    </w:rPr>
  </w:style>
  <w:style w:type="paragraph" w:styleId="Zpat">
    <w:name w:val="footer"/>
    <w:basedOn w:val="Normln"/>
    <w:link w:val="ZpatChar"/>
    <w:uiPriority w:val="99"/>
    <w:unhideWhenUsed/>
    <w:rsid w:val="006C1A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1A56"/>
    <w:rPr>
      <w:rFonts w:cs="Arial Unicode MS"/>
      <w:color w:val="000000"/>
      <w:sz w:val="24"/>
      <w:szCs w:val="24"/>
      <w:u w:color="000000"/>
      <w:lang w:val="it-IT"/>
    </w:rPr>
  </w:style>
  <w:style w:type="character" w:styleId="Zstupntext">
    <w:name w:val="Placeholder Text"/>
    <w:rsid w:val="006C1A56"/>
    <w:rPr>
      <w:color w:val="808080"/>
    </w:rPr>
  </w:style>
  <w:style w:type="character" w:customStyle="1" w:styleId="Styl2">
    <w:name w:val="Styl2"/>
    <w:basedOn w:val="Standardnpsmoodstavce"/>
    <w:uiPriority w:val="1"/>
    <w:rsid w:val="006C1A56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D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DD3"/>
    <w:rPr>
      <w:rFonts w:ascii="Segoe UI" w:hAnsi="Segoe UI" w:cs="Segoe UI"/>
      <w:color w:val="000000"/>
      <w:sz w:val="18"/>
      <w:szCs w:val="18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F07E4A1F1A4E5393E75559A52CC8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3F1D91-EFE6-4E2F-8507-25E415EC9830}"/>
      </w:docPartPr>
      <w:docPartBody>
        <w:p w:rsidR="00467DFB" w:rsidRDefault="00D13385" w:rsidP="00D13385">
          <w:pPr>
            <w:pStyle w:val="73F07E4A1F1A4E5393E75559A52CC87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C92A5ECCE0846429B14D591351B2F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3B0D3-4183-4DAE-9322-6AD443FC8350}"/>
      </w:docPartPr>
      <w:docPartBody>
        <w:p w:rsidR="00467DFB" w:rsidRDefault="00D13385" w:rsidP="00D13385">
          <w:pPr>
            <w:pStyle w:val="5C92A5ECCE0846429B14D591351B2FB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63419436E8742F0A949938D5D11F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9988A4-20A8-48BE-95BA-AB45A004CE44}"/>
      </w:docPartPr>
      <w:docPartBody>
        <w:p w:rsidR="00467DFB" w:rsidRDefault="00D13385" w:rsidP="00D13385">
          <w:pPr>
            <w:pStyle w:val="F63419436E8742F0A949938D5D11F5C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CFABF591E984161BBC8B98031C7F7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D4B22-5152-4441-872B-C9BB8FAC6284}"/>
      </w:docPartPr>
      <w:docPartBody>
        <w:p w:rsidR="00467DFB" w:rsidRDefault="00D13385" w:rsidP="00D13385">
          <w:pPr>
            <w:pStyle w:val="6CFABF591E984161BBC8B98031C7F78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FCC3FE46D2B4772B59A597FC82F06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5602DB-89E0-49EA-B230-8B9181BCA20C}"/>
      </w:docPartPr>
      <w:docPartBody>
        <w:p w:rsidR="00467DFB" w:rsidRDefault="00D13385" w:rsidP="00D13385">
          <w:pPr>
            <w:pStyle w:val="2FCC3FE46D2B4772B59A597FC82F06E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85"/>
    <w:rsid w:val="002216FE"/>
    <w:rsid w:val="00467DFB"/>
    <w:rsid w:val="00687028"/>
    <w:rsid w:val="00AA7834"/>
    <w:rsid w:val="00D1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13385"/>
    <w:rPr>
      <w:color w:val="808080"/>
    </w:rPr>
  </w:style>
  <w:style w:type="paragraph" w:customStyle="1" w:styleId="73F07E4A1F1A4E5393E75559A52CC87E">
    <w:name w:val="73F07E4A1F1A4E5393E75559A52CC87E"/>
    <w:rsid w:val="00D13385"/>
  </w:style>
  <w:style w:type="paragraph" w:customStyle="1" w:styleId="5C92A5ECCE0846429B14D591351B2FB0">
    <w:name w:val="5C92A5ECCE0846429B14D591351B2FB0"/>
    <w:rsid w:val="00D13385"/>
  </w:style>
  <w:style w:type="paragraph" w:customStyle="1" w:styleId="F63419436E8742F0A949938D5D11F5CC">
    <w:name w:val="F63419436E8742F0A949938D5D11F5CC"/>
    <w:rsid w:val="00D13385"/>
  </w:style>
  <w:style w:type="paragraph" w:customStyle="1" w:styleId="6CFABF591E984161BBC8B98031C7F78E">
    <w:name w:val="6CFABF591E984161BBC8B98031C7F78E"/>
    <w:rsid w:val="00D13385"/>
  </w:style>
  <w:style w:type="paragraph" w:customStyle="1" w:styleId="2FCC3FE46D2B4772B59A597FC82F06E6">
    <w:name w:val="2FCC3FE46D2B4772B59A597FC82F06E6"/>
    <w:rsid w:val="00D13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10</cp:revision>
  <dcterms:created xsi:type="dcterms:W3CDTF">2023-08-10T10:00:00Z</dcterms:created>
  <dcterms:modified xsi:type="dcterms:W3CDTF">2023-10-09T11:52:00Z</dcterms:modified>
</cp:coreProperties>
</file>