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557A9" w14:textId="50E7F32A" w:rsidR="00722D56" w:rsidRPr="00703B5B" w:rsidRDefault="00D75CA9" w:rsidP="00722D56">
      <w:pPr>
        <w:rPr>
          <w:rFonts w:asciiTheme="minorHAnsi" w:hAnsiTheme="minorHAnsi" w:cstheme="minorHAnsi"/>
        </w:rPr>
      </w:pPr>
      <w:r w:rsidRPr="00703B5B">
        <w:rPr>
          <w:rFonts w:asciiTheme="minorHAnsi" w:hAnsiTheme="minorHAnsi" w:cstheme="minorHAnsi"/>
        </w:rPr>
        <w:t>Etiketa</w:t>
      </w:r>
    </w:p>
    <w:p w14:paraId="65B0B9D8" w14:textId="64E5338B" w:rsidR="00722D56" w:rsidRPr="00703B5B" w:rsidRDefault="00722D56" w:rsidP="00722D56">
      <w:pPr>
        <w:rPr>
          <w:rFonts w:asciiTheme="minorHAnsi" w:hAnsiTheme="minorHAnsi" w:cstheme="minorHAnsi"/>
          <w:b/>
          <w:bCs/>
        </w:rPr>
      </w:pPr>
      <w:r w:rsidRPr="00703B5B">
        <w:rPr>
          <w:rFonts w:asciiTheme="minorHAnsi" w:hAnsiTheme="minorHAnsi" w:cstheme="minorHAnsi"/>
          <w:b/>
          <w:bCs/>
        </w:rPr>
        <w:t>Péče při průjmu a detoxikaci</w:t>
      </w:r>
      <w:r w:rsidR="00164D75" w:rsidRPr="00703B5B">
        <w:rPr>
          <w:rFonts w:asciiTheme="minorHAnsi" w:hAnsiTheme="minorHAnsi" w:cstheme="minorHAnsi"/>
          <w:b/>
          <w:bCs/>
        </w:rPr>
        <w:br/>
      </w:r>
    </w:p>
    <w:p w14:paraId="54F1014D" w14:textId="77777777" w:rsidR="003931A4" w:rsidRPr="00703B5B" w:rsidRDefault="00722D56" w:rsidP="003931A4">
      <w:pPr>
        <w:rPr>
          <w:rFonts w:asciiTheme="minorHAnsi" w:hAnsiTheme="minorHAnsi" w:cstheme="minorHAnsi"/>
        </w:rPr>
      </w:pPr>
      <w:r w:rsidRPr="00703B5B">
        <w:rPr>
          <w:rFonts w:asciiTheme="minorHAnsi" w:hAnsiTheme="minorHAnsi" w:cstheme="minorHAnsi"/>
        </w:rPr>
        <w:t>Dietetický veterinární přípravek</w:t>
      </w:r>
    </w:p>
    <w:p w14:paraId="1D7F4159" w14:textId="77777777" w:rsidR="003931A4" w:rsidRPr="00703B5B" w:rsidRDefault="00164D75" w:rsidP="003931A4">
      <w:pPr>
        <w:rPr>
          <w:rFonts w:asciiTheme="minorHAnsi" w:hAnsiTheme="minorHAnsi" w:cstheme="minorHAnsi"/>
        </w:rPr>
      </w:pPr>
      <w:r w:rsidRPr="00703B5B">
        <w:rPr>
          <w:rFonts w:asciiTheme="minorHAnsi" w:hAnsiTheme="minorHAnsi" w:cstheme="minorHAnsi"/>
        </w:rPr>
        <w:t xml:space="preserve">Hmotnost: </w:t>
      </w:r>
      <w:r w:rsidR="00722D56" w:rsidRPr="00703B5B">
        <w:rPr>
          <w:rFonts w:asciiTheme="minorHAnsi" w:hAnsiTheme="minorHAnsi" w:cstheme="minorHAnsi"/>
        </w:rPr>
        <w:t>10 g</w:t>
      </w:r>
    </w:p>
    <w:p w14:paraId="6D9F6B06" w14:textId="77777777" w:rsidR="003931A4" w:rsidRPr="00703B5B" w:rsidRDefault="000E2CAF" w:rsidP="003931A4">
      <w:pPr>
        <w:rPr>
          <w:rFonts w:asciiTheme="minorHAnsi" w:hAnsiTheme="minorHAnsi" w:cstheme="minorHAnsi"/>
        </w:rPr>
      </w:pPr>
      <w:r w:rsidRPr="00703B5B">
        <w:rPr>
          <w:rFonts w:asciiTheme="minorHAnsi" w:hAnsiTheme="minorHAnsi" w:cstheme="minorHAnsi"/>
        </w:rPr>
        <w:t>Před použitím čtěte příbalovou informaci.</w:t>
      </w:r>
    </w:p>
    <w:p w14:paraId="131664D7" w14:textId="6B9927F9" w:rsidR="00722D56" w:rsidRPr="00703B5B" w:rsidRDefault="00722D56" w:rsidP="003931A4">
      <w:pPr>
        <w:rPr>
          <w:rFonts w:asciiTheme="minorHAnsi" w:hAnsiTheme="minorHAnsi" w:cstheme="minorHAnsi"/>
        </w:rPr>
      </w:pPr>
      <w:r w:rsidRPr="00703B5B">
        <w:rPr>
          <w:rFonts w:asciiTheme="minorHAnsi" w:hAnsiTheme="minorHAnsi" w:cstheme="minorHAnsi"/>
        </w:rPr>
        <w:t>Pouze pro zvířata!</w:t>
      </w:r>
    </w:p>
    <w:p w14:paraId="265AF8FA" w14:textId="77777777" w:rsidR="00722D56" w:rsidRPr="00703B5B" w:rsidRDefault="00722D56" w:rsidP="00722D56">
      <w:pPr>
        <w:rPr>
          <w:rFonts w:asciiTheme="minorHAnsi" w:hAnsiTheme="minorHAnsi" w:cstheme="minorHAnsi"/>
        </w:rPr>
      </w:pPr>
      <w:r w:rsidRPr="00703B5B">
        <w:rPr>
          <w:rFonts w:asciiTheme="minorHAnsi" w:hAnsiTheme="minorHAnsi" w:cstheme="minorHAnsi"/>
        </w:rPr>
        <w:t>Složení:</w:t>
      </w:r>
    </w:p>
    <w:p w14:paraId="0B0E5EB3" w14:textId="4D8106E9" w:rsidR="00722D56" w:rsidRPr="00703B5B" w:rsidRDefault="00722D56" w:rsidP="00722D56">
      <w:pPr>
        <w:rPr>
          <w:rFonts w:asciiTheme="minorHAnsi" w:hAnsiTheme="minorHAnsi" w:cstheme="minorHAnsi"/>
        </w:rPr>
      </w:pPr>
      <w:r w:rsidRPr="00703B5B">
        <w:rPr>
          <w:rFonts w:asciiTheme="minorHAnsi" w:hAnsiTheme="minorHAnsi" w:cstheme="minorHAnsi"/>
        </w:rPr>
        <w:t>100 g obsahuje: hydrogel kyseliny met</w:t>
      </w:r>
      <w:r w:rsidR="00797CC2" w:rsidRPr="00703B5B">
        <w:rPr>
          <w:rFonts w:asciiTheme="minorHAnsi" w:hAnsiTheme="minorHAnsi" w:cstheme="minorHAnsi"/>
        </w:rPr>
        <w:t>h</w:t>
      </w:r>
      <w:r w:rsidRPr="00703B5B">
        <w:rPr>
          <w:rFonts w:asciiTheme="minorHAnsi" w:hAnsiTheme="minorHAnsi" w:cstheme="minorHAnsi"/>
        </w:rPr>
        <w:t>ylkřemičité - 70 g</w:t>
      </w:r>
    </w:p>
    <w:p w14:paraId="3FEB7B1B" w14:textId="35791CFB" w:rsidR="00722D56" w:rsidRPr="00703B5B" w:rsidRDefault="00722D56" w:rsidP="00722D56">
      <w:pPr>
        <w:rPr>
          <w:rFonts w:asciiTheme="minorHAnsi" w:hAnsiTheme="minorHAnsi" w:cstheme="minorHAnsi"/>
        </w:rPr>
      </w:pPr>
      <w:r w:rsidRPr="00703B5B">
        <w:rPr>
          <w:rFonts w:asciiTheme="minorHAnsi" w:hAnsiTheme="minorHAnsi" w:cstheme="minorHAnsi"/>
        </w:rPr>
        <w:br/>
        <w:t xml:space="preserve">Doba použitelnosti: 3 roky </w:t>
      </w:r>
    </w:p>
    <w:p w14:paraId="47DEA3EF" w14:textId="77777777" w:rsidR="00722D56" w:rsidRPr="00703B5B" w:rsidRDefault="00722D56" w:rsidP="00722D56">
      <w:pPr>
        <w:rPr>
          <w:rFonts w:asciiTheme="minorHAnsi" w:hAnsiTheme="minorHAnsi" w:cstheme="minorHAnsi"/>
        </w:rPr>
      </w:pPr>
      <w:r w:rsidRPr="00703B5B">
        <w:rPr>
          <w:rFonts w:asciiTheme="minorHAnsi" w:hAnsiTheme="minorHAnsi" w:cstheme="minorHAnsi"/>
        </w:rPr>
        <w:t>Skladujte při teplotě od 2 do 30 °C.</w:t>
      </w:r>
    </w:p>
    <w:p w14:paraId="4343DB98" w14:textId="77777777" w:rsidR="00722D56" w:rsidRPr="00703B5B" w:rsidRDefault="00722D56" w:rsidP="00722D56">
      <w:pPr>
        <w:rPr>
          <w:rFonts w:asciiTheme="minorHAnsi" w:hAnsiTheme="minorHAnsi" w:cstheme="minorHAnsi"/>
        </w:rPr>
      </w:pPr>
      <w:r w:rsidRPr="00703B5B">
        <w:rPr>
          <w:rFonts w:asciiTheme="minorHAnsi" w:hAnsiTheme="minorHAnsi" w:cstheme="minorHAnsi"/>
        </w:rPr>
        <w:t>Chraňte před mrazem!</w:t>
      </w:r>
    </w:p>
    <w:p w14:paraId="1D4C32E8" w14:textId="6136A66A" w:rsidR="00722D56" w:rsidRPr="00703B5B" w:rsidRDefault="00722D56" w:rsidP="00722D56">
      <w:pPr>
        <w:rPr>
          <w:rFonts w:asciiTheme="minorHAnsi" w:hAnsiTheme="minorHAnsi" w:cstheme="minorHAnsi"/>
        </w:rPr>
      </w:pPr>
      <w:r w:rsidRPr="00703B5B">
        <w:rPr>
          <w:rFonts w:asciiTheme="minorHAnsi" w:hAnsiTheme="minorHAnsi" w:cstheme="minorHAnsi"/>
        </w:rPr>
        <w:t xml:space="preserve">Číslo schválení ÚSKVBL: </w:t>
      </w:r>
      <w:r w:rsidR="003C7433" w:rsidRPr="00703B5B">
        <w:rPr>
          <w:rFonts w:asciiTheme="minorHAnsi" w:hAnsiTheme="minorHAnsi" w:cstheme="minorHAnsi"/>
        </w:rPr>
        <w:t>238-23/C</w:t>
      </w:r>
    </w:p>
    <w:p w14:paraId="1AC61380" w14:textId="23546AD9" w:rsidR="00722D56" w:rsidRPr="00703B5B" w:rsidRDefault="00722D56" w:rsidP="00722D56">
      <w:pPr>
        <w:rPr>
          <w:rFonts w:asciiTheme="minorHAnsi" w:hAnsiTheme="minorHAnsi" w:cstheme="minorHAnsi"/>
        </w:rPr>
      </w:pPr>
      <w:r w:rsidRPr="00703B5B">
        <w:rPr>
          <w:rFonts w:asciiTheme="minorHAnsi" w:hAnsiTheme="minorHAnsi" w:cstheme="minorHAnsi"/>
        </w:rPr>
        <w:br/>
        <w:t>Držitel rozhodnutí o schválení:</w:t>
      </w:r>
    </w:p>
    <w:p w14:paraId="402FFBF4" w14:textId="0D5097F3" w:rsidR="00164D75" w:rsidRPr="00703B5B" w:rsidRDefault="00722D56" w:rsidP="00722D56">
      <w:pPr>
        <w:rPr>
          <w:rFonts w:asciiTheme="minorHAnsi" w:hAnsiTheme="minorHAnsi" w:cstheme="minorHAnsi"/>
        </w:rPr>
      </w:pPr>
      <w:r w:rsidRPr="00703B5B">
        <w:rPr>
          <w:rFonts w:asciiTheme="minorHAnsi" w:hAnsiTheme="minorHAnsi" w:cstheme="minorHAnsi"/>
        </w:rPr>
        <w:t>FARMACIA CARE s.r.o.</w:t>
      </w:r>
      <w:r w:rsidR="003931A4" w:rsidRPr="00703B5B">
        <w:rPr>
          <w:rFonts w:asciiTheme="minorHAnsi" w:hAnsiTheme="minorHAnsi" w:cstheme="minorHAnsi"/>
        </w:rPr>
        <w:t xml:space="preserve">, </w:t>
      </w:r>
      <w:r w:rsidRPr="00703B5B">
        <w:rPr>
          <w:rFonts w:asciiTheme="minorHAnsi" w:hAnsiTheme="minorHAnsi" w:cstheme="minorHAnsi"/>
        </w:rPr>
        <w:t>Míšovická 458/3</w:t>
      </w:r>
      <w:r w:rsidR="00164D75" w:rsidRPr="00703B5B">
        <w:rPr>
          <w:rFonts w:asciiTheme="minorHAnsi" w:hAnsiTheme="minorHAnsi" w:cstheme="minorHAnsi"/>
        </w:rPr>
        <w:t xml:space="preserve">, </w:t>
      </w:r>
      <w:r w:rsidRPr="00703B5B">
        <w:rPr>
          <w:rFonts w:asciiTheme="minorHAnsi" w:hAnsiTheme="minorHAnsi" w:cstheme="minorHAnsi"/>
        </w:rPr>
        <w:t>155 21 Praha 5</w:t>
      </w:r>
      <w:r w:rsidR="003931A4" w:rsidRPr="00703B5B">
        <w:rPr>
          <w:rFonts w:asciiTheme="minorHAnsi" w:hAnsiTheme="minorHAnsi" w:cstheme="minorHAnsi"/>
        </w:rPr>
        <w:t xml:space="preserve">, </w:t>
      </w:r>
      <w:r w:rsidRPr="00703B5B">
        <w:rPr>
          <w:rFonts w:asciiTheme="minorHAnsi" w:hAnsiTheme="minorHAnsi" w:cstheme="minorHAnsi"/>
        </w:rPr>
        <w:t>Česká republika</w:t>
      </w:r>
    </w:p>
    <w:p w14:paraId="69650E5F" w14:textId="67E2069D" w:rsidR="00164D75" w:rsidRPr="00703B5B" w:rsidRDefault="00722D56" w:rsidP="00722D56">
      <w:pPr>
        <w:rPr>
          <w:rFonts w:asciiTheme="minorHAnsi" w:hAnsiTheme="minorHAnsi" w:cstheme="minorHAnsi"/>
        </w:rPr>
      </w:pPr>
      <w:r w:rsidRPr="00703B5B">
        <w:rPr>
          <w:rFonts w:asciiTheme="minorHAnsi" w:hAnsiTheme="minorHAnsi" w:cstheme="minorHAnsi"/>
        </w:rPr>
        <w:t>Vyrobeno na Ukrajině</w:t>
      </w:r>
    </w:p>
    <w:p w14:paraId="288F6556" w14:textId="77777777" w:rsidR="00722D56" w:rsidRPr="00703B5B" w:rsidRDefault="00722D56" w:rsidP="00722D56">
      <w:pPr>
        <w:rPr>
          <w:rFonts w:asciiTheme="minorHAnsi" w:hAnsiTheme="minorHAnsi" w:cstheme="minorHAnsi"/>
        </w:rPr>
      </w:pPr>
      <w:r w:rsidRPr="00703B5B">
        <w:rPr>
          <w:rFonts w:asciiTheme="minorHAnsi" w:hAnsiTheme="minorHAnsi" w:cstheme="minorHAnsi"/>
        </w:rPr>
        <w:t xml:space="preserve">Č. šarže: </w:t>
      </w:r>
    </w:p>
    <w:p w14:paraId="202F6F95" w14:textId="77777777" w:rsidR="00722D56" w:rsidRPr="00703B5B" w:rsidRDefault="00722D56" w:rsidP="00722D56">
      <w:pPr>
        <w:rPr>
          <w:rFonts w:asciiTheme="minorHAnsi" w:hAnsiTheme="minorHAnsi" w:cstheme="minorHAnsi"/>
        </w:rPr>
      </w:pPr>
      <w:r w:rsidRPr="00703B5B">
        <w:rPr>
          <w:rFonts w:asciiTheme="minorHAnsi" w:hAnsiTheme="minorHAnsi" w:cstheme="minorHAnsi"/>
        </w:rPr>
        <w:t>EXP:</w:t>
      </w:r>
    </w:p>
    <w:p w14:paraId="642A1DEC" w14:textId="33F9F4B5" w:rsidR="001A792B" w:rsidRPr="00703B5B" w:rsidRDefault="001A792B">
      <w:pPr>
        <w:rPr>
          <w:rFonts w:asciiTheme="minorHAnsi" w:hAnsiTheme="minorHAnsi" w:cstheme="minorHAnsi"/>
        </w:rPr>
      </w:pPr>
    </w:p>
    <w:p w14:paraId="172D8A44" w14:textId="491E0342" w:rsidR="00D75CA9" w:rsidRPr="00703B5B" w:rsidRDefault="00D75CA9">
      <w:pPr>
        <w:rPr>
          <w:rFonts w:asciiTheme="minorHAnsi" w:hAnsiTheme="minorHAnsi" w:cstheme="minorHAnsi"/>
        </w:rPr>
      </w:pPr>
    </w:p>
    <w:p w14:paraId="1F6FC96E" w14:textId="5658D90B" w:rsidR="00D75CA9" w:rsidRPr="00703B5B" w:rsidRDefault="00D75CA9">
      <w:pPr>
        <w:rPr>
          <w:rFonts w:asciiTheme="minorHAnsi" w:hAnsiTheme="minorHAnsi" w:cstheme="minorHAnsi"/>
        </w:rPr>
      </w:pPr>
      <w:r w:rsidRPr="00703B5B">
        <w:rPr>
          <w:rFonts w:asciiTheme="minorHAnsi" w:hAnsiTheme="minorHAnsi" w:cstheme="minorHAnsi"/>
        </w:rPr>
        <w:t>Krabička</w:t>
      </w:r>
    </w:p>
    <w:p w14:paraId="5F5C60E2" w14:textId="6D6874B6" w:rsidR="00D75CA9" w:rsidRPr="00703B5B" w:rsidRDefault="00D75CA9" w:rsidP="00D75CA9">
      <w:pPr>
        <w:rPr>
          <w:rFonts w:asciiTheme="minorHAnsi" w:hAnsiTheme="minorHAnsi" w:cstheme="minorHAnsi"/>
          <w:b/>
        </w:rPr>
      </w:pPr>
      <w:r w:rsidRPr="00703B5B">
        <w:rPr>
          <w:rFonts w:asciiTheme="minorHAnsi" w:hAnsiTheme="minorHAnsi" w:cstheme="minorHAnsi"/>
          <w:b/>
        </w:rPr>
        <w:t>Péče při průjmu a detoxikaci</w:t>
      </w:r>
    </w:p>
    <w:p w14:paraId="5B525DE1" w14:textId="77777777" w:rsidR="00D75CA9" w:rsidRPr="00703B5B" w:rsidRDefault="00D75CA9" w:rsidP="00D75CA9">
      <w:pPr>
        <w:rPr>
          <w:rFonts w:asciiTheme="minorHAnsi" w:hAnsiTheme="minorHAnsi" w:cstheme="minorHAnsi"/>
          <w:b/>
        </w:rPr>
      </w:pPr>
    </w:p>
    <w:p w14:paraId="75FDB10A"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Detoxikační gel </w:t>
      </w:r>
    </w:p>
    <w:p w14:paraId="207DBEE7"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Dietetický veterinární přípravek</w:t>
      </w:r>
    </w:p>
    <w:p w14:paraId="1311578C" w14:textId="77777777" w:rsidR="00D75CA9" w:rsidRPr="00703B5B" w:rsidRDefault="00D75CA9" w:rsidP="00D75CA9">
      <w:pPr>
        <w:rPr>
          <w:rFonts w:asciiTheme="minorHAnsi" w:hAnsiTheme="minorHAnsi" w:cstheme="minorHAnsi"/>
        </w:rPr>
      </w:pPr>
    </w:p>
    <w:p w14:paraId="1B584F1B"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Vhodné pro psy a štěňata, kočky a koťata, pro koně, skot, prasata, ovce, kozy, drůbež, exotické ptactvo a hlodavce chované v zájmovém chovu</w:t>
      </w:r>
    </w:p>
    <w:p w14:paraId="25DF8FF5" w14:textId="77777777" w:rsidR="00D75CA9" w:rsidRPr="00703B5B" w:rsidRDefault="00D75CA9" w:rsidP="00D75CA9">
      <w:pPr>
        <w:rPr>
          <w:rFonts w:asciiTheme="minorHAnsi" w:hAnsiTheme="minorHAnsi" w:cstheme="minorHAnsi"/>
        </w:rPr>
      </w:pPr>
    </w:p>
    <w:p w14:paraId="0CA278FB"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Obsah balení: 20 ks sáčků </w:t>
      </w:r>
    </w:p>
    <w:p w14:paraId="5007F9E4"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Čistá hmotnost: 20 x 10 g</w:t>
      </w:r>
    </w:p>
    <w:p w14:paraId="7929216A"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Složení:</w:t>
      </w:r>
    </w:p>
    <w:p w14:paraId="39F3DD8A"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100 g obsahuje: hydrogel kyseliny methylkřemičité - 70 g</w:t>
      </w:r>
    </w:p>
    <w:p w14:paraId="5B86BEB0"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Pomocná látka: čištěná voda</w:t>
      </w:r>
    </w:p>
    <w:p w14:paraId="5B4E51AF" w14:textId="687DEE40" w:rsidR="00D75CA9" w:rsidRPr="00703B5B" w:rsidRDefault="00D75CA9" w:rsidP="00D75CA9">
      <w:pPr>
        <w:rPr>
          <w:rFonts w:asciiTheme="minorHAnsi" w:hAnsiTheme="minorHAnsi" w:cstheme="minorHAnsi"/>
        </w:rPr>
      </w:pPr>
      <w:r w:rsidRPr="00703B5B">
        <w:rPr>
          <w:rFonts w:asciiTheme="minorHAnsi" w:hAnsiTheme="minorHAnsi" w:cstheme="minorHAnsi"/>
        </w:rPr>
        <w:t>Péče při průjmu a detoxikaci je veterinární přípravek – střevní absorbent (enterosorbent), který</w:t>
      </w:r>
      <w:r w:rsidR="00703B5B" w:rsidRPr="00703B5B">
        <w:rPr>
          <w:rFonts w:asciiTheme="minorHAnsi" w:hAnsiTheme="minorHAnsi" w:cstheme="minorHAnsi"/>
        </w:rPr>
        <w:t> </w:t>
      </w:r>
      <w:r w:rsidRPr="00703B5B">
        <w:rPr>
          <w:rFonts w:asciiTheme="minorHAnsi" w:hAnsiTheme="minorHAnsi" w:cstheme="minorHAnsi"/>
        </w:rPr>
        <w:t>na</w:t>
      </w:r>
      <w:r w:rsidR="00703B5B" w:rsidRPr="00703B5B">
        <w:rPr>
          <w:rFonts w:asciiTheme="minorHAnsi" w:hAnsiTheme="minorHAnsi" w:cstheme="minorHAnsi"/>
        </w:rPr>
        <w:t> </w:t>
      </w:r>
      <w:r w:rsidRPr="00703B5B">
        <w:rPr>
          <w:rFonts w:asciiTheme="minorHAnsi" w:hAnsiTheme="minorHAnsi" w:cstheme="minorHAnsi"/>
        </w:rPr>
        <w:t>sebe při průchodu trávicím traktem váže toxické látky, alergeny i patogenní bakterie. Používá se zejména pro detoxikaci organizmu. Má blahodárný vliv při zažívacích potížích různého původu. Pomáhá odstranit průjem nebo zkrátit dobu jeho trvání, chrání sliznice trávicího traktu, pomáhá obnovit užitečnou střevní mikroflóru. Je vhodný jako doplněk při léčbě infekčních průjmů, otravách, alergických onemocněních. Péči při průjmu a detoxikaci mohou užívat i zdravá zvířata, přispívá ke zvýšení celkové odolnosti organismu a podporuje zlepšení zdravotního stavu zvířete. Přípravek se nevstřebává do krve a je z těla vyloučen stolicí spolu s navázanými škodlivými látkami, nehrozí nebezpečí při předávkování, lze jej používat i v době březosti a laktace.</w:t>
      </w:r>
    </w:p>
    <w:p w14:paraId="66A0880E"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Cílové druhy zvířat: </w:t>
      </w:r>
    </w:p>
    <w:p w14:paraId="379066FD" w14:textId="5A9B52B3" w:rsidR="00D75CA9" w:rsidRPr="00703B5B" w:rsidRDefault="00D75CA9" w:rsidP="00D75CA9">
      <w:pPr>
        <w:rPr>
          <w:rFonts w:asciiTheme="minorHAnsi" w:hAnsiTheme="minorHAnsi" w:cstheme="minorHAnsi"/>
        </w:rPr>
      </w:pPr>
      <w:r w:rsidRPr="00703B5B">
        <w:rPr>
          <w:rFonts w:asciiTheme="minorHAnsi" w:hAnsiTheme="minorHAnsi" w:cstheme="minorHAnsi"/>
        </w:rPr>
        <w:t>hospodářská zvířata zvláště mláďata včetně drůbeže, zvířata v zájmovém chovu (psi, kočky, hlodavci, exotické ptactvo).</w:t>
      </w:r>
    </w:p>
    <w:p w14:paraId="13C084F5" w14:textId="5BB95C01" w:rsidR="00212AB3" w:rsidRPr="00703B5B" w:rsidRDefault="00212AB3" w:rsidP="00D75CA9">
      <w:pPr>
        <w:rPr>
          <w:rFonts w:asciiTheme="minorHAnsi" w:hAnsiTheme="minorHAnsi" w:cstheme="minorHAnsi"/>
        </w:rPr>
      </w:pPr>
    </w:p>
    <w:p w14:paraId="710B8A9F" w14:textId="77777777" w:rsidR="00212AB3" w:rsidRPr="00703B5B" w:rsidRDefault="00212AB3" w:rsidP="00D75CA9">
      <w:pPr>
        <w:rPr>
          <w:rFonts w:asciiTheme="minorHAnsi" w:hAnsiTheme="minorHAnsi" w:cstheme="minorHAnsi"/>
        </w:rPr>
      </w:pPr>
    </w:p>
    <w:p w14:paraId="39CBD2F3"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lastRenderedPageBreak/>
        <w:t>Způsob použití a dávkování:</w:t>
      </w:r>
    </w:p>
    <w:p w14:paraId="5B68825A"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Péči při průjmu a detoxikaci lze podat různými způsoby. Perorálně přímo do tlamy, smíchaný s pitnou vodou nebo roztokem chloridu sodného (0,9 %) plastovou injekční stříkačkou, přimíchaný do krmiva nebo malého množství napájecí vody, popř. na pamlsku. Frekvence a doba podávání závisí na účelu použití a zdravotním stavu zvířete. Doporučujeme užívat již při prvních příznacích zažívacích potížích nebo otravy. V případě akutní otravy se přípravek podává po dobu 3–5 dnů, při chronických intoxikacích a alergických onemocněních po dobu 2–3 týdnů.</w:t>
      </w:r>
    </w:p>
    <w:p w14:paraId="535D9AE0" w14:textId="77777777" w:rsidR="00D75CA9" w:rsidRPr="00703B5B" w:rsidRDefault="00D75CA9" w:rsidP="00D75CA9">
      <w:pPr>
        <w:rPr>
          <w:rFonts w:asciiTheme="minorHAnsi" w:hAnsiTheme="minorHAnsi" w:cstheme="minorHAnsi"/>
        </w:rPr>
      </w:pPr>
    </w:p>
    <w:p w14:paraId="490B5798"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Doporučené dávkování:  </w:t>
      </w:r>
    </w:p>
    <w:p w14:paraId="532C425A"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0,5 - 1,0 g na 1 kg živé hmotnosti zvířete.</w:t>
      </w:r>
    </w:p>
    <w:p w14:paraId="63FA5241" w14:textId="77777777" w:rsidR="00D75CA9" w:rsidRPr="00703B5B" w:rsidRDefault="00D75CA9" w:rsidP="00D75CA9">
      <w:pPr>
        <w:rPr>
          <w:rFonts w:asciiTheme="minorHAnsi" w:hAnsiTheme="minorHAnsi" w:cstheme="minorHAnsi"/>
        </w:rPr>
      </w:pPr>
    </w:p>
    <w:p w14:paraId="15328678"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Orientační množství: </w:t>
      </w:r>
    </w:p>
    <w:p w14:paraId="4E5D70ED"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1 kávová lžička = 5 g = ½ sáčku</w:t>
      </w:r>
    </w:p>
    <w:p w14:paraId="71C20AF0"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1 kávová lžička s kopečkem = 10 g = obsah sáčku</w:t>
      </w:r>
    </w:p>
    <w:p w14:paraId="3C2A8708"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1 polévková lžíce = 15 g = 1 a ½ sáčku</w:t>
      </w:r>
    </w:p>
    <w:p w14:paraId="468B22D6" w14:textId="77777777" w:rsidR="00D75CA9" w:rsidRPr="00703B5B" w:rsidRDefault="00D75CA9" w:rsidP="00D75CA9">
      <w:pPr>
        <w:rPr>
          <w:rFonts w:asciiTheme="minorHAnsi" w:hAnsiTheme="minorHAnsi" w:cstheme="minorHAnsi"/>
        </w:rPr>
      </w:pPr>
    </w:p>
    <w:p w14:paraId="62C438EB" w14:textId="5ECC556B" w:rsidR="00D75CA9" w:rsidRPr="00703B5B" w:rsidRDefault="00D75CA9" w:rsidP="00D75CA9">
      <w:pPr>
        <w:rPr>
          <w:rFonts w:asciiTheme="minorHAnsi" w:hAnsiTheme="minorHAnsi" w:cstheme="minorHAnsi"/>
        </w:rPr>
      </w:pPr>
      <w:r w:rsidRPr="00703B5B">
        <w:rPr>
          <w:rFonts w:asciiTheme="minorHAnsi" w:hAnsiTheme="minorHAnsi" w:cstheme="minorHAnsi"/>
        </w:rPr>
        <w:t>• psi a štěňata: do 4 kg 1/2 kávové lžičky 1–3x denně, do 15 kg 1 kávová lžička 1–3x denně, 15–50 kg 1 vrchovatá kávová lžička 1–3x denně, od 50 kg výše 1 polévková lžíce 1–3x denně – podávat přímo do tlamy nebo přimíchat do krmiva nebo na pamlsek nebo rozmíchat v přiměřeném množství vody a</w:t>
      </w:r>
      <w:r w:rsidR="00703B5B" w:rsidRPr="00703B5B">
        <w:rPr>
          <w:rFonts w:asciiTheme="minorHAnsi" w:hAnsiTheme="minorHAnsi" w:cstheme="minorHAnsi"/>
        </w:rPr>
        <w:t> </w:t>
      </w:r>
      <w:r w:rsidRPr="00703B5B">
        <w:rPr>
          <w:rFonts w:asciiTheme="minorHAnsi" w:hAnsiTheme="minorHAnsi" w:cstheme="minorHAnsi"/>
        </w:rPr>
        <w:t>podávat plastovou stříkačkou do tlamy, jako doplňková péče při akutních střevních onemocněních 3krát denně v průběhu 3-9 dní vždy 1-1,5 hodiny před krmením;</w:t>
      </w:r>
    </w:p>
    <w:p w14:paraId="1CC86CA9" w14:textId="7683BF32" w:rsidR="00D75CA9" w:rsidRPr="00703B5B" w:rsidRDefault="00D75CA9" w:rsidP="00D75CA9">
      <w:pPr>
        <w:rPr>
          <w:rFonts w:asciiTheme="minorHAnsi" w:hAnsiTheme="minorHAnsi" w:cstheme="minorHAnsi"/>
        </w:rPr>
      </w:pPr>
      <w:r w:rsidRPr="00703B5B">
        <w:rPr>
          <w:rFonts w:asciiTheme="minorHAnsi" w:hAnsiTheme="minorHAnsi" w:cstheme="minorHAnsi"/>
        </w:rPr>
        <w:t>• kočky a koťata: do 2 kg 1/2 kávové lžičky 1–3x denně, od 2 kg 1 vrchovatá kávová lžička 1–3x denně podávat přímo do tlamy nebo přimíchat do krmiva nebo rozmíchat v přiměřeném množství vody a</w:t>
      </w:r>
      <w:r w:rsidR="00703B5B" w:rsidRPr="00703B5B">
        <w:rPr>
          <w:rFonts w:asciiTheme="minorHAnsi" w:hAnsiTheme="minorHAnsi" w:cstheme="minorHAnsi"/>
        </w:rPr>
        <w:t> </w:t>
      </w:r>
      <w:r w:rsidRPr="00703B5B">
        <w:rPr>
          <w:rFonts w:asciiTheme="minorHAnsi" w:hAnsiTheme="minorHAnsi" w:cstheme="minorHAnsi"/>
        </w:rPr>
        <w:t>podávat plastovou stříkačkou do tlamy, jako doplňková péče při akutních střevních onemocněních 3krát denně v průběhu 3-9 dní vždy 1-1,5 hodiny před krmením.</w:t>
      </w:r>
    </w:p>
    <w:p w14:paraId="4FFD4857" w14:textId="77777777" w:rsidR="00D75CA9" w:rsidRPr="00703B5B" w:rsidRDefault="00D75CA9" w:rsidP="00D75CA9">
      <w:pPr>
        <w:rPr>
          <w:rFonts w:asciiTheme="minorHAnsi" w:hAnsiTheme="minorHAnsi" w:cstheme="minorHAnsi"/>
        </w:rPr>
      </w:pPr>
    </w:p>
    <w:p w14:paraId="42CD0D3E"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Dávkování pro ostatní druhy zvířat je uvedeno v příbalovém letáku.</w:t>
      </w:r>
    </w:p>
    <w:p w14:paraId="4F81E2FB" w14:textId="77777777" w:rsidR="00D75CA9" w:rsidRPr="00703B5B" w:rsidRDefault="00D75CA9" w:rsidP="00D75CA9">
      <w:pPr>
        <w:rPr>
          <w:rFonts w:asciiTheme="minorHAnsi" w:hAnsiTheme="minorHAnsi" w:cstheme="minorHAnsi"/>
        </w:rPr>
      </w:pPr>
    </w:p>
    <w:p w14:paraId="44EDA0C2"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Upozornění:</w:t>
      </w:r>
    </w:p>
    <w:p w14:paraId="6B3D09B1"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Mezi podáním přípravku Péče při průjmu a detoxikaci a léčivých přípravků, v případě podpory léčby, dodržujte interval přibližně 1 hodinu, aby nedošlo k oslabení účinku podávaných léčiv.</w:t>
      </w:r>
    </w:p>
    <w:p w14:paraId="1FA9B5A0"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Přípravek není náhradou veterinární péče a léčiv doporučených veterinárním lékařem.</w:t>
      </w:r>
    </w:p>
    <w:p w14:paraId="4CA98B5F" w14:textId="77777777" w:rsidR="00D75CA9" w:rsidRPr="00703B5B" w:rsidRDefault="00D75CA9" w:rsidP="00D75CA9">
      <w:pPr>
        <w:rPr>
          <w:rFonts w:asciiTheme="minorHAnsi" w:hAnsiTheme="minorHAnsi" w:cstheme="minorHAnsi"/>
        </w:rPr>
      </w:pPr>
    </w:p>
    <w:p w14:paraId="1F54A9F5"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Držitel rozhodnutí o schválení:</w:t>
      </w:r>
    </w:p>
    <w:p w14:paraId="0E08EBCE"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FARMACIA CARE s.r.o., Míšovická 458/3, 155 21 Praha 5, Česká republika</w:t>
      </w:r>
    </w:p>
    <w:p w14:paraId="074B0279"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www.pethealthcare.cz</w:t>
      </w:r>
    </w:p>
    <w:p w14:paraId="63AA9E1E"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Vyrobeno na Ukrajině</w:t>
      </w:r>
    </w:p>
    <w:p w14:paraId="2380CDA6" w14:textId="77777777" w:rsidR="00D75CA9" w:rsidRPr="00703B5B" w:rsidRDefault="00D75CA9" w:rsidP="00D75CA9">
      <w:pPr>
        <w:rPr>
          <w:rFonts w:asciiTheme="minorHAnsi" w:hAnsiTheme="minorHAnsi" w:cstheme="minorHAnsi"/>
        </w:rPr>
      </w:pPr>
    </w:p>
    <w:p w14:paraId="7B7B2882"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Skladování:</w:t>
      </w:r>
    </w:p>
    <w:p w14:paraId="7E557C80"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Skladujte při teplotě od 2 do 30 °C.</w:t>
      </w:r>
    </w:p>
    <w:p w14:paraId="38505D61" w14:textId="77777777" w:rsidR="000F7F4F" w:rsidRPr="00703B5B" w:rsidRDefault="00D75CA9" w:rsidP="000F7F4F">
      <w:pPr>
        <w:pStyle w:val="Style6"/>
        <w:shd w:val="clear" w:color="auto" w:fill="auto"/>
        <w:spacing w:before="0"/>
        <w:ind w:firstLine="0"/>
        <w:rPr>
          <w:rStyle w:val="CharStyle7"/>
          <w:rFonts w:cstheme="minorHAnsi"/>
        </w:rPr>
      </w:pPr>
      <w:r w:rsidRPr="00703B5B">
        <w:rPr>
          <w:rFonts w:cstheme="minorHAnsi"/>
        </w:rPr>
        <w:t>Chraňte před mrazem!</w:t>
      </w:r>
      <w:r w:rsidR="000F7F4F" w:rsidRPr="00703B5B">
        <w:rPr>
          <w:rFonts w:cstheme="minorHAnsi"/>
        </w:rPr>
        <w:t xml:space="preserve"> </w:t>
      </w:r>
      <w:r w:rsidR="000F7F4F" w:rsidRPr="00703B5B">
        <w:rPr>
          <w:rStyle w:val="CharStyle7"/>
          <w:rFonts w:cstheme="minorHAnsi"/>
        </w:rPr>
        <w:t>Po prvním otevření balení spotřebujte do 1 měsíce.</w:t>
      </w:r>
    </w:p>
    <w:p w14:paraId="3096383B" w14:textId="2BB0CA5F" w:rsidR="00D75CA9" w:rsidRPr="00703B5B" w:rsidRDefault="00D75CA9" w:rsidP="00D75CA9">
      <w:pPr>
        <w:rPr>
          <w:rFonts w:asciiTheme="minorHAnsi" w:hAnsiTheme="minorHAnsi" w:cstheme="minorHAnsi"/>
        </w:rPr>
      </w:pPr>
    </w:p>
    <w:p w14:paraId="0DF8017C" w14:textId="7A6AE8F1"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Uchovávejte mimo </w:t>
      </w:r>
      <w:r w:rsidR="000F7F4F" w:rsidRPr="00703B5B">
        <w:rPr>
          <w:rFonts w:asciiTheme="minorHAnsi" w:hAnsiTheme="minorHAnsi" w:cstheme="minorHAnsi"/>
        </w:rPr>
        <w:t xml:space="preserve">dohled a </w:t>
      </w:r>
      <w:r w:rsidRPr="00703B5B">
        <w:rPr>
          <w:rFonts w:asciiTheme="minorHAnsi" w:hAnsiTheme="minorHAnsi" w:cstheme="minorHAnsi"/>
        </w:rPr>
        <w:t>dosah dětí.</w:t>
      </w:r>
    </w:p>
    <w:p w14:paraId="7E5DA18C" w14:textId="77777777" w:rsidR="00D75CA9" w:rsidRPr="00703B5B" w:rsidRDefault="00D75CA9" w:rsidP="00D75CA9">
      <w:pPr>
        <w:rPr>
          <w:rFonts w:asciiTheme="minorHAnsi" w:hAnsiTheme="minorHAnsi" w:cstheme="minorHAnsi"/>
        </w:rPr>
      </w:pPr>
    </w:p>
    <w:p w14:paraId="690B7E34" w14:textId="1B3A37A5" w:rsidR="00D75CA9" w:rsidRPr="00703B5B" w:rsidRDefault="00D75CA9" w:rsidP="00D75CA9">
      <w:pPr>
        <w:rPr>
          <w:rFonts w:asciiTheme="minorHAnsi" w:hAnsiTheme="minorHAnsi" w:cstheme="minorHAnsi"/>
        </w:rPr>
      </w:pPr>
      <w:r w:rsidRPr="00703B5B">
        <w:rPr>
          <w:rFonts w:asciiTheme="minorHAnsi" w:hAnsiTheme="minorHAnsi" w:cstheme="minorHAnsi"/>
        </w:rPr>
        <w:t>Veterinární přípravek je schválený ÚSKVBL pod čís</w:t>
      </w:r>
      <w:r w:rsidR="003C7433" w:rsidRPr="00703B5B">
        <w:rPr>
          <w:rFonts w:asciiTheme="minorHAnsi" w:hAnsiTheme="minorHAnsi" w:cstheme="minorHAnsi"/>
        </w:rPr>
        <w:t>lem 238-23/C</w:t>
      </w:r>
    </w:p>
    <w:p w14:paraId="78F584F4"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Pouze pro zvířata!</w:t>
      </w:r>
    </w:p>
    <w:p w14:paraId="7DFA6C57"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 xml:space="preserve">Č. šarže: </w:t>
      </w:r>
    </w:p>
    <w:p w14:paraId="0B1B2E6F" w14:textId="77777777" w:rsidR="00D75CA9" w:rsidRPr="00703B5B" w:rsidRDefault="00D75CA9" w:rsidP="00D75CA9">
      <w:pPr>
        <w:rPr>
          <w:rFonts w:asciiTheme="minorHAnsi" w:hAnsiTheme="minorHAnsi" w:cstheme="minorHAnsi"/>
        </w:rPr>
      </w:pPr>
      <w:r w:rsidRPr="00703B5B">
        <w:rPr>
          <w:rFonts w:asciiTheme="minorHAnsi" w:hAnsiTheme="minorHAnsi" w:cstheme="minorHAnsi"/>
        </w:rPr>
        <w:t>EXP:</w:t>
      </w:r>
      <w:bookmarkStart w:id="0" w:name="_GoBack"/>
      <w:bookmarkEnd w:id="0"/>
    </w:p>
    <w:sectPr w:rsidR="00D75CA9" w:rsidRPr="00703B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3F74" w14:textId="77777777" w:rsidR="00847EA6" w:rsidRDefault="00847EA6" w:rsidP="00E239EA">
      <w:r>
        <w:separator/>
      </w:r>
    </w:p>
  </w:endnote>
  <w:endnote w:type="continuationSeparator" w:id="0">
    <w:p w14:paraId="2A0C3E0A" w14:textId="77777777" w:rsidR="00847EA6" w:rsidRDefault="00847EA6" w:rsidP="00E2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C223" w14:textId="77777777" w:rsidR="00847EA6" w:rsidRDefault="00847EA6" w:rsidP="00E239EA">
      <w:r>
        <w:separator/>
      </w:r>
    </w:p>
  </w:footnote>
  <w:footnote w:type="continuationSeparator" w:id="0">
    <w:p w14:paraId="7AC451D0" w14:textId="77777777" w:rsidR="00847EA6" w:rsidRDefault="00847EA6" w:rsidP="00E2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DF3B" w14:textId="43EED61E" w:rsidR="00E239EA" w:rsidRPr="00811671" w:rsidRDefault="00E239EA" w:rsidP="00F66C99">
    <w:pPr>
      <w:jc w:val="both"/>
      <w:rPr>
        <w:rFonts w:asciiTheme="minorHAnsi" w:hAnsiTheme="minorHAnsi" w:cstheme="minorHAnsi"/>
        <w:bCs/>
        <w:sz w:val="21"/>
        <w:szCs w:val="21"/>
      </w:rPr>
    </w:pPr>
    <w:r w:rsidRPr="00811671">
      <w:rPr>
        <w:rFonts w:asciiTheme="minorHAnsi" w:hAnsiTheme="minorHAnsi" w:cstheme="minorHAnsi"/>
        <w:bCs/>
        <w:sz w:val="21"/>
        <w:szCs w:val="21"/>
      </w:rPr>
      <w:t>Text na</w:t>
    </w:r>
    <w:r w:rsidRPr="00811671">
      <w:rPr>
        <w:rFonts w:asciiTheme="minorHAnsi" w:hAnsiTheme="minorHAnsi" w:cstheme="minorHAnsi"/>
        <w:sz w:val="21"/>
        <w:szCs w:val="21"/>
      </w:rPr>
      <w:t xml:space="preserve"> </w:t>
    </w:r>
    <w:sdt>
      <w:sdtPr>
        <w:rPr>
          <w:rFonts w:asciiTheme="minorHAnsi" w:hAnsiTheme="minorHAnsi" w:cstheme="minorHAnsi"/>
          <w:sz w:val="21"/>
          <w:szCs w:val="21"/>
        </w:rPr>
        <w:id w:val="1508096970"/>
        <w:placeholder>
          <w:docPart w:val="1CAD1D5F4FD8421896403A16EC05860C"/>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003C7433">
          <w:rPr>
            <w:rFonts w:asciiTheme="minorHAnsi" w:hAnsiTheme="minorHAnsi" w:cstheme="minorHAnsi"/>
            <w:sz w:val="21"/>
            <w:szCs w:val="21"/>
          </w:rPr>
          <w:t>vnější a vnitřní obal</w:t>
        </w:r>
      </w:sdtContent>
    </w:sdt>
    <w:r w:rsidRPr="00811671">
      <w:rPr>
        <w:rFonts w:asciiTheme="minorHAnsi" w:hAnsiTheme="minorHAnsi" w:cstheme="minorHAnsi"/>
        <w:bCs/>
        <w:sz w:val="21"/>
        <w:szCs w:val="21"/>
      </w:rPr>
      <w:t xml:space="preserve"> součást dokumentace schválené rozhodnutím sp.</w:t>
    </w:r>
    <w:r w:rsidR="00F66C99">
      <w:rPr>
        <w:rFonts w:asciiTheme="minorHAnsi" w:hAnsiTheme="minorHAnsi" w:cstheme="minorHAnsi"/>
        <w:bCs/>
        <w:sz w:val="21"/>
        <w:szCs w:val="21"/>
      </w:rPr>
      <w:t> </w:t>
    </w:r>
    <w:r w:rsidRPr="00811671">
      <w:rPr>
        <w:rFonts w:asciiTheme="minorHAnsi" w:hAnsiTheme="minorHAnsi" w:cstheme="minorHAnsi"/>
        <w:bCs/>
        <w:sz w:val="21"/>
        <w:szCs w:val="21"/>
      </w:rPr>
      <w:t>zn.</w:t>
    </w:r>
    <w:r w:rsidR="00F66C99">
      <w:rPr>
        <w:rFonts w:asciiTheme="minorHAnsi" w:hAnsiTheme="minorHAnsi" w:cstheme="minorHAnsi"/>
        <w:bCs/>
        <w:sz w:val="21"/>
        <w:szCs w:val="21"/>
      </w:rPr>
      <w:t> </w:t>
    </w:r>
    <w:sdt>
      <w:sdtPr>
        <w:rPr>
          <w:rFonts w:asciiTheme="minorHAnsi" w:hAnsiTheme="minorHAnsi" w:cstheme="minorHAnsi"/>
          <w:sz w:val="21"/>
          <w:szCs w:val="21"/>
        </w:rPr>
        <w:id w:val="-1643653816"/>
        <w:placeholder>
          <w:docPart w:val="F27F52BCE078404C8857283DA9E07CEF"/>
        </w:placeholder>
        <w:text/>
      </w:sdtPr>
      <w:sdtEndPr/>
      <w:sdtContent>
        <w:r w:rsidR="003C7433">
          <w:rPr>
            <w:rFonts w:asciiTheme="minorHAnsi" w:hAnsiTheme="minorHAnsi" w:cstheme="minorHAnsi"/>
            <w:sz w:val="21"/>
            <w:szCs w:val="21"/>
          </w:rPr>
          <w:t>USKVBL/5361</w:t>
        </w:r>
        <w:r w:rsidRPr="0081042B">
          <w:rPr>
            <w:rFonts w:asciiTheme="minorHAnsi" w:hAnsiTheme="minorHAnsi" w:cstheme="minorHAnsi"/>
            <w:sz w:val="21"/>
            <w:szCs w:val="21"/>
          </w:rPr>
          <w:t>/2023/POD</w:t>
        </w:r>
        <w:r>
          <w:rPr>
            <w:rFonts w:asciiTheme="minorHAnsi" w:hAnsiTheme="minorHAnsi" w:cstheme="minorHAnsi"/>
            <w:sz w:val="21"/>
            <w:szCs w:val="21"/>
          </w:rPr>
          <w:t>,</w:t>
        </w:r>
      </w:sdtContent>
    </w:sdt>
    <w:r w:rsidRPr="00811671">
      <w:rPr>
        <w:rFonts w:asciiTheme="minorHAnsi" w:hAnsiTheme="minorHAnsi" w:cstheme="minorHAnsi"/>
        <w:bCs/>
        <w:sz w:val="21"/>
        <w:szCs w:val="21"/>
      </w:rPr>
      <w:t xml:space="preserve"> č.j. </w:t>
    </w:r>
    <w:sdt>
      <w:sdtPr>
        <w:rPr>
          <w:rFonts w:asciiTheme="minorHAnsi" w:hAnsiTheme="minorHAnsi" w:cstheme="minorHAnsi"/>
          <w:bCs/>
          <w:sz w:val="21"/>
          <w:szCs w:val="21"/>
        </w:rPr>
        <w:id w:val="-1885019968"/>
        <w:placeholder>
          <w:docPart w:val="F27F52BCE078404C8857283DA9E07CEF"/>
        </w:placeholder>
        <w:text/>
      </w:sdtPr>
      <w:sdtEndPr/>
      <w:sdtContent>
        <w:r w:rsidR="003C7433">
          <w:rPr>
            <w:rFonts w:asciiTheme="minorHAnsi" w:hAnsiTheme="minorHAnsi" w:cstheme="minorHAnsi"/>
            <w:bCs/>
            <w:sz w:val="21"/>
            <w:szCs w:val="21"/>
          </w:rPr>
          <w:t>USKVBL/11827</w:t>
        </w:r>
        <w:r>
          <w:rPr>
            <w:rFonts w:asciiTheme="minorHAnsi" w:hAnsiTheme="minorHAnsi" w:cstheme="minorHAnsi"/>
            <w:bCs/>
            <w:sz w:val="21"/>
            <w:szCs w:val="21"/>
          </w:rPr>
          <w:t>/2023</w:t>
        </w:r>
        <w:r w:rsidRPr="0081042B">
          <w:rPr>
            <w:rFonts w:asciiTheme="minorHAnsi" w:hAnsiTheme="minorHAnsi" w:cstheme="minorHAnsi"/>
            <w:bCs/>
            <w:sz w:val="21"/>
            <w:szCs w:val="21"/>
          </w:rPr>
          <w:t>/REG-Gro</w:t>
        </w:r>
      </w:sdtContent>
    </w:sdt>
    <w:r w:rsidRPr="00811671">
      <w:rPr>
        <w:rFonts w:asciiTheme="minorHAnsi" w:hAnsiTheme="minorHAnsi" w:cstheme="minorHAnsi"/>
        <w:bCs/>
        <w:sz w:val="21"/>
        <w:szCs w:val="21"/>
      </w:rPr>
      <w:t xml:space="preserve"> ze dne </w:t>
    </w:r>
    <w:sdt>
      <w:sdtPr>
        <w:rPr>
          <w:rFonts w:asciiTheme="minorHAnsi" w:hAnsiTheme="minorHAnsi" w:cstheme="minorHAnsi"/>
          <w:bCs/>
          <w:sz w:val="21"/>
          <w:szCs w:val="21"/>
        </w:rPr>
        <w:id w:val="-2023853767"/>
        <w:placeholder>
          <w:docPart w:val="F225D5F0F55440BA8988C49FA5EE1026"/>
        </w:placeholder>
        <w:date w:fullDate="2023-09-18T00:00:00Z">
          <w:dateFormat w:val="d.M.yyyy"/>
          <w:lid w:val="cs-CZ"/>
          <w:storeMappedDataAs w:val="dateTime"/>
          <w:calendar w:val="gregorian"/>
        </w:date>
      </w:sdtPr>
      <w:sdtEndPr/>
      <w:sdtContent>
        <w:r>
          <w:rPr>
            <w:rFonts w:asciiTheme="minorHAnsi" w:hAnsiTheme="minorHAnsi" w:cstheme="minorHAnsi"/>
            <w:bCs/>
            <w:sz w:val="21"/>
            <w:szCs w:val="21"/>
          </w:rPr>
          <w:t>18.9.2023</w:t>
        </w:r>
      </w:sdtContent>
    </w:sdt>
    <w:r w:rsidRPr="00811671">
      <w:rPr>
        <w:rFonts w:asciiTheme="minorHAnsi" w:hAnsiTheme="minorHAnsi" w:cstheme="minorHAnsi"/>
        <w:bCs/>
        <w:sz w:val="21"/>
        <w:szCs w:val="21"/>
      </w:rPr>
      <w:t xml:space="preserve"> o </w:t>
    </w:r>
    <w:sdt>
      <w:sdtPr>
        <w:rPr>
          <w:rFonts w:asciiTheme="minorHAnsi" w:hAnsiTheme="minorHAnsi" w:cstheme="minorHAnsi"/>
          <w:sz w:val="21"/>
          <w:szCs w:val="21"/>
        </w:rPr>
        <w:id w:val="-217967857"/>
        <w:placeholder>
          <w:docPart w:val="7AE5F8E856A64DF6A75992F963DC0C8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003C7433">
          <w:rPr>
            <w:rFonts w:asciiTheme="minorHAnsi" w:hAnsiTheme="minorHAnsi" w:cstheme="minorHAnsi"/>
            <w:sz w:val="21"/>
            <w:szCs w:val="21"/>
          </w:rPr>
          <w:t>schválení veterinárního přípravku</w:t>
        </w:r>
      </w:sdtContent>
    </w:sdt>
    <w:r w:rsidRPr="00811671">
      <w:rPr>
        <w:rFonts w:asciiTheme="minorHAnsi" w:hAnsiTheme="minorHAnsi" w:cstheme="minorHAnsi"/>
        <w:bCs/>
        <w:sz w:val="21"/>
        <w:szCs w:val="21"/>
      </w:rPr>
      <w:t xml:space="preserve"> </w:t>
    </w:r>
    <w:r w:rsidR="003C7433" w:rsidRPr="003C7433">
      <w:rPr>
        <w:rFonts w:asciiTheme="minorHAnsi" w:hAnsiTheme="minorHAnsi" w:cstheme="minorHAnsi"/>
        <w:bCs/>
      </w:rPr>
      <w:t>Péče při průjmu a</w:t>
    </w:r>
    <w:r w:rsidR="00F66C99">
      <w:rPr>
        <w:rFonts w:asciiTheme="minorHAnsi" w:hAnsiTheme="minorHAnsi" w:cstheme="minorHAnsi"/>
        <w:bCs/>
      </w:rPr>
      <w:t> </w:t>
    </w:r>
    <w:r w:rsidR="003C7433" w:rsidRPr="003C7433">
      <w:rPr>
        <w:rFonts w:asciiTheme="minorHAnsi" w:hAnsiTheme="minorHAnsi" w:cstheme="minorHAnsi"/>
        <w:bCs/>
      </w:rPr>
      <w:t>detoxikaci</w:t>
    </w:r>
  </w:p>
  <w:p w14:paraId="01C53385" w14:textId="77777777" w:rsidR="00E239EA" w:rsidRDefault="00E239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56"/>
    <w:rsid w:val="000E2CAF"/>
    <w:rsid w:val="000F7F4F"/>
    <w:rsid w:val="00164D75"/>
    <w:rsid w:val="001A792B"/>
    <w:rsid w:val="00212AB3"/>
    <w:rsid w:val="002635C1"/>
    <w:rsid w:val="003931A4"/>
    <w:rsid w:val="003C7433"/>
    <w:rsid w:val="003F5C4C"/>
    <w:rsid w:val="00703B5B"/>
    <w:rsid w:val="00722D56"/>
    <w:rsid w:val="00780384"/>
    <w:rsid w:val="00797CC2"/>
    <w:rsid w:val="00847EA6"/>
    <w:rsid w:val="00B613F4"/>
    <w:rsid w:val="00D75CA9"/>
    <w:rsid w:val="00E239EA"/>
    <w:rsid w:val="00E51092"/>
    <w:rsid w:val="00EA57C6"/>
    <w:rsid w:val="00F66C99"/>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6136"/>
  <w15:chartTrackingRefBased/>
  <w15:docId w15:val="{6E57D0BF-C7F1-4683-B9C7-862D826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D56"/>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D56"/>
    <w:pPr>
      <w:spacing w:before="100" w:beforeAutospacing="1" w:after="100" w:afterAutospacing="1"/>
    </w:pPr>
    <w:rPr>
      <w:lang w:eastAsia="cs-CZ"/>
    </w:rPr>
  </w:style>
  <w:style w:type="paragraph" w:styleId="Textbubliny">
    <w:name w:val="Balloon Text"/>
    <w:basedOn w:val="Normln"/>
    <w:link w:val="TextbublinyChar"/>
    <w:uiPriority w:val="99"/>
    <w:semiHidden/>
    <w:unhideWhenUsed/>
    <w:rsid w:val="00E510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1092"/>
    <w:rPr>
      <w:rFonts w:ascii="Segoe UI" w:hAnsi="Segoe UI" w:cs="Segoe UI"/>
      <w:sz w:val="18"/>
      <w:szCs w:val="18"/>
    </w:rPr>
  </w:style>
  <w:style w:type="paragraph" w:styleId="Zhlav">
    <w:name w:val="header"/>
    <w:basedOn w:val="Normln"/>
    <w:link w:val="ZhlavChar"/>
    <w:uiPriority w:val="99"/>
    <w:unhideWhenUsed/>
    <w:rsid w:val="00E239EA"/>
    <w:pPr>
      <w:tabs>
        <w:tab w:val="center" w:pos="4536"/>
        <w:tab w:val="right" w:pos="9072"/>
      </w:tabs>
    </w:pPr>
  </w:style>
  <w:style w:type="character" w:customStyle="1" w:styleId="ZhlavChar">
    <w:name w:val="Záhlaví Char"/>
    <w:basedOn w:val="Standardnpsmoodstavce"/>
    <w:link w:val="Zhlav"/>
    <w:uiPriority w:val="99"/>
    <w:rsid w:val="00E239EA"/>
    <w:rPr>
      <w:rFonts w:ascii="Calibri" w:hAnsi="Calibri" w:cs="Calibri"/>
    </w:rPr>
  </w:style>
  <w:style w:type="paragraph" w:styleId="Zpat">
    <w:name w:val="footer"/>
    <w:basedOn w:val="Normln"/>
    <w:link w:val="ZpatChar"/>
    <w:uiPriority w:val="99"/>
    <w:unhideWhenUsed/>
    <w:rsid w:val="00E239EA"/>
    <w:pPr>
      <w:tabs>
        <w:tab w:val="center" w:pos="4536"/>
        <w:tab w:val="right" w:pos="9072"/>
      </w:tabs>
    </w:pPr>
  </w:style>
  <w:style w:type="character" w:customStyle="1" w:styleId="ZpatChar">
    <w:name w:val="Zápatí Char"/>
    <w:basedOn w:val="Standardnpsmoodstavce"/>
    <w:link w:val="Zpat"/>
    <w:uiPriority w:val="99"/>
    <w:rsid w:val="00E239EA"/>
    <w:rPr>
      <w:rFonts w:ascii="Calibri" w:hAnsi="Calibri" w:cs="Calibri"/>
    </w:rPr>
  </w:style>
  <w:style w:type="character" w:customStyle="1" w:styleId="Styl2">
    <w:name w:val="Styl2"/>
    <w:basedOn w:val="Standardnpsmoodstavce"/>
    <w:uiPriority w:val="1"/>
    <w:rsid w:val="00E239EA"/>
    <w:rPr>
      <w:b/>
      <w:bCs w:val="0"/>
    </w:rPr>
  </w:style>
  <w:style w:type="character" w:customStyle="1" w:styleId="CharStyle7">
    <w:name w:val="Char Style 7"/>
    <w:link w:val="Style6"/>
    <w:uiPriority w:val="99"/>
    <w:locked/>
    <w:rsid w:val="000F7F4F"/>
    <w:rPr>
      <w:shd w:val="clear" w:color="auto" w:fill="FFFFFF"/>
    </w:rPr>
  </w:style>
  <w:style w:type="paragraph" w:customStyle="1" w:styleId="Style6">
    <w:name w:val="Style 6"/>
    <w:basedOn w:val="Normln"/>
    <w:link w:val="CharStyle7"/>
    <w:uiPriority w:val="99"/>
    <w:rsid w:val="000F7F4F"/>
    <w:pPr>
      <w:widowControl w:val="0"/>
      <w:shd w:val="clear" w:color="auto" w:fill="FFFFFF"/>
      <w:spacing w:before="620" w:line="266" w:lineRule="exact"/>
      <w:ind w:hanging="520"/>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AD1D5F4FD8421896403A16EC05860C"/>
        <w:category>
          <w:name w:val="Obecné"/>
          <w:gallery w:val="placeholder"/>
        </w:category>
        <w:types>
          <w:type w:val="bbPlcHdr"/>
        </w:types>
        <w:behaviors>
          <w:behavior w:val="content"/>
        </w:behaviors>
        <w:guid w:val="{45182CD7-F106-4A10-9D46-F31E59DC1FDF}"/>
      </w:docPartPr>
      <w:docPartBody>
        <w:p w:rsidR="001A2355" w:rsidRDefault="007677C8" w:rsidP="007677C8">
          <w:pPr>
            <w:pStyle w:val="1CAD1D5F4FD8421896403A16EC05860C"/>
          </w:pPr>
          <w:r>
            <w:rPr>
              <w:rStyle w:val="Zstupntext"/>
            </w:rPr>
            <w:t>Zvolte položku.</w:t>
          </w:r>
        </w:p>
      </w:docPartBody>
    </w:docPart>
    <w:docPart>
      <w:docPartPr>
        <w:name w:val="F27F52BCE078404C8857283DA9E07CEF"/>
        <w:category>
          <w:name w:val="Obecné"/>
          <w:gallery w:val="placeholder"/>
        </w:category>
        <w:types>
          <w:type w:val="bbPlcHdr"/>
        </w:types>
        <w:behaviors>
          <w:behavior w:val="content"/>
        </w:behaviors>
        <w:guid w:val="{E3E022F3-B5BC-48EA-BF0F-3F35C426B402}"/>
      </w:docPartPr>
      <w:docPartBody>
        <w:p w:rsidR="001A2355" w:rsidRDefault="007677C8" w:rsidP="007677C8">
          <w:pPr>
            <w:pStyle w:val="F27F52BCE078404C8857283DA9E07CEF"/>
          </w:pPr>
          <w:r>
            <w:rPr>
              <w:rStyle w:val="Zstupntext"/>
            </w:rPr>
            <w:t>Klikněte sem a zadejte text.</w:t>
          </w:r>
        </w:p>
      </w:docPartBody>
    </w:docPart>
    <w:docPart>
      <w:docPartPr>
        <w:name w:val="F225D5F0F55440BA8988C49FA5EE1026"/>
        <w:category>
          <w:name w:val="Obecné"/>
          <w:gallery w:val="placeholder"/>
        </w:category>
        <w:types>
          <w:type w:val="bbPlcHdr"/>
        </w:types>
        <w:behaviors>
          <w:behavior w:val="content"/>
        </w:behaviors>
        <w:guid w:val="{0B51A7B4-521B-4399-A4FD-FA1C9C7179D3}"/>
      </w:docPartPr>
      <w:docPartBody>
        <w:p w:rsidR="001A2355" w:rsidRDefault="007677C8" w:rsidP="007677C8">
          <w:pPr>
            <w:pStyle w:val="F225D5F0F55440BA8988C49FA5EE1026"/>
          </w:pPr>
          <w:r>
            <w:rPr>
              <w:rStyle w:val="Zstupntext"/>
            </w:rPr>
            <w:t>Klikněte sem a zadejte datum.</w:t>
          </w:r>
        </w:p>
      </w:docPartBody>
    </w:docPart>
    <w:docPart>
      <w:docPartPr>
        <w:name w:val="7AE5F8E856A64DF6A75992F963DC0C85"/>
        <w:category>
          <w:name w:val="Obecné"/>
          <w:gallery w:val="placeholder"/>
        </w:category>
        <w:types>
          <w:type w:val="bbPlcHdr"/>
        </w:types>
        <w:behaviors>
          <w:behavior w:val="content"/>
        </w:behaviors>
        <w:guid w:val="{40C9D718-BFC8-4713-ABBA-49CAF3A2BBC8}"/>
      </w:docPartPr>
      <w:docPartBody>
        <w:p w:rsidR="001A2355" w:rsidRDefault="007677C8" w:rsidP="007677C8">
          <w:pPr>
            <w:pStyle w:val="7AE5F8E856A64DF6A75992F963DC0C85"/>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C8"/>
    <w:rsid w:val="001A2355"/>
    <w:rsid w:val="0076628A"/>
    <w:rsid w:val="007677C8"/>
    <w:rsid w:val="00B45DB6"/>
    <w:rsid w:val="00F6257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4C5BB797334830A66EC33405795C02">
    <w:name w:val="F24C5BB797334830A66EC33405795C02"/>
    <w:rsid w:val="007677C8"/>
  </w:style>
  <w:style w:type="character" w:styleId="Zstupntext">
    <w:name w:val="Placeholder Text"/>
    <w:rsid w:val="007677C8"/>
    <w:rPr>
      <w:color w:val="808080"/>
    </w:rPr>
  </w:style>
  <w:style w:type="paragraph" w:customStyle="1" w:styleId="1CAD1D5F4FD8421896403A16EC05860C">
    <w:name w:val="1CAD1D5F4FD8421896403A16EC05860C"/>
    <w:rsid w:val="007677C8"/>
  </w:style>
  <w:style w:type="paragraph" w:customStyle="1" w:styleId="F27F52BCE078404C8857283DA9E07CEF">
    <w:name w:val="F27F52BCE078404C8857283DA9E07CEF"/>
    <w:rsid w:val="007677C8"/>
  </w:style>
  <w:style w:type="paragraph" w:customStyle="1" w:styleId="F225D5F0F55440BA8988C49FA5EE1026">
    <w:name w:val="F225D5F0F55440BA8988C49FA5EE1026"/>
    <w:rsid w:val="007677C8"/>
  </w:style>
  <w:style w:type="paragraph" w:customStyle="1" w:styleId="7AE5F8E856A64DF6A75992F963DC0C85">
    <w:name w:val="7AE5F8E856A64DF6A75992F963DC0C85"/>
    <w:rsid w:val="007677C8"/>
  </w:style>
  <w:style w:type="paragraph" w:customStyle="1" w:styleId="871F05F32E784FF9B9AEBD85119ABE1E">
    <w:name w:val="871F05F32E784FF9B9AEBD85119ABE1E"/>
    <w:rsid w:val="00767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606</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Navratilova</dc:creator>
  <cp:keywords/>
  <dc:description/>
  <cp:lastModifiedBy>Nepejchalová Leona</cp:lastModifiedBy>
  <cp:revision>15</cp:revision>
  <cp:lastPrinted>2023-04-20T15:40:00Z</cp:lastPrinted>
  <dcterms:created xsi:type="dcterms:W3CDTF">2023-04-05T16:14:00Z</dcterms:created>
  <dcterms:modified xsi:type="dcterms:W3CDTF">2023-09-21T08:42:00Z</dcterms:modified>
</cp:coreProperties>
</file>