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CF" w:rsidRPr="006840CF" w:rsidRDefault="006840CF" w:rsidP="006840CF">
      <w:pPr>
        <w:spacing w:after="0" w:line="100" w:lineRule="atLeast"/>
        <w:rPr>
          <w:u w:val="single"/>
        </w:rPr>
      </w:pPr>
      <w:r w:rsidRPr="006840CF">
        <w:rPr>
          <w:u w:val="single"/>
        </w:rPr>
        <w:t>Text na vnitřní obal</w:t>
      </w:r>
      <w:bookmarkStart w:id="0" w:name="_GoBack"/>
      <w:bookmarkEnd w:id="0"/>
    </w:p>
    <w:p w:rsidR="006840CF" w:rsidRDefault="006840CF" w:rsidP="006840CF">
      <w:pPr>
        <w:spacing w:after="0" w:line="100" w:lineRule="atLeast"/>
        <w:rPr>
          <w:u w:val="single"/>
        </w:rPr>
      </w:pPr>
    </w:p>
    <w:p w:rsidR="006840CF" w:rsidRDefault="006840CF" w:rsidP="006840CF">
      <w:pPr>
        <w:spacing w:after="0" w:line="100" w:lineRule="atLeast"/>
        <w:rPr>
          <w:sz w:val="52"/>
          <w:szCs w:val="52"/>
        </w:rPr>
      </w:pPr>
      <w:r>
        <w:rPr>
          <w:b/>
          <w:sz w:val="52"/>
          <w:szCs w:val="52"/>
        </w:rPr>
        <w:t>AUDIVET</w:t>
      </w:r>
    </w:p>
    <w:p w:rsidR="006840CF" w:rsidRDefault="006840CF" w:rsidP="006840CF">
      <w:pPr>
        <w:spacing w:after="0" w:line="100" w:lineRule="atLeast"/>
      </w:pPr>
      <w:r>
        <w:t>Veterinární přípravek – kapky</w:t>
      </w:r>
    </w:p>
    <w:p w:rsidR="006840CF" w:rsidRDefault="006840CF" w:rsidP="006840CF">
      <w:pPr>
        <w:spacing w:after="0" w:line="100" w:lineRule="atLeast"/>
      </w:pPr>
      <w:r>
        <w:t xml:space="preserve">Bylinný přípravek pro vnější užití. Je vhodný pro ošetření zánětlivých stavů na sliznicích a kůži, včetně vnějšího zvukovodu. Upravuje pH pokožky i sliznic, a tím brání rozvoji nežádoucích bakterií, plísní a parazitů. 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>Složení:</w:t>
      </w:r>
      <w:r>
        <w:t xml:space="preserve">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Herbarum</w:t>
      </w:r>
      <w:proofErr w:type="spellEnd"/>
      <w:r>
        <w:t xml:space="preserve"> (</w:t>
      </w:r>
      <w:proofErr w:type="spellStart"/>
      <w:r>
        <w:t>Aesculus</w:t>
      </w:r>
      <w:proofErr w:type="spellEnd"/>
      <w:r>
        <w:t xml:space="preserve"> </w:t>
      </w:r>
      <w:proofErr w:type="spellStart"/>
      <w:r>
        <w:t>Hippocatanum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Geranium</w:t>
      </w:r>
      <w:proofErr w:type="spellEnd"/>
      <w:r>
        <w:t xml:space="preserve"> </w:t>
      </w:r>
      <w:proofErr w:type="spellStart"/>
      <w:r>
        <w:t>Robertianum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Symphytum</w:t>
      </w:r>
      <w:proofErr w:type="spellEnd"/>
      <w:r>
        <w:t xml:space="preserve"> </w:t>
      </w:r>
      <w:proofErr w:type="spellStart"/>
      <w:r>
        <w:t>Officinale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Tropaeolum</w:t>
      </w:r>
      <w:proofErr w:type="spellEnd"/>
      <w:r>
        <w:t xml:space="preserve"> </w:t>
      </w:r>
      <w:proofErr w:type="spellStart"/>
      <w:r>
        <w:t>Majus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Sanguisorba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Acetum</w:t>
      </w:r>
      <w:proofErr w:type="spellEnd"/>
      <w:r>
        <w:t xml:space="preserve">), PEG-40, </w:t>
      </w:r>
      <w:proofErr w:type="spellStart"/>
      <w:r>
        <w:t>Hydrogenated</w:t>
      </w:r>
      <w:proofErr w:type="spellEnd"/>
      <w:r>
        <w:t xml:space="preserve"> Castor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Commiphora</w:t>
      </w:r>
      <w:proofErr w:type="spellEnd"/>
      <w:r>
        <w:t xml:space="preserve"> </w:t>
      </w:r>
      <w:proofErr w:type="spellStart"/>
      <w:r>
        <w:t>Myrrha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Geranium</w:t>
      </w:r>
      <w:proofErr w:type="spellEnd"/>
      <w:r>
        <w:t xml:space="preserve"> </w:t>
      </w:r>
      <w:proofErr w:type="spellStart"/>
      <w:r>
        <w:t>Robertianum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Tocopheryl</w:t>
      </w:r>
      <w:proofErr w:type="spellEnd"/>
      <w:r>
        <w:t xml:space="preserve"> </w:t>
      </w:r>
      <w:proofErr w:type="spellStart"/>
      <w:r>
        <w:t>Aetate</w:t>
      </w:r>
      <w:proofErr w:type="spellEnd"/>
      <w:r>
        <w:t xml:space="preserve">, </w:t>
      </w:r>
      <w:proofErr w:type="spellStart"/>
      <w:r>
        <w:t>Commiphora</w:t>
      </w:r>
      <w:proofErr w:type="spellEnd"/>
      <w:r>
        <w:t xml:space="preserve"> </w:t>
      </w:r>
      <w:proofErr w:type="spellStart"/>
      <w:r>
        <w:t>Myrrha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. </w:t>
      </w:r>
    </w:p>
    <w:p w:rsidR="006840CF" w:rsidRDefault="006840CF" w:rsidP="006840CF">
      <w:pPr>
        <w:spacing w:after="0" w:line="100" w:lineRule="atLeast"/>
        <w:rPr>
          <w:b/>
        </w:rPr>
      </w:pPr>
    </w:p>
    <w:p w:rsidR="006840CF" w:rsidRDefault="006840CF" w:rsidP="006840CF">
      <w:pPr>
        <w:spacing w:after="0" w:line="100" w:lineRule="atLeast"/>
      </w:pPr>
      <w:r>
        <w:rPr>
          <w:b/>
        </w:rPr>
        <w:t>Doporučené dávkování:</w:t>
      </w:r>
    </w:p>
    <w:p w:rsidR="006840CF" w:rsidRDefault="006840CF" w:rsidP="006840CF">
      <w:pPr>
        <w:spacing w:after="0" w:line="100" w:lineRule="atLeast"/>
      </w:pPr>
      <w:r>
        <w:t>Postiženou oblast potřete 1 až 3 kapkami (podle velikosti) 2x až 3x denně.</w:t>
      </w:r>
    </w:p>
    <w:p w:rsidR="006840CF" w:rsidRDefault="006840CF" w:rsidP="006840CF">
      <w:pPr>
        <w:spacing w:after="0" w:line="100" w:lineRule="atLeast"/>
      </w:pPr>
      <w:r>
        <w:t xml:space="preserve">Při postižení ucha nakapejte 1 až 3 kapky na vatovou tyčinku a vytírejte postižený zvukovod 2x denně. </w:t>
      </w:r>
    </w:p>
    <w:p w:rsidR="006840CF" w:rsidRDefault="006840CF" w:rsidP="006840CF">
      <w:pPr>
        <w:spacing w:after="0" w:line="100" w:lineRule="atLeast"/>
      </w:pPr>
    </w:p>
    <w:p w:rsidR="006840CF" w:rsidRDefault="00DB62B0" w:rsidP="006840CF">
      <w:pPr>
        <w:pStyle w:val="BodyA"/>
        <w:rPr>
          <w:rFonts w:ascii="Calibri" w:eastAsia="Times New Roman" w:hAnsi="Calibri" w:cs="Arial"/>
          <w:b/>
          <w:bCs/>
          <w:sz w:val="22"/>
        </w:rPr>
      </w:pPr>
      <w:proofErr w:type="spellStart"/>
      <w:r>
        <w:rPr>
          <w:rFonts w:ascii="Calibri" w:hAnsi="Calibri"/>
          <w:b/>
          <w:bCs/>
          <w:sz w:val="22"/>
        </w:rPr>
        <w:t>Upozornění</w:t>
      </w:r>
      <w:proofErr w:type="spellEnd"/>
      <w:r w:rsidR="006840CF">
        <w:rPr>
          <w:rFonts w:ascii="Calibri" w:hAnsi="Calibri"/>
          <w:b/>
          <w:bCs/>
          <w:sz w:val="22"/>
        </w:rPr>
        <w:t>:</w:t>
      </w:r>
    </w:p>
    <w:p w:rsidR="006840CF" w:rsidRDefault="006840CF" w:rsidP="006840CF">
      <w:pPr>
        <w:spacing w:after="0" w:line="100" w:lineRule="atLeast"/>
        <w:rPr>
          <w:rFonts w:eastAsia="SimSun"/>
        </w:rPr>
      </w:pPr>
      <w:r>
        <w:rPr>
          <w:rFonts w:eastAsia="Times New Roman"/>
          <w:b/>
          <w:bCs/>
        </w:rPr>
        <w:t>Přípravek není náhradou veterinární péče a léčiv doporučených veterinárním lékařem.</w:t>
      </w:r>
    </w:p>
    <w:p w:rsidR="006840CF" w:rsidRDefault="006840CF" w:rsidP="006840CF">
      <w:pPr>
        <w:spacing w:after="0" w:line="100" w:lineRule="atLeast"/>
      </w:pPr>
      <w:proofErr w:type="spellStart"/>
      <w:r>
        <w:t>Audivet</w:t>
      </w:r>
      <w:proofErr w:type="spellEnd"/>
      <w:r>
        <w:t xml:space="preserve"> neaplikujte do oka!</w:t>
      </w:r>
    </w:p>
    <w:p w:rsidR="006840CF" w:rsidRDefault="006840CF" w:rsidP="006840CF">
      <w:pPr>
        <w:spacing w:after="0" w:line="100" w:lineRule="atLeast"/>
      </w:pPr>
      <w:r>
        <w:t xml:space="preserve">Po třech týdnech užívání následuje jeden týden pauza.   </w:t>
      </w:r>
    </w:p>
    <w:p w:rsidR="006840CF" w:rsidRDefault="006840CF" w:rsidP="006840CF">
      <w:pPr>
        <w:spacing w:after="0" w:line="100" w:lineRule="atLeast"/>
      </w:pPr>
      <w:r>
        <w:t>Před použitím nutno protřepat.</w:t>
      </w:r>
    </w:p>
    <w:p w:rsidR="006840CF" w:rsidRDefault="006840CF" w:rsidP="006840CF">
      <w:pPr>
        <w:spacing w:after="0" w:line="100" w:lineRule="atLeast"/>
      </w:pPr>
      <w:r>
        <w:t>Doporučujeme spotřebovat do 3 měsíců po otevření.</w:t>
      </w:r>
    </w:p>
    <w:p w:rsidR="006840CF" w:rsidRDefault="006840CF" w:rsidP="006840CF">
      <w:pPr>
        <w:spacing w:after="0" w:line="100" w:lineRule="atLeast"/>
      </w:pPr>
      <w:r>
        <w:t>Uchovávejte mimo dosah dětí!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 xml:space="preserve">Skladování: </w:t>
      </w:r>
    </w:p>
    <w:p w:rsidR="006840CF" w:rsidRDefault="006840CF" w:rsidP="006840CF">
      <w:pPr>
        <w:spacing w:after="0" w:line="100" w:lineRule="atLeast"/>
      </w:pPr>
      <w:r>
        <w:t xml:space="preserve">Výrobek je nutno skladovat v suchu a temnu, při teplotě 10-25°C a chránit před mrazem. 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>Obsah:</w:t>
      </w:r>
      <w:r>
        <w:t xml:space="preserve"> 30 ml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 xml:space="preserve">Minimální trvanlivost </w:t>
      </w:r>
      <w:proofErr w:type="gramStart"/>
      <w:r>
        <w:rPr>
          <w:b/>
        </w:rPr>
        <w:t>do</w:t>
      </w:r>
      <w:proofErr w:type="gramEnd"/>
      <w:r>
        <w:rPr>
          <w:b/>
        </w:rPr>
        <w:t>: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  <w:rPr>
          <w:b/>
        </w:rPr>
      </w:pPr>
      <w:r>
        <w:rPr>
          <w:b/>
        </w:rPr>
        <w:t>Držitel rozhodnutí o schválení a výrobce:</w:t>
      </w:r>
    </w:p>
    <w:p w:rsidR="006840CF" w:rsidRDefault="006840CF" w:rsidP="006840CF">
      <w:pPr>
        <w:spacing w:after="0" w:line="100" w:lineRule="atLeast"/>
      </w:pPr>
      <w:proofErr w:type="spellStart"/>
      <w:r>
        <w:t>Energy</w:t>
      </w:r>
      <w:proofErr w:type="spellEnd"/>
      <w:r>
        <w:t xml:space="preserve"> Group, a. s.</w:t>
      </w:r>
    </w:p>
    <w:p w:rsidR="006840CF" w:rsidRDefault="006840CF" w:rsidP="006840CF">
      <w:pPr>
        <w:spacing w:after="0" w:line="100" w:lineRule="atLeast"/>
      </w:pPr>
      <w:r>
        <w:t>Jeseniova 55, 130 00 Praha 3, ČR</w:t>
      </w:r>
    </w:p>
    <w:p w:rsidR="006840CF" w:rsidRDefault="006840CF" w:rsidP="006840CF">
      <w:pPr>
        <w:spacing w:after="0" w:line="100" w:lineRule="atLeast"/>
      </w:pPr>
      <w:r>
        <w:t>Tel./fax: +420 283 853 853/54</w:t>
      </w:r>
    </w:p>
    <w:p w:rsidR="006840CF" w:rsidRDefault="00666B6F" w:rsidP="006840CF">
      <w:pPr>
        <w:spacing w:after="0" w:line="100" w:lineRule="atLeast"/>
      </w:pPr>
      <w:hyperlink r:id="rId6" w:history="1">
        <w:r w:rsidR="006840CF">
          <w:rPr>
            <w:rStyle w:val="Hypertextovodkaz"/>
          </w:rPr>
          <w:t>info@energy.cz</w:t>
        </w:r>
      </w:hyperlink>
      <w:r w:rsidR="006840CF">
        <w:t xml:space="preserve">, </w:t>
      </w:r>
      <w:hyperlink r:id="rId7" w:history="1">
        <w:r w:rsidR="006840CF">
          <w:rPr>
            <w:rStyle w:val="Hypertextovodkaz"/>
          </w:rPr>
          <w:t>www.energyvet.cz</w:t>
        </w:r>
      </w:hyperlink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240" w:lineRule="auto"/>
      </w:pPr>
      <w:r>
        <w:t>Číslo schválení: 044-10/C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t>Výrobek byl vyvinut, vyroben a kontrolován ve shodě s požadavkem normy ISO: 9001:2008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6840CF" w:rsidP="006840CF">
      <w:pPr>
        <w:spacing w:after="0" w:line="100" w:lineRule="atLeast"/>
        <w:rPr>
          <w:b/>
          <w:color w:val="FF0000"/>
        </w:rPr>
      </w:pPr>
    </w:p>
    <w:p w:rsidR="006840CF" w:rsidRDefault="00CE5D84" w:rsidP="006840CF">
      <w:pPr>
        <w:spacing w:after="0" w:line="100" w:lineRule="atLeast"/>
        <w:rPr>
          <w:u w:val="single"/>
        </w:rPr>
      </w:pPr>
      <w:r>
        <w:rPr>
          <w:u w:val="single"/>
        </w:rPr>
        <w:t>Text na vnější obal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  <w:rPr>
          <w:sz w:val="52"/>
          <w:szCs w:val="52"/>
        </w:rPr>
      </w:pPr>
      <w:r>
        <w:rPr>
          <w:b/>
          <w:sz w:val="52"/>
          <w:szCs w:val="52"/>
        </w:rPr>
        <w:t>AUDIVET</w:t>
      </w:r>
    </w:p>
    <w:p w:rsidR="006840CF" w:rsidRDefault="006840CF" w:rsidP="006840CF">
      <w:pPr>
        <w:spacing w:after="0" w:line="100" w:lineRule="atLeast"/>
      </w:pPr>
      <w:r>
        <w:t>Veterinární přípravek – kapky</w:t>
      </w:r>
    </w:p>
    <w:p w:rsidR="006840CF" w:rsidRDefault="006840CF" w:rsidP="006840CF">
      <w:pPr>
        <w:spacing w:after="0" w:line="100" w:lineRule="atLeast"/>
      </w:pPr>
      <w:r>
        <w:t xml:space="preserve">Bylinný přípravek pro vnější užití. Je vhodný pro ošetření zánětlivých stavů na sliznicích a kůži, včetně vnějšího zvukovodu. Upravuje pH pokožky i sliznic, a tím brání rozvoji nežádoucích bakterií, plísní a parazitů. 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 xml:space="preserve">Složení: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Herbarum</w:t>
      </w:r>
      <w:proofErr w:type="spellEnd"/>
      <w:r>
        <w:t xml:space="preserve"> (</w:t>
      </w:r>
      <w:proofErr w:type="spellStart"/>
      <w:r>
        <w:t>Aesculus</w:t>
      </w:r>
      <w:proofErr w:type="spellEnd"/>
      <w:r>
        <w:t xml:space="preserve"> </w:t>
      </w:r>
      <w:proofErr w:type="spellStart"/>
      <w:r>
        <w:t>Hippocatanum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Geranium</w:t>
      </w:r>
      <w:proofErr w:type="spellEnd"/>
      <w:r>
        <w:t xml:space="preserve"> </w:t>
      </w:r>
      <w:proofErr w:type="spellStart"/>
      <w:r>
        <w:t>Robertianum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Symphytum</w:t>
      </w:r>
      <w:proofErr w:type="spellEnd"/>
      <w:r>
        <w:t xml:space="preserve"> </w:t>
      </w:r>
      <w:proofErr w:type="spellStart"/>
      <w:r>
        <w:t>Officinale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Tropaeolum</w:t>
      </w:r>
      <w:proofErr w:type="spellEnd"/>
      <w:r>
        <w:t xml:space="preserve"> </w:t>
      </w:r>
      <w:proofErr w:type="spellStart"/>
      <w:r>
        <w:t>Majus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Sanguisorba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Acetum</w:t>
      </w:r>
      <w:proofErr w:type="spellEnd"/>
      <w:r>
        <w:t xml:space="preserve">), PEG-40, </w:t>
      </w:r>
      <w:proofErr w:type="spellStart"/>
      <w:r>
        <w:t>Hydrogenated</w:t>
      </w:r>
      <w:proofErr w:type="spellEnd"/>
      <w:r>
        <w:t xml:space="preserve"> Castor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Commiphora</w:t>
      </w:r>
      <w:proofErr w:type="spellEnd"/>
      <w:r>
        <w:t xml:space="preserve"> </w:t>
      </w:r>
      <w:proofErr w:type="spellStart"/>
      <w:r>
        <w:t>Myrrha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Geranium</w:t>
      </w:r>
      <w:proofErr w:type="spellEnd"/>
      <w:r>
        <w:t xml:space="preserve"> </w:t>
      </w:r>
      <w:proofErr w:type="spellStart"/>
      <w:r>
        <w:t>Robertianum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Tocopheryl</w:t>
      </w:r>
      <w:proofErr w:type="spellEnd"/>
      <w:r>
        <w:t xml:space="preserve"> </w:t>
      </w:r>
      <w:proofErr w:type="spellStart"/>
      <w:r>
        <w:t>Aetate</w:t>
      </w:r>
      <w:proofErr w:type="spellEnd"/>
      <w:r>
        <w:t xml:space="preserve">, </w:t>
      </w:r>
      <w:proofErr w:type="spellStart"/>
      <w:r>
        <w:t>Commiphora</w:t>
      </w:r>
      <w:proofErr w:type="spellEnd"/>
      <w:r>
        <w:t xml:space="preserve"> </w:t>
      </w:r>
      <w:proofErr w:type="spellStart"/>
      <w:r>
        <w:t>Myrrha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.  </w:t>
      </w:r>
    </w:p>
    <w:p w:rsidR="006840CF" w:rsidRDefault="006840CF" w:rsidP="006840CF">
      <w:pPr>
        <w:spacing w:after="0" w:line="100" w:lineRule="atLeast"/>
        <w:rPr>
          <w:b/>
        </w:rPr>
      </w:pPr>
    </w:p>
    <w:p w:rsidR="006840CF" w:rsidRDefault="006840CF" w:rsidP="006840CF">
      <w:pPr>
        <w:spacing w:after="0" w:line="100" w:lineRule="atLeast"/>
      </w:pPr>
      <w:r>
        <w:rPr>
          <w:b/>
        </w:rPr>
        <w:t>Doporučené dávkování:</w:t>
      </w:r>
    </w:p>
    <w:p w:rsidR="006840CF" w:rsidRDefault="006840CF" w:rsidP="006840CF">
      <w:pPr>
        <w:spacing w:after="0" w:line="100" w:lineRule="atLeast"/>
      </w:pPr>
      <w:r>
        <w:t>Postiženou oblast potřete 1 až 3 kapkami (podle velikosti) 2x až 3x denně.</w:t>
      </w:r>
    </w:p>
    <w:p w:rsidR="006840CF" w:rsidRDefault="006840CF" w:rsidP="006840CF">
      <w:pPr>
        <w:spacing w:after="0" w:line="100" w:lineRule="atLeast"/>
      </w:pPr>
      <w:r>
        <w:t xml:space="preserve">Při postižení ucha nakapejte 1 až 3 kapky na vatovou tyčinku a vytírejte postižený zvukovod 2x denně. 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pStyle w:val="BodyA"/>
        <w:rPr>
          <w:rFonts w:ascii="Calibri" w:eastAsia="Times New Roman" w:hAnsi="Calibri" w:cs="Arial"/>
          <w:b/>
          <w:bCs/>
          <w:sz w:val="22"/>
        </w:rPr>
      </w:pPr>
      <w:proofErr w:type="spellStart"/>
      <w:proofErr w:type="gramStart"/>
      <w:r>
        <w:rPr>
          <w:rFonts w:ascii="Calibri" w:hAnsi="Calibri"/>
          <w:b/>
          <w:bCs/>
          <w:sz w:val="22"/>
        </w:rPr>
        <w:t>Upozornění</w:t>
      </w:r>
      <w:proofErr w:type="spellEnd"/>
      <w:r>
        <w:rPr>
          <w:rFonts w:ascii="Calibri" w:hAnsi="Calibri"/>
          <w:b/>
          <w:bCs/>
          <w:sz w:val="22"/>
        </w:rPr>
        <w:t xml:space="preserve"> :</w:t>
      </w:r>
      <w:proofErr w:type="gramEnd"/>
    </w:p>
    <w:p w:rsidR="006840CF" w:rsidRDefault="006840CF" w:rsidP="006840CF">
      <w:pPr>
        <w:spacing w:after="0" w:line="100" w:lineRule="atLeast"/>
        <w:rPr>
          <w:rFonts w:eastAsia="SimSun"/>
        </w:rPr>
      </w:pPr>
      <w:r>
        <w:rPr>
          <w:rFonts w:eastAsia="Times New Roman"/>
          <w:b/>
          <w:bCs/>
        </w:rPr>
        <w:t>Přípravek není náhradou veterinární péče a léčiv doporučených veterinárním lékařem.</w:t>
      </w:r>
    </w:p>
    <w:p w:rsidR="006840CF" w:rsidRDefault="006840CF" w:rsidP="006840CF">
      <w:pPr>
        <w:spacing w:after="0" w:line="100" w:lineRule="atLeast"/>
      </w:pPr>
      <w:proofErr w:type="spellStart"/>
      <w:r>
        <w:t>Audivet</w:t>
      </w:r>
      <w:proofErr w:type="spellEnd"/>
      <w:r>
        <w:t xml:space="preserve"> neaplikujte do oka!</w:t>
      </w:r>
    </w:p>
    <w:p w:rsidR="006840CF" w:rsidRDefault="006840CF" w:rsidP="006840CF">
      <w:pPr>
        <w:spacing w:after="0" w:line="100" w:lineRule="atLeast"/>
      </w:pPr>
      <w:r>
        <w:t xml:space="preserve">Po třech týdnech užívání následuje jeden týden pauza.   </w:t>
      </w:r>
    </w:p>
    <w:p w:rsidR="006840CF" w:rsidRDefault="006840CF" w:rsidP="006840CF">
      <w:pPr>
        <w:spacing w:after="0" w:line="100" w:lineRule="atLeast"/>
      </w:pPr>
      <w:r>
        <w:t>Před použitím nutno protřepat.</w:t>
      </w:r>
    </w:p>
    <w:p w:rsidR="006840CF" w:rsidRDefault="006840CF" w:rsidP="006840CF">
      <w:pPr>
        <w:spacing w:after="0" w:line="100" w:lineRule="atLeast"/>
      </w:pPr>
      <w:r>
        <w:t>Doporučujeme spotřebovat do 3 měsíců po otevření.</w:t>
      </w:r>
    </w:p>
    <w:p w:rsidR="006840CF" w:rsidRDefault="006840CF" w:rsidP="006840CF">
      <w:pPr>
        <w:spacing w:after="0" w:line="100" w:lineRule="atLeast"/>
      </w:pPr>
      <w:r>
        <w:t>Uchovávejte mimo dosah dětí!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>Obsah:</w:t>
      </w:r>
      <w:r>
        <w:t xml:space="preserve"> 30 ml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rPr>
          <w:b/>
        </w:rPr>
        <w:t xml:space="preserve">Skladování: </w:t>
      </w:r>
    </w:p>
    <w:p w:rsidR="006840CF" w:rsidRDefault="006840CF" w:rsidP="006840CF">
      <w:pPr>
        <w:spacing w:after="0" w:line="100" w:lineRule="atLeast"/>
      </w:pPr>
      <w:r>
        <w:t xml:space="preserve">Výrobek je nutno skladovat v suchu a temnu, při teplotě 10-25°C a chránit před mrazem. </w:t>
      </w:r>
    </w:p>
    <w:p w:rsidR="006840CF" w:rsidRDefault="006840CF" w:rsidP="006840CF">
      <w:pPr>
        <w:spacing w:after="0" w:line="100" w:lineRule="atLeast"/>
      </w:pPr>
      <w:r>
        <w:t>Doporučujeme spotřebovat do 3 měsíců po otevření.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t xml:space="preserve">Minimální trvanlivost do data </w:t>
      </w:r>
      <w:proofErr w:type="gramStart"/>
      <w:r>
        <w:t>uvedeném</w:t>
      </w:r>
      <w:proofErr w:type="gramEnd"/>
      <w:r>
        <w:t xml:space="preserve"> na obalu.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240" w:lineRule="auto"/>
      </w:pPr>
      <w:r>
        <w:t>Číslo schválení: 044-10/C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</w:pPr>
      <w:r>
        <w:t>Výrobek byl vyvinut, vyroben a kontrolován ve shodě s požadavkem normy ISO: 9001:2008</w:t>
      </w:r>
    </w:p>
    <w:p w:rsidR="006840CF" w:rsidRDefault="006840CF" w:rsidP="006840CF">
      <w:pPr>
        <w:spacing w:after="0" w:line="100" w:lineRule="atLeast"/>
      </w:pPr>
    </w:p>
    <w:p w:rsidR="006840CF" w:rsidRDefault="006840CF" w:rsidP="006840CF">
      <w:pPr>
        <w:spacing w:after="0" w:line="100" w:lineRule="atLeast"/>
        <w:rPr>
          <w:b/>
        </w:rPr>
      </w:pPr>
      <w:r>
        <w:rPr>
          <w:b/>
        </w:rPr>
        <w:t xml:space="preserve">Držitel rozhodnutí o schválení a výrobce: </w:t>
      </w:r>
    </w:p>
    <w:p w:rsidR="006840CF" w:rsidRDefault="006840CF" w:rsidP="006840CF">
      <w:pPr>
        <w:spacing w:after="0" w:line="100" w:lineRule="atLeast"/>
      </w:pPr>
      <w:r>
        <w:t xml:space="preserve"> </w:t>
      </w:r>
      <w:proofErr w:type="spellStart"/>
      <w:r>
        <w:t>Energy</w:t>
      </w:r>
      <w:proofErr w:type="spellEnd"/>
      <w:r>
        <w:t xml:space="preserve"> Group, a. s.</w:t>
      </w:r>
    </w:p>
    <w:p w:rsidR="006840CF" w:rsidRDefault="006840CF" w:rsidP="006840CF">
      <w:pPr>
        <w:spacing w:after="0" w:line="100" w:lineRule="atLeast"/>
      </w:pPr>
      <w:r>
        <w:t>Jeseniova 55, 130 00 Praha 3, ČR</w:t>
      </w:r>
    </w:p>
    <w:p w:rsidR="006840CF" w:rsidRDefault="006840CF" w:rsidP="006840CF">
      <w:pPr>
        <w:spacing w:after="0" w:line="100" w:lineRule="atLeast"/>
      </w:pPr>
      <w:r>
        <w:t>Tel./fax: +420 283 853 853/54</w:t>
      </w:r>
    </w:p>
    <w:p w:rsidR="006840CF" w:rsidRDefault="00666B6F" w:rsidP="006840CF">
      <w:pPr>
        <w:spacing w:after="0" w:line="100" w:lineRule="atLeast"/>
      </w:pPr>
      <w:hyperlink r:id="rId8" w:history="1">
        <w:r w:rsidR="006840CF">
          <w:rPr>
            <w:rStyle w:val="Hypertextovodkaz"/>
          </w:rPr>
          <w:t>info@energy.cz</w:t>
        </w:r>
      </w:hyperlink>
      <w:r w:rsidR="006840CF">
        <w:t xml:space="preserve">, </w:t>
      </w:r>
      <w:hyperlink r:id="rId9" w:history="1">
        <w:r w:rsidR="006840CF">
          <w:rPr>
            <w:rStyle w:val="Hypertextovodkaz"/>
          </w:rPr>
          <w:t>www.energyvet.cz</w:t>
        </w:r>
      </w:hyperlink>
    </w:p>
    <w:p w:rsidR="006840CF" w:rsidRDefault="006840CF" w:rsidP="006840CF">
      <w:pPr>
        <w:spacing w:after="0" w:line="100" w:lineRule="atLeast"/>
      </w:pPr>
    </w:p>
    <w:sectPr w:rsidR="006840CF" w:rsidSect="0072631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Pr="00666B6F" w:rsidRDefault="00726316" w:rsidP="00726316">
    <w:pPr>
      <w:rPr>
        <w:b/>
        <w:bCs/>
      </w:rPr>
    </w:pPr>
    <w:r w:rsidRPr="00666B6F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CE5D84" w:rsidRPr="00666B6F">
          <w:rPr>
            <w:rStyle w:val="Siln"/>
            <w:b w:val="0"/>
          </w:rPr>
          <w:t>vnější a vnitřní obal</w:t>
        </w:r>
      </w:sdtContent>
    </w:sdt>
    <w:r w:rsidRPr="00666B6F">
      <w:rPr>
        <w:bCs/>
      </w:rPr>
      <w:t xml:space="preserve"> součást dokumentace schválené rozhodnutím </w:t>
    </w:r>
    <w:proofErr w:type="spellStart"/>
    <w:proofErr w:type="gramStart"/>
    <w:r w:rsidRPr="00666B6F">
      <w:rPr>
        <w:bCs/>
      </w:rPr>
      <w:t>sp.zn</w:t>
    </w:r>
    <w:proofErr w:type="spellEnd"/>
    <w:r w:rsidR="00666B6F" w:rsidRPr="00666B6F">
      <w:rPr>
        <w:bCs/>
      </w:rPr>
      <w:t>.</w:t>
    </w:r>
    <w:proofErr w:type="gramEnd"/>
    <w:r w:rsidRPr="00666B6F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Content>
        <w:r w:rsidR="00666B6F" w:rsidRPr="00666B6F">
          <w:rPr>
            <w:rFonts w:eastAsia="Times New Roman"/>
            <w:lang w:eastAsia="cs-CZ"/>
          </w:rPr>
          <w:t xml:space="preserve">USKVBL/1780/2020/POD, </w:t>
        </w:r>
      </w:sdtContent>
    </w:sdt>
    <w:r w:rsidRPr="00666B6F">
      <w:rPr>
        <w:bCs/>
      </w:rPr>
      <w:t xml:space="preserve"> č</w:t>
    </w:r>
    <w:r w:rsidR="00666B6F" w:rsidRPr="00666B6F">
      <w:rPr>
        <w:bCs/>
      </w:rPr>
      <w:t>.</w:t>
    </w:r>
    <w:r w:rsidRPr="00666B6F">
      <w:rPr>
        <w:bCs/>
      </w:rPr>
      <w:t>j</w:t>
    </w:r>
    <w:r w:rsidR="00666B6F" w:rsidRPr="00666B6F">
      <w:rPr>
        <w:bCs/>
      </w:rPr>
      <w:t xml:space="preserve">. </w:t>
    </w:r>
    <w:r w:rsidRPr="00666B6F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666B6F" w:rsidRPr="00666B6F">
          <w:rPr>
            <w:rFonts w:eastAsia="Times New Roman"/>
            <w:lang w:eastAsia="cs-CZ"/>
          </w:rPr>
          <w:t xml:space="preserve">USKVBL/4623/2020/REG </w:t>
        </w:r>
        <w:r w:rsidR="00666B6F" w:rsidRPr="00666B6F">
          <w:rPr>
            <w:rFonts w:eastAsia="Times New Roman"/>
            <w:lang w:eastAsia="cs-CZ"/>
          </w:rPr>
          <w:t>–</w:t>
        </w:r>
        <w:r w:rsidR="00666B6F" w:rsidRPr="00666B6F">
          <w:rPr>
            <w:rFonts w:eastAsia="Times New Roman"/>
            <w:lang w:eastAsia="cs-CZ"/>
          </w:rPr>
          <w:t xml:space="preserve"> </w:t>
        </w:r>
        <w:proofErr w:type="spellStart"/>
        <w:r w:rsidR="00666B6F" w:rsidRPr="00666B6F">
          <w:rPr>
            <w:rFonts w:eastAsia="Times New Roman"/>
            <w:lang w:eastAsia="cs-CZ"/>
          </w:rPr>
          <w:t>Gro</w:t>
        </w:r>
        <w:proofErr w:type="spellEnd"/>
        <w:r w:rsidR="00666B6F" w:rsidRPr="00666B6F">
          <w:rPr>
            <w:rFonts w:eastAsia="Times New Roman"/>
            <w:lang w:eastAsia="cs-CZ"/>
          </w:rPr>
          <w:t xml:space="preserve">, </w:t>
        </w:r>
      </w:sdtContent>
    </w:sdt>
    <w:r w:rsidRPr="00666B6F">
      <w:rPr>
        <w:bCs/>
      </w:rPr>
      <w:t xml:space="preserve"> 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6B6F" w:rsidRPr="00666B6F">
          <w:rPr>
            <w:bCs/>
          </w:rPr>
          <w:t>24.4.2020</w:t>
        </w:r>
      </w:sdtContent>
    </w:sdt>
    <w:r w:rsidRPr="00666B6F">
      <w:rPr>
        <w:bCs/>
      </w:rPr>
      <w:t xml:space="preserve"> </w:t>
    </w:r>
    <w:r w:rsidRPr="00666B6F">
      <w:rPr>
        <w:b/>
        <w:bCs/>
      </w:rPr>
      <w:t xml:space="preserve">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666B6F" w:rsidRPr="00666B6F">
          <w:rPr>
            <w:rStyle w:val="Siln"/>
            <w:b w:val="0"/>
          </w:rPr>
          <w:t>prodloužení platnosti rozhodnutí o schválení veterinárního přípravku</w:t>
        </w:r>
      </w:sdtContent>
    </w:sdt>
    <w:r w:rsidRPr="00666B6F"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666B6F" w:rsidRPr="00666B6F">
          <w:rPr>
            <w:rStyle w:val="Siln"/>
            <w:b w:val="0"/>
          </w:rPr>
          <w:t>AUDIVET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335CCE"/>
    <w:rsid w:val="00374480"/>
    <w:rsid w:val="00387B79"/>
    <w:rsid w:val="00666B6F"/>
    <w:rsid w:val="006840CF"/>
    <w:rsid w:val="006C4640"/>
    <w:rsid w:val="00726316"/>
    <w:rsid w:val="008574E5"/>
    <w:rsid w:val="00AA2024"/>
    <w:rsid w:val="00B3183B"/>
    <w:rsid w:val="00B81CA0"/>
    <w:rsid w:val="00C12A0E"/>
    <w:rsid w:val="00C17D7A"/>
    <w:rsid w:val="00CE5D84"/>
    <w:rsid w:val="00DB62B0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6840CF"/>
    <w:rPr>
      <w:color w:val="0000FF"/>
      <w:u w:val="single"/>
    </w:rPr>
  </w:style>
  <w:style w:type="paragraph" w:customStyle="1" w:styleId="BodyA">
    <w:name w:val="Body A"/>
    <w:uiPriority w:val="99"/>
    <w:qFormat/>
    <w:rsid w:val="006840CF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u w:color="00000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ergyvet.cz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nergyvet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18</cp:revision>
  <dcterms:created xsi:type="dcterms:W3CDTF">2020-02-13T08:48:00Z</dcterms:created>
  <dcterms:modified xsi:type="dcterms:W3CDTF">2020-04-24T08:31:00Z</dcterms:modified>
</cp:coreProperties>
</file>