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3292" w14:textId="77777777" w:rsidR="00B1380E" w:rsidRPr="00B02FEB" w:rsidRDefault="00B1380E" w:rsidP="00B1380E">
      <w:pPr>
        <w:pStyle w:val="Nadpis2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47639832"/>
      <w:r w:rsidRPr="00B02FE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A-FLEX + CBD </w:t>
      </w:r>
    </w:p>
    <w:p w14:paraId="5FB703ED" w14:textId="150F057C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Cs/>
        </w:rPr>
        <w:t>CANAMI</w:t>
      </w:r>
    </w:p>
    <w:p w14:paraId="24945886" w14:textId="3B869466" w:rsidR="00A73A5D" w:rsidRPr="00B02FEB" w:rsidRDefault="003B4D7F" w:rsidP="00B02FEB">
      <w:pPr>
        <w:spacing w:after="0"/>
      </w:pPr>
      <w:r w:rsidRPr="00B02FEB">
        <w:t>veterinární přípravek</w:t>
      </w:r>
      <w:r w:rsidR="00A6379D" w:rsidRPr="00B02FEB">
        <w:t xml:space="preserve"> pro psy  </w:t>
      </w:r>
    </w:p>
    <w:p w14:paraId="772FAD6F" w14:textId="77777777" w:rsidR="00A73A5D" w:rsidRPr="00B02FEB" w:rsidRDefault="00A6379D" w:rsidP="00B02FEB">
      <w:pPr>
        <w:spacing w:after="0"/>
      </w:pPr>
      <w:r w:rsidRPr="00B02FEB">
        <w:t xml:space="preserve">sirup </w:t>
      </w:r>
    </w:p>
    <w:p w14:paraId="2BBC4E46" w14:textId="38C12365" w:rsidR="0033390E" w:rsidRPr="00B02FEB" w:rsidRDefault="00F42D70" w:rsidP="00B02FEB">
      <w:pPr>
        <w:spacing w:after="0"/>
      </w:pPr>
      <w:r w:rsidRPr="00B02FEB">
        <w:t>200 ml (</w:t>
      </w:r>
      <w:r w:rsidR="00A6379D" w:rsidRPr="00B02FEB">
        <w:t>500 ml</w:t>
      </w:r>
      <w:r w:rsidRPr="00B02FEB">
        <w:t>)</w:t>
      </w:r>
      <w:r w:rsidR="00A6379D" w:rsidRPr="00B02FEB">
        <w:t xml:space="preserve"> </w:t>
      </w:r>
    </w:p>
    <w:p w14:paraId="76D70E27" w14:textId="43CD4EC8" w:rsidR="0033390E" w:rsidRPr="00B02FEB" w:rsidRDefault="003B4D7F">
      <w:pPr>
        <w:rPr>
          <w:rFonts w:asciiTheme="minorHAnsi" w:hAnsiTheme="minorHAnsi" w:cstheme="minorHAnsi"/>
        </w:rPr>
      </w:pPr>
      <w:bookmarkStart w:id="1" w:name="_Hlk47640538"/>
      <w:bookmarkEnd w:id="0"/>
      <w:r w:rsidRPr="00B02FEB">
        <w:rPr>
          <w:rFonts w:asciiTheme="minorHAnsi" w:hAnsiTheme="minorHAnsi" w:cstheme="minorHAnsi"/>
        </w:rPr>
        <w:t>Veterinární přípravek</w:t>
      </w:r>
      <w:r w:rsidR="00895DEE" w:rsidRPr="00B02FEB">
        <w:rPr>
          <w:rFonts w:asciiTheme="minorHAnsi" w:hAnsiTheme="minorHAnsi" w:cstheme="minorHAnsi"/>
        </w:rPr>
        <w:t xml:space="preserve"> – </w:t>
      </w:r>
      <w:r w:rsidR="00A6379D" w:rsidRPr="00B02FEB">
        <w:rPr>
          <w:rFonts w:asciiTheme="minorHAnsi" w:hAnsiTheme="minorHAnsi" w:cstheme="minorHAnsi"/>
        </w:rPr>
        <w:t>kte</w:t>
      </w:r>
      <w:r w:rsidR="00A73A5D" w:rsidRPr="00B02FEB">
        <w:rPr>
          <w:rFonts w:asciiTheme="minorHAnsi" w:hAnsiTheme="minorHAnsi" w:cstheme="minorHAnsi"/>
        </w:rPr>
        <w:t>rý</w:t>
      </w:r>
      <w:r w:rsidR="00895DEE" w:rsidRPr="00B02FEB">
        <w:rPr>
          <w:rFonts w:asciiTheme="minorHAnsi" w:hAnsiTheme="minorHAnsi" w:cstheme="minorHAnsi"/>
        </w:rPr>
        <w:t xml:space="preserve"> </w:t>
      </w:r>
      <w:r w:rsidR="00A6379D" w:rsidRPr="00B02FEB">
        <w:rPr>
          <w:rFonts w:asciiTheme="minorHAnsi" w:hAnsiTheme="minorHAnsi" w:cstheme="minorHAnsi"/>
        </w:rPr>
        <w:t>ve svém složení obsahuje kombinaci surovin a látek, které příznivě působí na pohybový aparát – klouby, svaly, šlachy a vazy.</w:t>
      </w:r>
    </w:p>
    <w:p w14:paraId="76BFA0C6" w14:textId="3291C815" w:rsidR="00E125DC" w:rsidRPr="00B02FEB" w:rsidRDefault="00A6379D" w:rsidP="00E125DC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 xml:space="preserve">A-FLEX </w:t>
      </w:r>
      <w:r w:rsidR="004665FE" w:rsidRPr="00B02FEB">
        <w:rPr>
          <w:rFonts w:asciiTheme="minorHAnsi" w:hAnsiTheme="minorHAnsi" w:cstheme="minorHAnsi"/>
        </w:rPr>
        <w:t xml:space="preserve">CBD </w:t>
      </w:r>
      <w:r w:rsidR="00E125DC" w:rsidRPr="00B02FEB">
        <w:rPr>
          <w:rFonts w:asciiTheme="minorHAnsi" w:hAnsiTheme="minorHAnsi" w:cstheme="minorHAnsi"/>
        </w:rPr>
        <w:t xml:space="preserve">s obsahem CBD </w:t>
      </w:r>
      <w:r w:rsidR="00A01283" w:rsidRPr="00B02FEB">
        <w:rPr>
          <w:rFonts w:asciiTheme="minorHAnsi" w:hAnsiTheme="minorHAnsi" w:cstheme="minorHAnsi"/>
        </w:rPr>
        <w:t>napomáhá udržovat</w:t>
      </w:r>
      <w:r w:rsidR="00E125DC" w:rsidRPr="00B02FEB">
        <w:rPr>
          <w:rFonts w:asciiTheme="minorHAnsi" w:hAnsiTheme="minorHAnsi" w:cstheme="minorHAnsi"/>
        </w:rPr>
        <w:t xml:space="preserve"> normální činnosti kloubů a svalů</w:t>
      </w:r>
      <w:r w:rsidR="00502EC5" w:rsidRPr="00B02FEB">
        <w:rPr>
          <w:rFonts w:asciiTheme="minorHAnsi" w:hAnsiTheme="minorHAnsi" w:cstheme="minorHAnsi"/>
        </w:rPr>
        <w:t>, napomáhá zmírňovat bolest</w:t>
      </w:r>
      <w:r w:rsidR="00E125DC" w:rsidRPr="00B02FEB">
        <w:rPr>
          <w:rFonts w:asciiTheme="minorHAnsi" w:hAnsiTheme="minorHAnsi" w:cstheme="minorHAnsi"/>
        </w:rPr>
        <w:t xml:space="preserve"> a </w:t>
      </w:r>
      <w:r w:rsidR="00502EC5" w:rsidRPr="00B02FEB">
        <w:rPr>
          <w:rFonts w:asciiTheme="minorHAnsi" w:hAnsiTheme="minorHAnsi" w:cstheme="minorHAnsi"/>
        </w:rPr>
        <w:t xml:space="preserve">vykazuje </w:t>
      </w:r>
      <w:r w:rsidR="00E125DC" w:rsidRPr="00B02FEB">
        <w:rPr>
          <w:rFonts w:asciiTheme="minorHAnsi" w:hAnsiTheme="minorHAnsi" w:cstheme="minorHAnsi"/>
        </w:rPr>
        <w:t>protizánětlivé účinky</w:t>
      </w:r>
      <w:r w:rsidR="001907D3" w:rsidRPr="00B02FEB">
        <w:rPr>
          <w:rFonts w:asciiTheme="minorHAnsi" w:hAnsiTheme="minorHAnsi" w:cstheme="minorHAnsi"/>
        </w:rPr>
        <w:t>.</w:t>
      </w:r>
    </w:p>
    <w:tbl>
      <w:tblPr>
        <w:tblW w:w="3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960"/>
      </w:tblGrid>
      <w:tr w:rsidR="0033390E" w:rsidRPr="00B02FEB" w14:paraId="3625F419" w14:textId="77777777">
        <w:trPr>
          <w:trHeight w:val="300"/>
        </w:trPr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A7742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bookmarkStart w:id="2" w:name="RANGE!J4"/>
            <w:r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A-FLEX dávkování kg/ml</w:t>
            </w:r>
            <w:bookmarkEnd w:id="2"/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DFD2A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33390E" w:rsidRPr="00B02FEB" w14:paraId="721953BA" w14:textId="77777777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233A1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&lt; 10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38B70" w14:textId="43E0B7DF" w:rsidR="0033390E" w:rsidRPr="00B02FEB" w:rsidRDefault="00A637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2,5</w:t>
            </w:r>
            <w:r w:rsidR="00A0128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ml</w:t>
            </w:r>
          </w:p>
        </w:tc>
      </w:tr>
      <w:tr w:rsidR="0033390E" w:rsidRPr="00B02FEB" w14:paraId="39248CDA" w14:textId="77777777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DF324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10-20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58D8F" w14:textId="1EFACC11" w:rsidR="0033390E" w:rsidRPr="00B02FEB" w:rsidRDefault="00A637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5</w:t>
            </w:r>
            <w:r w:rsidR="00A0128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ml</w:t>
            </w:r>
          </w:p>
        </w:tc>
      </w:tr>
      <w:tr w:rsidR="0033390E" w:rsidRPr="00B02FEB" w14:paraId="29FE0031" w14:textId="77777777">
        <w:trPr>
          <w:trHeight w:val="288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C623C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20-40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165E0" w14:textId="16736ACA" w:rsidR="0033390E" w:rsidRPr="00B02FEB" w:rsidRDefault="00A637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10</w:t>
            </w:r>
            <w:r w:rsidR="00A0128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ml</w:t>
            </w:r>
          </w:p>
        </w:tc>
      </w:tr>
      <w:tr w:rsidR="0033390E" w:rsidRPr="00B02FEB" w14:paraId="320694D7" w14:textId="77777777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A2C06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40-60 kg 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79BF2" w14:textId="64D48D37" w:rsidR="0033390E" w:rsidRPr="00B02FEB" w:rsidRDefault="00A637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15</w:t>
            </w:r>
            <w:r w:rsidR="00A0128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ml</w:t>
            </w:r>
          </w:p>
        </w:tc>
      </w:tr>
      <w:tr w:rsidR="0033390E" w:rsidRPr="00B02FEB" w14:paraId="455F93A2" w14:textId="77777777">
        <w:trPr>
          <w:trHeight w:val="300"/>
        </w:trPr>
        <w:tc>
          <w:tcPr>
            <w:tcW w:w="2500" w:type="dxa"/>
            <w:tcBorders>
              <w:lef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8D4BF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&gt; 60 kg </w:t>
            </w: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678A8" w14:textId="493A5BE9" w:rsidR="0033390E" w:rsidRPr="00B02FEB" w:rsidRDefault="00A6379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20</w:t>
            </w:r>
            <w:r w:rsidR="00A0128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ml</w:t>
            </w:r>
          </w:p>
        </w:tc>
      </w:tr>
    </w:tbl>
    <w:p w14:paraId="463D750F" w14:textId="25094D07" w:rsidR="0033390E" w:rsidRPr="00B02FEB" w:rsidRDefault="0033390E">
      <w:pPr>
        <w:rPr>
          <w:rFonts w:asciiTheme="minorHAnsi" w:hAnsiTheme="minorHAnsi" w:cstheme="minorHAnsi"/>
        </w:rPr>
      </w:pPr>
    </w:p>
    <w:p w14:paraId="70DCD317" w14:textId="0A854D01" w:rsidR="00452A91" w:rsidRPr="00B02FEB" w:rsidRDefault="00452A91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 xml:space="preserve">Jedna dávka </w:t>
      </w:r>
      <w:r w:rsidR="009E2B03" w:rsidRPr="00B02FEB">
        <w:rPr>
          <w:rFonts w:asciiTheme="minorHAnsi" w:hAnsiTheme="minorHAnsi" w:cstheme="minorHAnsi"/>
          <w:b/>
          <w:bCs/>
        </w:rPr>
        <w:t xml:space="preserve">5 ml obsahuje </w:t>
      </w:r>
      <w:r w:rsidR="00A01283" w:rsidRPr="00B02FEB">
        <w:rPr>
          <w:rFonts w:asciiTheme="minorHAnsi" w:hAnsiTheme="minorHAnsi" w:cstheme="minorHAnsi"/>
          <w:b/>
          <w:bCs/>
        </w:rPr>
        <w:t>2,8</w:t>
      </w:r>
      <w:r w:rsidR="002158DF" w:rsidRPr="00B02FEB">
        <w:rPr>
          <w:rFonts w:asciiTheme="minorHAnsi" w:hAnsiTheme="minorHAnsi" w:cstheme="minorHAnsi"/>
          <w:b/>
          <w:bCs/>
        </w:rPr>
        <w:t xml:space="preserve"> </w:t>
      </w:r>
      <w:r w:rsidR="00622AFE" w:rsidRPr="00B02FEB">
        <w:rPr>
          <w:rFonts w:asciiTheme="minorHAnsi" w:hAnsiTheme="minorHAnsi" w:cstheme="minorHAnsi"/>
          <w:b/>
          <w:bCs/>
        </w:rPr>
        <w:t>mg</w:t>
      </w:r>
      <w:r w:rsidR="003B4D7F" w:rsidRPr="00B02FEB">
        <w:rPr>
          <w:rFonts w:asciiTheme="minorHAnsi" w:hAnsiTheme="minorHAnsi" w:cstheme="minorHAnsi"/>
          <w:b/>
          <w:bCs/>
        </w:rPr>
        <w:t xml:space="preserve"> CBD </w:t>
      </w:r>
      <w:bookmarkStart w:id="3" w:name="_GoBack"/>
      <w:bookmarkEnd w:id="3"/>
      <w:r w:rsidR="00B02FEB" w:rsidRPr="00B02FEB">
        <w:rPr>
          <w:rFonts w:asciiTheme="minorHAnsi" w:hAnsiTheme="minorHAnsi" w:cstheme="minorHAnsi"/>
          <w:b/>
          <w:bCs/>
        </w:rPr>
        <w:t>izolátu</w:t>
      </w:r>
      <w:r w:rsidR="00622AFE" w:rsidRPr="00B02FEB">
        <w:rPr>
          <w:rFonts w:asciiTheme="minorHAnsi" w:hAnsiTheme="minorHAnsi" w:cstheme="minorHAnsi"/>
          <w:b/>
          <w:bCs/>
        </w:rPr>
        <w:t xml:space="preserve">, jedna dávka </w:t>
      </w:r>
      <w:r w:rsidR="003B4D7F" w:rsidRPr="00B02FEB">
        <w:rPr>
          <w:rFonts w:asciiTheme="minorHAnsi" w:hAnsiTheme="minorHAnsi" w:cstheme="minorHAnsi"/>
          <w:b/>
          <w:bCs/>
        </w:rPr>
        <w:t>20</w:t>
      </w:r>
      <w:r w:rsidR="002158DF" w:rsidRPr="00B02FEB">
        <w:rPr>
          <w:rFonts w:asciiTheme="minorHAnsi" w:hAnsiTheme="minorHAnsi" w:cstheme="minorHAnsi"/>
          <w:b/>
          <w:bCs/>
        </w:rPr>
        <w:t xml:space="preserve"> </w:t>
      </w:r>
      <w:r w:rsidR="00E6208A" w:rsidRPr="00B02FEB">
        <w:rPr>
          <w:rFonts w:asciiTheme="minorHAnsi" w:hAnsiTheme="minorHAnsi" w:cstheme="minorHAnsi"/>
          <w:b/>
          <w:bCs/>
        </w:rPr>
        <w:t>ml obsahuje 11,2</w:t>
      </w:r>
      <w:r w:rsidR="002158DF" w:rsidRPr="00B02FEB">
        <w:rPr>
          <w:rFonts w:asciiTheme="minorHAnsi" w:hAnsiTheme="minorHAnsi" w:cstheme="minorHAnsi"/>
          <w:b/>
          <w:bCs/>
        </w:rPr>
        <w:t xml:space="preserve"> </w:t>
      </w:r>
      <w:r w:rsidR="003B4D7F" w:rsidRPr="00B02FEB">
        <w:rPr>
          <w:rFonts w:asciiTheme="minorHAnsi" w:hAnsiTheme="minorHAnsi" w:cstheme="minorHAnsi"/>
          <w:b/>
          <w:bCs/>
        </w:rPr>
        <w:t xml:space="preserve">mg CBD </w:t>
      </w:r>
      <w:r w:rsidR="00B02FEB" w:rsidRPr="00B02FEB">
        <w:rPr>
          <w:rFonts w:asciiTheme="minorHAnsi" w:hAnsiTheme="minorHAnsi" w:cstheme="minorHAnsi"/>
          <w:b/>
          <w:bCs/>
        </w:rPr>
        <w:t>izolátu</w:t>
      </w:r>
      <w:r w:rsidR="003B4D7F" w:rsidRPr="00B02FEB">
        <w:rPr>
          <w:rFonts w:asciiTheme="minorHAnsi" w:hAnsiTheme="minorHAnsi" w:cstheme="minorHAnsi"/>
          <w:b/>
          <w:bCs/>
        </w:rPr>
        <w:t>.</w:t>
      </w:r>
    </w:p>
    <w:p w14:paraId="3EC08B9A" w14:textId="78557D1A" w:rsidR="0033390E" w:rsidRPr="00B02FEB" w:rsidRDefault="00A6379D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Charakteristika jednotlivých složek:</w:t>
      </w:r>
    </w:p>
    <w:p w14:paraId="02AD40CA" w14:textId="78C1B289" w:rsidR="004665FE" w:rsidRPr="00B02FEB" w:rsidRDefault="004665FE" w:rsidP="004665FE">
      <w:pPr>
        <w:suppressAutoHyphens w:val="0"/>
        <w:spacing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B02FEB">
        <w:rPr>
          <w:rFonts w:asciiTheme="minorHAnsi" w:hAnsiTheme="minorHAnsi" w:cstheme="minorHAnsi"/>
          <w:b/>
          <w:bCs/>
        </w:rPr>
        <w:t xml:space="preserve">CBD – </w:t>
      </w:r>
      <w:r w:rsidRPr="00B02FEB">
        <w:rPr>
          <w:rFonts w:asciiTheme="minorHAnsi" w:hAnsiTheme="minorHAnsi" w:cstheme="minorHAnsi"/>
        </w:rPr>
        <w:t xml:space="preserve">kanabidiol – </w:t>
      </w:r>
      <w:r w:rsidRPr="00B02FEB">
        <w:rPr>
          <w:rFonts w:asciiTheme="minorHAnsi" w:hAnsiTheme="minorHAnsi" w:cstheme="minorHAnsi"/>
          <w:color w:val="000000" w:themeColor="text1"/>
        </w:rPr>
        <w:t xml:space="preserve">je látka obsažená v každé rostlině konopí. </w:t>
      </w:r>
      <w:r w:rsidRPr="00B02FEB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CBD </w:t>
      </w:r>
      <w:r w:rsidR="002158DF" w:rsidRPr="00B02FEB">
        <w:rPr>
          <w:rFonts w:asciiTheme="minorHAnsi" w:eastAsia="Times New Roman" w:hAnsiTheme="minorHAnsi" w:cstheme="minorHAnsi"/>
          <w:color w:val="000000" w:themeColor="text1"/>
          <w:lang w:eastAsia="cs-CZ"/>
        </w:rPr>
        <w:t>na</w:t>
      </w:r>
      <w:r w:rsidRPr="00B02FEB">
        <w:rPr>
          <w:rFonts w:asciiTheme="minorHAnsi" w:eastAsia="Times New Roman" w:hAnsiTheme="minorHAnsi" w:cstheme="minorHAnsi"/>
          <w:color w:val="000000" w:themeColor="text1"/>
          <w:lang w:eastAsia="cs-CZ"/>
        </w:rPr>
        <w:t>pomáhá proti chronickým bolestem, artritidě, urychluje regeneraci a pomáhá při hojení ran</w:t>
      </w:r>
      <w:r w:rsidR="00FF7E25" w:rsidRPr="00B02FEB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. </w:t>
      </w:r>
      <w:r w:rsidRPr="00B02FEB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Není psychoaktivní, zvíře nemá žádné nežádoucí stavy vědomí. </w:t>
      </w:r>
    </w:p>
    <w:p w14:paraId="7BB873E6" w14:textId="77777777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/>
          <w:bCs/>
        </w:rPr>
        <w:t xml:space="preserve">Kyselina hyaluronová – </w:t>
      </w:r>
      <w:r w:rsidRPr="00B02FEB">
        <w:rPr>
          <w:rFonts w:asciiTheme="minorHAnsi" w:hAnsiTheme="minorHAnsi" w:cstheme="minorHAnsi"/>
        </w:rPr>
        <w:t>je součástí kloubní tekutiny, zlepšuje její viskozitu a díky tomu klouby promazává, tlumí nárazy a vyživuje kloubní buňky. Jejím podáváním zpomalujeme degradaci chrupavky u nemocných kloubů a obnovujeme původní vlastnosti kloubů.</w:t>
      </w:r>
    </w:p>
    <w:p w14:paraId="6E434067" w14:textId="3990331F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/>
          <w:bCs/>
        </w:rPr>
        <w:t xml:space="preserve">Hydrolyzovaný kolagen – </w:t>
      </w:r>
      <w:r w:rsidRPr="00B02FEB">
        <w:rPr>
          <w:rFonts w:asciiTheme="minorHAnsi" w:hAnsiTheme="minorHAnsi" w:cstheme="minorHAnsi"/>
        </w:rPr>
        <w:t>kolagen je základní stavební hmotou pojivových tkání – svalů, šlach, vazů a</w:t>
      </w:r>
      <w:r w:rsidR="00AD32CB" w:rsidRPr="00B02FEB">
        <w:rPr>
          <w:rFonts w:asciiTheme="minorHAnsi" w:hAnsiTheme="minorHAnsi" w:cstheme="minorHAnsi"/>
        </w:rPr>
        <w:t> </w:t>
      </w:r>
      <w:r w:rsidRPr="00B02FEB">
        <w:rPr>
          <w:rFonts w:asciiTheme="minorHAnsi" w:hAnsiTheme="minorHAnsi" w:cstheme="minorHAnsi"/>
        </w:rPr>
        <w:t>chrupavek. Zabezpečuje zvýšení jejich pevnosti a pružnosti. Při jeho nedostatku dochází k nedostatečné hybnosti kloubů a snížené pevnosti vazů a šlach.</w:t>
      </w:r>
    </w:p>
    <w:p w14:paraId="250AA761" w14:textId="47660FAD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/>
          <w:bCs/>
        </w:rPr>
        <w:t xml:space="preserve">Glukosamin sulfát – </w:t>
      </w:r>
      <w:r w:rsidRPr="00B02FEB">
        <w:rPr>
          <w:rFonts w:asciiTheme="minorHAnsi" w:hAnsiTheme="minorHAnsi" w:cstheme="minorHAnsi"/>
        </w:rPr>
        <w:t>je látka tělu vlastní. Sloučeniny, jehož je součástí</w:t>
      </w:r>
      <w:r w:rsidR="00D16D61" w:rsidRPr="00B02FEB">
        <w:rPr>
          <w:rFonts w:asciiTheme="minorHAnsi" w:hAnsiTheme="minorHAnsi" w:cstheme="minorHAnsi"/>
        </w:rPr>
        <w:t>,</w:t>
      </w:r>
      <w:r w:rsidRPr="00B02FEB">
        <w:rPr>
          <w:rFonts w:asciiTheme="minorHAnsi" w:hAnsiTheme="minorHAnsi" w:cstheme="minorHAnsi"/>
        </w:rPr>
        <w:t xml:space="preserve"> jsou obsaženy v kloubech a</w:t>
      </w:r>
      <w:r w:rsidR="00AD32CB" w:rsidRPr="00B02FEB">
        <w:rPr>
          <w:rFonts w:asciiTheme="minorHAnsi" w:hAnsiTheme="minorHAnsi" w:cstheme="minorHAnsi"/>
        </w:rPr>
        <w:t> </w:t>
      </w:r>
      <w:r w:rsidRPr="00B02FEB">
        <w:rPr>
          <w:rFonts w:asciiTheme="minorHAnsi" w:hAnsiTheme="minorHAnsi" w:cstheme="minorHAnsi"/>
        </w:rPr>
        <w:t>vazech. Zde váží vodu a tím zvyšují pružnost chrupavek. Preventivní podávání je důležité pro</w:t>
      </w:r>
      <w:r w:rsidR="00AD32CB" w:rsidRPr="00B02FEB">
        <w:rPr>
          <w:rFonts w:asciiTheme="minorHAnsi" w:hAnsiTheme="minorHAnsi" w:cstheme="minorHAnsi"/>
        </w:rPr>
        <w:t> </w:t>
      </w:r>
      <w:r w:rsidRPr="00B02FEB">
        <w:rPr>
          <w:rFonts w:asciiTheme="minorHAnsi" w:hAnsiTheme="minorHAnsi" w:cstheme="minorHAnsi"/>
        </w:rPr>
        <w:t xml:space="preserve">posílení funkce kloubů. Po úrazech zpomaluje degeneraci chrupavek a snižuje bolestivost kloubů. </w:t>
      </w:r>
    </w:p>
    <w:p w14:paraId="24C406BC" w14:textId="217AEF87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/>
          <w:bCs/>
        </w:rPr>
        <w:t xml:space="preserve">Chondroitin sulfát – </w:t>
      </w:r>
      <w:r w:rsidRPr="00B02FEB">
        <w:rPr>
          <w:rFonts w:asciiTheme="minorHAnsi" w:hAnsiTheme="minorHAnsi" w:cstheme="minorHAnsi"/>
        </w:rPr>
        <w:t xml:space="preserve">jeho účinky jsou velmi podobné glukosaminu. Má silný záporný náboj, díky němu osmoticky zadržuje vodu a tím zlepšuje pružnost pojivových tkání. Jeho hlavní oblast použití je při bolestech a zánětech kloubů. </w:t>
      </w:r>
    </w:p>
    <w:p w14:paraId="0F43339D" w14:textId="21232B45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  <w:b/>
          <w:bCs/>
        </w:rPr>
        <w:t xml:space="preserve">MSM – </w:t>
      </w:r>
      <w:r w:rsidRPr="00B02FEB">
        <w:rPr>
          <w:rFonts w:asciiTheme="minorHAnsi" w:hAnsiTheme="minorHAnsi" w:cstheme="minorHAnsi"/>
        </w:rPr>
        <w:t xml:space="preserve">methylsulfonylmethan – je organická sloučenina síry. Má silné protizánětlivé a </w:t>
      </w:r>
      <w:r w:rsidR="00CA5541" w:rsidRPr="00B02FEB">
        <w:rPr>
          <w:rFonts w:asciiTheme="minorHAnsi" w:hAnsiTheme="minorHAnsi" w:cstheme="minorHAnsi"/>
        </w:rPr>
        <w:t>proti bolestivé</w:t>
      </w:r>
      <w:r w:rsidRPr="00B02FEB">
        <w:rPr>
          <w:rFonts w:asciiTheme="minorHAnsi" w:hAnsiTheme="minorHAnsi" w:cstheme="minorHAnsi"/>
        </w:rPr>
        <w:t xml:space="preserve"> účinky, které využíváme hlavně u poranění pohybového aparátu. Tato látka je zároveň důležitá k urychlení regenerace sportujících a pracujících jedinců.</w:t>
      </w:r>
    </w:p>
    <w:p w14:paraId="28FB66DE" w14:textId="55995A9F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Společný účinek těchto látek má pozitivní vliv a kladně působí na</w:t>
      </w:r>
      <w:r w:rsidR="001907D3" w:rsidRPr="00B02FEB">
        <w:rPr>
          <w:rFonts w:asciiTheme="minorHAnsi" w:hAnsiTheme="minorHAnsi" w:cstheme="minorHAnsi"/>
        </w:rPr>
        <w:t xml:space="preserve"> </w:t>
      </w:r>
      <w:r w:rsidRPr="00B02FEB">
        <w:rPr>
          <w:rFonts w:asciiTheme="minorHAnsi" w:hAnsiTheme="minorHAnsi" w:cstheme="minorHAnsi"/>
        </w:rPr>
        <w:t>výživu, ochranu a regeneraci kloubních chrupavek</w:t>
      </w:r>
      <w:r w:rsidR="001907D3" w:rsidRPr="00B02FEB">
        <w:rPr>
          <w:rFonts w:asciiTheme="minorHAnsi" w:hAnsiTheme="minorHAnsi" w:cstheme="minorHAnsi"/>
        </w:rPr>
        <w:t xml:space="preserve"> a</w:t>
      </w:r>
      <w:r w:rsidRPr="00B02FEB">
        <w:rPr>
          <w:rFonts w:asciiTheme="minorHAnsi" w:hAnsiTheme="minorHAnsi" w:cstheme="minorHAnsi"/>
        </w:rPr>
        <w:t xml:space="preserve"> zlepšení pohyblivosti </w:t>
      </w:r>
    </w:p>
    <w:p w14:paraId="4FA610B1" w14:textId="261AC691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U rychle rostoucích plemen psů</w:t>
      </w:r>
    </w:p>
    <w:p w14:paraId="30DB2773" w14:textId="77777777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U dospělých psů velkých a těžkých plemen psů</w:t>
      </w:r>
    </w:p>
    <w:p w14:paraId="628535C0" w14:textId="36CFC10A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lastRenderedPageBreak/>
        <w:t>U starších psích pacientů</w:t>
      </w:r>
    </w:p>
    <w:p w14:paraId="2B6BF1D3" w14:textId="77777777" w:rsidR="0033390E" w:rsidRPr="00B02FEB" w:rsidRDefault="00A6379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U sportujících psů</w:t>
      </w:r>
    </w:p>
    <w:p w14:paraId="6728F4C8" w14:textId="77777777" w:rsidR="0033390E" w:rsidRPr="00B02FEB" w:rsidRDefault="00A6379D" w:rsidP="00B1380E">
      <w:p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 xml:space="preserve">A dále při zvýšených nárocích na pohybový aparát: </w:t>
      </w:r>
    </w:p>
    <w:p w14:paraId="29438149" w14:textId="77777777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Při onemocnění kloubů, svalů a šlach</w:t>
      </w:r>
    </w:p>
    <w:p w14:paraId="1DC3A530" w14:textId="77777777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Po chirurgických zákrocích na pohybovém aparátu</w:t>
      </w:r>
    </w:p>
    <w:p w14:paraId="75A4E9D7" w14:textId="77777777" w:rsidR="0033390E" w:rsidRPr="00B02FEB" w:rsidRDefault="00A6379D" w:rsidP="00B1380E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Při onemocnění kloubů vývojovými vadami (DKK, DKL, OCD)</w:t>
      </w:r>
    </w:p>
    <w:p w14:paraId="52ABE147" w14:textId="77777777" w:rsidR="0033390E" w:rsidRPr="00B02FEB" w:rsidRDefault="00A6379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Při rozvoji artrózy kloubů</w:t>
      </w:r>
    </w:p>
    <w:bookmarkEnd w:id="1"/>
    <w:p w14:paraId="1EAD8F1C" w14:textId="77777777" w:rsidR="0033390E" w:rsidRPr="00B02FEB" w:rsidRDefault="00A6379D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Podávání:</w:t>
      </w:r>
    </w:p>
    <w:p w14:paraId="0357E0E5" w14:textId="61ED574C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 xml:space="preserve">A-FLEX </w:t>
      </w:r>
      <w:r w:rsidR="00E125DC" w:rsidRPr="00B02FEB">
        <w:rPr>
          <w:rFonts w:asciiTheme="minorHAnsi" w:hAnsiTheme="minorHAnsi" w:cstheme="minorHAnsi"/>
        </w:rPr>
        <w:t xml:space="preserve">CBD </w:t>
      </w:r>
      <w:r w:rsidRPr="00B02FEB">
        <w:rPr>
          <w:rFonts w:asciiTheme="minorHAnsi" w:hAnsiTheme="minorHAnsi" w:cstheme="minorHAnsi"/>
        </w:rPr>
        <w:t xml:space="preserve">podávejte jedenkrát denně zamíchaný do krmiva, nebo přímo do dutiny ústní. Doba podávání se řídí charakterem postižení. </w:t>
      </w:r>
      <w:r w:rsidR="00CF1176" w:rsidRPr="00B02FEB">
        <w:rPr>
          <w:rFonts w:asciiTheme="minorHAnsi" w:hAnsiTheme="minorHAnsi" w:cstheme="minorHAnsi"/>
        </w:rPr>
        <w:t>Maximální doba nepřerušeného podávání je 1 měsíc.</w:t>
      </w:r>
      <w:r w:rsidR="00D61DF1" w:rsidRPr="00B02FEB">
        <w:rPr>
          <w:rFonts w:asciiTheme="minorHAnsi" w:hAnsiTheme="minorHAnsi" w:cstheme="minorHAnsi"/>
        </w:rPr>
        <w:t xml:space="preserve"> Při</w:t>
      </w:r>
      <w:r w:rsidR="00AD32CB" w:rsidRPr="00B02FEB">
        <w:rPr>
          <w:rFonts w:asciiTheme="minorHAnsi" w:hAnsiTheme="minorHAnsi" w:cstheme="minorHAnsi"/>
        </w:rPr>
        <w:t> </w:t>
      </w:r>
      <w:r w:rsidR="00D61DF1" w:rsidRPr="00B02FEB">
        <w:rPr>
          <w:rFonts w:asciiTheme="minorHAnsi" w:hAnsiTheme="minorHAnsi" w:cstheme="minorHAnsi"/>
        </w:rPr>
        <w:t>dlouhodobém podávání</w:t>
      </w:r>
      <w:r w:rsidR="00E12466" w:rsidRPr="00B02FEB">
        <w:rPr>
          <w:rFonts w:asciiTheme="minorHAnsi" w:hAnsiTheme="minorHAnsi" w:cstheme="minorHAnsi"/>
        </w:rPr>
        <w:t xml:space="preserve"> je</w:t>
      </w:r>
      <w:r w:rsidR="00452A91" w:rsidRPr="00B02FEB">
        <w:rPr>
          <w:rFonts w:asciiTheme="minorHAnsi" w:hAnsiTheme="minorHAnsi" w:cstheme="minorHAnsi"/>
        </w:rPr>
        <w:t xml:space="preserve"> vhodné</w:t>
      </w:r>
      <w:r w:rsidR="00E12466" w:rsidRPr="00B02FEB">
        <w:rPr>
          <w:rFonts w:asciiTheme="minorHAnsi" w:hAnsiTheme="minorHAnsi" w:cstheme="minorHAnsi"/>
        </w:rPr>
        <w:t xml:space="preserve"> A-FLEX CBD nahradit A-FLEX + Bromelain</w:t>
      </w:r>
      <w:r w:rsidRPr="00B02FEB">
        <w:rPr>
          <w:rFonts w:asciiTheme="minorHAnsi" w:hAnsiTheme="minorHAnsi" w:cstheme="minorHAnsi"/>
        </w:rPr>
        <w:t>.</w:t>
      </w:r>
      <w:r w:rsidR="00A235E1" w:rsidRPr="00B02FEB">
        <w:rPr>
          <w:rFonts w:asciiTheme="minorHAnsi" w:hAnsiTheme="minorHAnsi" w:cstheme="minorHAnsi"/>
        </w:rPr>
        <w:t xml:space="preserve"> </w:t>
      </w:r>
      <w:r w:rsidR="004940BC" w:rsidRPr="00B02FEB">
        <w:rPr>
          <w:rFonts w:asciiTheme="minorHAnsi" w:hAnsiTheme="minorHAnsi" w:cstheme="minorHAnsi"/>
        </w:rPr>
        <w:t>V</w:t>
      </w:r>
      <w:r w:rsidRPr="00B02FEB">
        <w:rPr>
          <w:rFonts w:asciiTheme="minorHAnsi" w:hAnsiTheme="minorHAnsi" w:cstheme="minorHAnsi"/>
        </w:rPr>
        <w:t xml:space="preserve">íce </w:t>
      </w:r>
      <w:r w:rsidR="004940BC" w:rsidRPr="00B02FEB">
        <w:rPr>
          <w:rFonts w:asciiTheme="minorHAnsi" w:hAnsiTheme="minorHAnsi" w:cstheme="minorHAnsi"/>
        </w:rPr>
        <w:t xml:space="preserve">informací </w:t>
      </w:r>
      <w:r w:rsidRPr="00B02FEB">
        <w:rPr>
          <w:rFonts w:asciiTheme="minorHAnsi" w:hAnsiTheme="minorHAnsi" w:cstheme="minorHAnsi"/>
        </w:rPr>
        <w:t>na</w:t>
      </w:r>
      <w:r w:rsidR="00AD32CB" w:rsidRPr="00B02FEB">
        <w:rPr>
          <w:rFonts w:asciiTheme="minorHAnsi" w:hAnsiTheme="minorHAnsi" w:cstheme="minorHAnsi"/>
        </w:rPr>
        <w:t> </w:t>
      </w:r>
      <w:r w:rsidRPr="00B02FEB">
        <w:rPr>
          <w:rFonts w:asciiTheme="minorHAnsi" w:hAnsiTheme="minorHAnsi" w:cstheme="minorHAnsi"/>
        </w:rPr>
        <w:t>www. a-flex.cz</w:t>
      </w:r>
    </w:p>
    <w:p w14:paraId="5D5B5BC0" w14:textId="77777777" w:rsidR="0033390E" w:rsidRPr="00B02FEB" w:rsidRDefault="00A6379D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Před použitím protřepejte</w:t>
      </w:r>
    </w:p>
    <w:p w14:paraId="14DBB530" w14:textId="439EC621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Spotřebujte do data uvedeného na obale.</w:t>
      </w:r>
    </w:p>
    <w:p w14:paraId="3D23BFF9" w14:textId="0DA39CA0" w:rsidR="002033F7" w:rsidRPr="00B02FEB" w:rsidRDefault="002033F7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Upozornění:</w:t>
      </w:r>
    </w:p>
    <w:p w14:paraId="64C1011B" w14:textId="77777777" w:rsidR="00B62C48" w:rsidRPr="00B02FEB" w:rsidRDefault="002033F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B02FEB">
        <w:rPr>
          <w:rFonts w:asciiTheme="minorHAnsi" w:hAnsiTheme="minorHAnsi" w:cstheme="minorHAnsi"/>
          <w:color w:val="000000"/>
          <w:shd w:val="clear" w:color="auto" w:fill="FFFFFF"/>
        </w:rPr>
        <w:t>Přípravek je určen pouze pro dospělé jedince, není určen pro štěňata, březí nebo laktující feny.</w:t>
      </w:r>
      <w:r w:rsidR="00616A5D" w:rsidRPr="00B02FE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8BC51E2" w14:textId="132C72D4" w:rsidR="002033F7" w:rsidRPr="00B02FEB" w:rsidRDefault="002033F7">
      <w:pPr>
        <w:rPr>
          <w:rFonts w:asciiTheme="minorHAnsi" w:hAnsiTheme="minorHAnsi" w:cstheme="minorHAnsi"/>
          <w:color w:val="000000"/>
          <w:shd w:val="clear" w:color="auto" w:fill="FFFFFF"/>
        </w:rPr>
      </w:pPr>
      <w:r w:rsidRPr="00B02FEB">
        <w:rPr>
          <w:rFonts w:asciiTheme="minorHAnsi" w:hAnsiTheme="minorHAnsi" w:cstheme="minorHAnsi"/>
          <w:color w:val="000000"/>
          <w:shd w:val="clear" w:color="auto" w:fill="FFFFFF"/>
        </w:rPr>
        <w:t>V případě, že Váš pes užívá léčivý přípravek, doporučujeme před podáním přípravku konzultaci s</w:t>
      </w:r>
      <w:r w:rsidR="00AD32CB" w:rsidRPr="00B02FEB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B02FEB">
        <w:rPr>
          <w:rFonts w:asciiTheme="minorHAnsi" w:hAnsiTheme="minorHAnsi" w:cstheme="minorHAnsi"/>
          <w:color w:val="000000"/>
          <w:shd w:val="clear" w:color="auto" w:fill="FFFFFF"/>
        </w:rPr>
        <w:t>veterinárním lékařem. Přípravek není náhradou veterinární péče a léčiv doporučených veterinárním lékařem.</w:t>
      </w:r>
      <w:r w:rsidR="00183F0F" w:rsidRPr="00B02FEB">
        <w:rPr>
          <w:rFonts w:asciiTheme="minorHAnsi" w:hAnsiTheme="minorHAnsi" w:cstheme="minorHAnsi"/>
          <w:color w:val="000000"/>
          <w:shd w:val="clear" w:color="auto" w:fill="FFFFFF"/>
        </w:rPr>
        <w:t xml:space="preserve"> Pouze pro zvířata.</w:t>
      </w:r>
    </w:p>
    <w:p w14:paraId="4BC29D25" w14:textId="77777777" w:rsidR="0033390E" w:rsidRPr="00B02FEB" w:rsidRDefault="00A6379D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Uchovávání</w:t>
      </w:r>
    </w:p>
    <w:p w14:paraId="1193AF67" w14:textId="00CE6EB9" w:rsidR="00452A91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Uchovávejte v originálním obalu na suchém místě při pokojové teplotě (15-25°C). Chraňte před</w:t>
      </w:r>
      <w:r w:rsidR="00AD32CB" w:rsidRPr="00B02FEB">
        <w:rPr>
          <w:rFonts w:asciiTheme="minorHAnsi" w:hAnsiTheme="minorHAnsi" w:cstheme="minorHAnsi"/>
        </w:rPr>
        <w:t> </w:t>
      </w:r>
      <w:r w:rsidRPr="00B02FEB">
        <w:rPr>
          <w:rFonts w:asciiTheme="minorHAnsi" w:hAnsiTheme="minorHAnsi" w:cstheme="minorHAnsi"/>
        </w:rPr>
        <w:t xml:space="preserve">mrazem a přímým slunečním světlem. Po otevření spotřebujte během 3 měsíců. Uchovávejte mimo </w:t>
      </w:r>
      <w:r w:rsidR="00924C73" w:rsidRPr="00B02FEB">
        <w:rPr>
          <w:rFonts w:asciiTheme="minorHAnsi" w:hAnsiTheme="minorHAnsi" w:cstheme="minorHAnsi"/>
        </w:rPr>
        <w:t xml:space="preserve">dohled a </w:t>
      </w:r>
      <w:r w:rsidRPr="00B02FEB">
        <w:rPr>
          <w:rFonts w:asciiTheme="minorHAnsi" w:hAnsiTheme="minorHAnsi" w:cstheme="minorHAnsi"/>
        </w:rPr>
        <w:t>dosah dětí a zvířat. Při podávání použijte odměrku.</w:t>
      </w:r>
    </w:p>
    <w:p w14:paraId="7B8E2E64" w14:textId="77777777" w:rsidR="0033390E" w:rsidRPr="00B02FEB" w:rsidRDefault="00A6379D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Složení:</w:t>
      </w:r>
    </w:p>
    <w:tbl>
      <w:tblPr>
        <w:tblW w:w="4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4"/>
        <w:gridCol w:w="1039"/>
      </w:tblGrid>
      <w:tr w:rsidR="0033390E" w:rsidRPr="00B02FEB" w14:paraId="0AB9B275" w14:textId="77777777" w:rsidTr="007B1B04">
        <w:trPr>
          <w:trHeight w:val="300"/>
        </w:trPr>
        <w:tc>
          <w:tcPr>
            <w:tcW w:w="296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6A173" w14:textId="4B05D5D5" w:rsidR="0033390E" w:rsidRPr="00B02FEB" w:rsidRDefault="00A6379D" w:rsidP="00B46B7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</w:pPr>
            <w:bookmarkStart w:id="4" w:name="_Hlk52868480"/>
            <w:r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A-FLEX </w:t>
            </w:r>
            <w:r w:rsidR="004665FE"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CBD </w:t>
            </w:r>
            <w:r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obsah </w:t>
            </w:r>
            <w:r w:rsidR="00B46B72"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ve </w:t>
            </w:r>
            <w:r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100</w:t>
            </w:r>
            <w:r w:rsidR="00924C73"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  <w:r w:rsidR="00B46B72"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ml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BC7AA3" w14:textId="2FC48D33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 w:rsidR="00B46B72" w:rsidRPr="00B02FEB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mg</w:t>
            </w:r>
          </w:p>
        </w:tc>
      </w:tr>
      <w:tr w:rsidR="0033390E" w:rsidRPr="00B02FEB" w14:paraId="37F85D9D" w14:textId="77777777" w:rsidTr="007B1B04">
        <w:trPr>
          <w:trHeight w:val="288"/>
        </w:trPr>
        <w:tc>
          <w:tcPr>
            <w:tcW w:w="296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FFF3EB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Hydrolyzovaný kolagen 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D47CD" w14:textId="77777777" w:rsidR="0033390E" w:rsidRPr="00B02FEB" w:rsidRDefault="00A6379D" w:rsidP="00E91511">
            <w:pPr>
              <w:spacing w:after="0" w:line="240" w:lineRule="auto"/>
              <w:ind w:right="330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13000</w:t>
            </w:r>
          </w:p>
        </w:tc>
      </w:tr>
      <w:tr w:rsidR="0033390E" w:rsidRPr="00B02FEB" w14:paraId="2D0ECEFA" w14:textId="77777777" w:rsidTr="00E91511">
        <w:trPr>
          <w:trHeight w:val="288"/>
        </w:trPr>
        <w:tc>
          <w:tcPr>
            <w:tcW w:w="2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C1737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MSM (metylsulfonylmetan)</w:t>
            </w:r>
          </w:p>
        </w:tc>
        <w:tc>
          <w:tcPr>
            <w:tcW w:w="10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38841" w14:textId="77777777" w:rsidR="0033390E" w:rsidRPr="00B02FEB" w:rsidRDefault="00A6379D" w:rsidP="00E91511">
            <w:pPr>
              <w:spacing w:after="0" w:line="240" w:lineRule="auto"/>
              <w:ind w:right="440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1200</w:t>
            </w:r>
          </w:p>
        </w:tc>
      </w:tr>
      <w:tr w:rsidR="0033390E" w:rsidRPr="00B02FEB" w14:paraId="15C825AE" w14:textId="77777777" w:rsidTr="00E91511">
        <w:trPr>
          <w:trHeight w:val="288"/>
        </w:trPr>
        <w:tc>
          <w:tcPr>
            <w:tcW w:w="2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70A7D" w14:textId="77777777" w:rsidR="0033390E" w:rsidRPr="00B02FEB" w:rsidRDefault="00A6379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D-Glukosamin sulfát 2KCl </w:t>
            </w:r>
          </w:p>
        </w:tc>
        <w:tc>
          <w:tcPr>
            <w:tcW w:w="10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A23B1" w14:textId="17F57054" w:rsidR="0033390E" w:rsidRPr="00B02FEB" w:rsidRDefault="00A6379D" w:rsidP="00E91511">
            <w:pPr>
              <w:spacing w:after="0" w:line="240" w:lineRule="auto"/>
              <w:ind w:right="440"/>
              <w:jc w:val="right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100</w:t>
            </w:r>
            <w:r w:rsidR="00E91511" w:rsidRPr="00B02FEB">
              <w:rPr>
                <w:rFonts w:asciiTheme="minorHAnsi" w:eastAsia="Times New Roman" w:hAnsiTheme="minorHAnsi" w:cstheme="minorHAnsi"/>
                <w:lang w:eastAsia="cs-CZ"/>
              </w:rPr>
              <w:t>0</w:t>
            </w:r>
          </w:p>
        </w:tc>
      </w:tr>
      <w:tr w:rsidR="00E91511" w:rsidRPr="00B02FEB" w14:paraId="49AE34E0" w14:textId="77777777" w:rsidTr="00E91511">
        <w:trPr>
          <w:trHeight w:val="288"/>
        </w:trPr>
        <w:tc>
          <w:tcPr>
            <w:tcW w:w="2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816B6" w14:textId="77777777" w:rsidR="00E91511" w:rsidRPr="00B02FEB" w:rsidRDefault="00E91511" w:rsidP="00E91511">
            <w:pPr>
              <w:spacing w:after="0" w:line="240" w:lineRule="auto"/>
              <w:ind w:right="770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Chondroitin sulfát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5F10088" w14:textId="3212BB91" w:rsidR="00E91511" w:rsidRPr="00B02FEB" w:rsidRDefault="00E91511" w:rsidP="00E91511">
            <w:pPr>
              <w:spacing w:after="0" w:line="240" w:lineRule="auto"/>
              <w:ind w:right="92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600</w:t>
            </w:r>
          </w:p>
        </w:tc>
      </w:tr>
      <w:tr w:rsidR="00E91511" w:rsidRPr="00B02FEB" w14:paraId="1D6183C5" w14:textId="77777777" w:rsidTr="00E91511">
        <w:trPr>
          <w:trHeight w:val="300"/>
        </w:trPr>
        <w:tc>
          <w:tcPr>
            <w:tcW w:w="2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04925" w14:textId="6FFF9886" w:rsidR="00E91511" w:rsidRPr="00B02FEB" w:rsidRDefault="00E91511" w:rsidP="00E91511">
            <w:pPr>
              <w:spacing w:after="0" w:line="240" w:lineRule="auto"/>
              <w:ind w:right="8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eastAsia="Times New Roman" w:cs="Calibri"/>
                <w:lang w:eastAsia="cs-CZ"/>
              </w:rPr>
              <w:t>Kyselina hyaluronová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73FA99" w14:textId="7AFDCF6A" w:rsidR="00E91511" w:rsidRPr="00B02FEB" w:rsidRDefault="00E91511" w:rsidP="00E91511">
            <w:pPr>
              <w:spacing w:after="0" w:line="240" w:lineRule="auto"/>
              <w:ind w:right="532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150</w:t>
            </w:r>
          </w:p>
        </w:tc>
      </w:tr>
      <w:tr w:rsidR="0033390E" w:rsidRPr="00B02FEB" w14:paraId="73CF101B" w14:textId="77777777" w:rsidTr="00E91511">
        <w:trPr>
          <w:trHeight w:val="300"/>
        </w:trPr>
        <w:tc>
          <w:tcPr>
            <w:tcW w:w="296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8DB48" w14:textId="07D3E542" w:rsidR="0033390E" w:rsidRPr="00B02FEB" w:rsidRDefault="00E125DC" w:rsidP="00AE75A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CBD</w:t>
            </w:r>
            <w:r w:rsidR="00AE75A3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B02FEB" w:rsidRPr="00B02FEB">
              <w:rPr>
                <w:rFonts w:asciiTheme="minorHAnsi" w:eastAsia="Times New Roman" w:hAnsiTheme="minorHAnsi" w:cstheme="minorHAnsi"/>
                <w:lang w:eastAsia="cs-CZ"/>
              </w:rPr>
              <w:t>izolát</w:t>
            </w: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13446" w14:textId="1FE2B499" w:rsidR="0033390E" w:rsidRPr="00B02FEB" w:rsidRDefault="00675DFB" w:rsidP="00675DF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cs-CZ"/>
              </w:rPr>
            </w:pPr>
            <w:r w:rsidRPr="00B02FEB">
              <w:rPr>
                <w:rFonts w:asciiTheme="minorHAnsi" w:eastAsia="Times New Roman" w:hAnsiTheme="minorHAnsi" w:cstheme="minorHAnsi"/>
                <w:lang w:eastAsia="cs-CZ"/>
              </w:rPr>
              <w:t>56</w:t>
            </w:r>
            <w:r w:rsidR="00E125DC" w:rsidRPr="00B02FEB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</w:tr>
    </w:tbl>
    <w:p w14:paraId="6BAF2E47" w14:textId="77777777" w:rsidR="00AB5332" w:rsidRPr="00B02FEB" w:rsidRDefault="00AB5332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3558C62E" w14:textId="3283AD9A" w:rsidR="0033390E" w:rsidRPr="00B02FEB" w:rsidRDefault="00A6379D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02FEB">
        <w:rPr>
          <w:rFonts w:asciiTheme="minorHAnsi" w:hAnsiTheme="minorHAnsi" w:cstheme="minorHAnsi"/>
          <w:b/>
          <w:sz w:val="22"/>
          <w:szCs w:val="22"/>
        </w:rPr>
        <w:t>Složení:</w:t>
      </w:r>
      <w:r w:rsidRPr="00B02FEB">
        <w:rPr>
          <w:rFonts w:asciiTheme="minorHAnsi" w:hAnsiTheme="minorHAnsi" w:cstheme="minorHAnsi"/>
          <w:sz w:val="22"/>
          <w:szCs w:val="22"/>
        </w:rPr>
        <w:t xml:space="preserve"> Sacharidový invertní cukr, voda, hydrolyzovaný kolagen (vepřový), methylsulfonylmethan (MSM), D-glukosamin sulfát 2 KCl, chondroitin sulfát, hyaluronát sodný, </w:t>
      </w:r>
      <w:r w:rsidR="00E125DC" w:rsidRPr="00B02FEB">
        <w:rPr>
          <w:rFonts w:asciiTheme="minorHAnsi" w:hAnsiTheme="minorHAnsi" w:cstheme="minorHAnsi"/>
          <w:sz w:val="22"/>
          <w:szCs w:val="22"/>
        </w:rPr>
        <w:t>CBD</w:t>
      </w:r>
      <w:r w:rsidR="00A7012A" w:rsidRPr="00B02FEB">
        <w:rPr>
          <w:rFonts w:asciiTheme="minorHAnsi" w:hAnsiTheme="minorHAnsi" w:cstheme="minorHAnsi"/>
          <w:sz w:val="22"/>
          <w:szCs w:val="22"/>
        </w:rPr>
        <w:t xml:space="preserve"> </w:t>
      </w:r>
      <w:r w:rsidR="00B02FEB" w:rsidRPr="00B02FEB">
        <w:rPr>
          <w:rFonts w:asciiTheme="minorHAnsi" w:hAnsiTheme="minorHAnsi" w:cstheme="minorHAnsi"/>
          <w:sz w:val="22"/>
          <w:szCs w:val="22"/>
        </w:rPr>
        <w:t>izolát</w:t>
      </w:r>
      <w:r w:rsidRPr="00B02FEB">
        <w:rPr>
          <w:rFonts w:asciiTheme="minorHAnsi" w:hAnsiTheme="minorHAnsi" w:cstheme="minorHAnsi"/>
          <w:sz w:val="22"/>
          <w:szCs w:val="22"/>
        </w:rPr>
        <w:t>.</w:t>
      </w:r>
    </w:p>
    <w:p w14:paraId="29B796E6" w14:textId="77777777" w:rsidR="0033390E" w:rsidRPr="00B02FEB" w:rsidRDefault="0033390E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End w:id="4"/>
    <w:p w14:paraId="40A237C2" w14:textId="5BB99D35" w:rsidR="0033390E" w:rsidRPr="00B02FEB" w:rsidRDefault="00924C73">
      <w:pPr>
        <w:rPr>
          <w:rFonts w:asciiTheme="minorHAnsi" w:hAnsiTheme="minorHAnsi" w:cstheme="minorHAnsi"/>
          <w:b/>
          <w:bCs/>
        </w:rPr>
      </w:pPr>
      <w:r w:rsidRPr="00B02FEB">
        <w:rPr>
          <w:rFonts w:asciiTheme="minorHAnsi" w:hAnsiTheme="minorHAnsi" w:cstheme="minorHAnsi"/>
          <w:b/>
          <w:bCs/>
        </w:rPr>
        <w:t>Držitel rozhodnutí o schválení:</w:t>
      </w:r>
    </w:p>
    <w:p w14:paraId="262D1BD0" w14:textId="1B55FE6F" w:rsidR="0033390E" w:rsidRPr="00B02FEB" w:rsidRDefault="00A6379D" w:rsidP="00AB5332">
      <w:pPr>
        <w:spacing w:after="0"/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>Canamipharm s.r.o</w:t>
      </w:r>
      <w:r w:rsidR="0008409D" w:rsidRPr="00B02FEB">
        <w:rPr>
          <w:rFonts w:asciiTheme="minorHAnsi" w:hAnsiTheme="minorHAnsi" w:cstheme="minorHAnsi"/>
        </w:rPr>
        <w:t>.</w:t>
      </w:r>
      <w:r w:rsidR="00AB5332" w:rsidRPr="00B02FEB">
        <w:rPr>
          <w:rFonts w:asciiTheme="minorHAnsi" w:hAnsiTheme="minorHAnsi" w:cstheme="minorHAnsi"/>
        </w:rPr>
        <w:t xml:space="preserve">, </w:t>
      </w:r>
      <w:r w:rsidRPr="00B02FEB">
        <w:rPr>
          <w:rFonts w:asciiTheme="minorHAnsi" w:hAnsiTheme="minorHAnsi" w:cstheme="minorHAnsi"/>
        </w:rPr>
        <w:t>Na Brně 566</w:t>
      </w:r>
      <w:r w:rsidR="000D0393" w:rsidRPr="00B02FEB">
        <w:rPr>
          <w:rFonts w:asciiTheme="minorHAnsi" w:hAnsiTheme="minorHAnsi" w:cstheme="minorHAnsi"/>
        </w:rPr>
        <w:t>/1</w:t>
      </w:r>
      <w:r w:rsidR="00AB5332" w:rsidRPr="00B02FEB">
        <w:rPr>
          <w:rFonts w:asciiTheme="minorHAnsi" w:hAnsiTheme="minorHAnsi" w:cstheme="minorHAnsi"/>
        </w:rPr>
        <w:t xml:space="preserve">, </w:t>
      </w:r>
      <w:r w:rsidRPr="00B02FEB">
        <w:rPr>
          <w:rFonts w:asciiTheme="minorHAnsi" w:hAnsiTheme="minorHAnsi" w:cstheme="minorHAnsi"/>
        </w:rPr>
        <w:t>Hradec Králové 500 06</w:t>
      </w:r>
      <w:r w:rsidR="00AB5332" w:rsidRPr="00B02FEB">
        <w:rPr>
          <w:rFonts w:asciiTheme="minorHAnsi" w:hAnsiTheme="minorHAnsi" w:cstheme="minorHAnsi"/>
        </w:rPr>
        <w:t xml:space="preserve">, </w:t>
      </w:r>
      <w:r w:rsidRPr="00B02FEB">
        <w:rPr>
          <w:rFonts w:asciiTheme="minorHAnsi" w:hAnsiTheme="minorHAnsi" w:cstheme="minorHAnsi"/>
        </w:rPr>
        <w:t>IČO: 27496244</w:t>
      </w:r>
      <w:r w:rsidR="00AB5332" w:rsidRPr="00B02FEB">
        <w:rPr>
          <w:rFonts w:asciiTheme="minorHAnsi" w:hAnsiTheme="minorHAnsi" w:cstheme="minorHAnsi"/>
        </w:rPr>
        <w:t xml:space="preserve">, </w:t>
      </w:r>
      <w:r w:rsidRPr="00B02FEB">
        <w:rPr>
          <w:rFonts w:asciiTheme="minorHAnsi" w:hAnsiTheme="minorHAnsi" w:cstheme="minorHAnsi"/>
        </w:rPr>
        <w:t>DIČ: CZ27496244</w:t>
      </w:r>
    </w:p>
    <w:p w14:paraId="03C1BD70" w14:textId="77D26AB4" w:rsidR="0033390E" w:rsidRPr="00B02FEB" w:rsidRDefault="00A6379D">
      <w:pPr>
        <w:rPr>
          <w:rFonts w:asciiTheme="minorHAnsi" w:hAnsiTheme="minorHAnsi" w:cstheme="minorHAnsi"/>
        </w:rPr>
      </w:pPr>
      <w:r w:rsidRPr="00B02FEB">
        <w:rPr>
          <w:rFonts w:asciiTheme="minorHAnsi" w:hAnsiTheme="minorHAnsi" w:cstheme="minorHAnsi"/>
        </w:rPr>
        <w:t xml:space="preserve">www.a-flex.cz </w:t>
      </w:r>
    </w:p>
    <w:sectPr w:rsidR="0033390E" w:rsidRPr="00B02FEB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5E5C4" w14:textId="77777777" w:rsidR="009A0408" w:rsidRDefault="009A0408">
      <w:pPr>
        <w:spacing w:after="0" w:line="240" w:lineRule="auto"/>
      </w:pPr>
      <w:r>
        <w:separator/>
      </w:r>
    </w:p>
  </w:endnote>
  <w:endnote w:type="continuationSeparator" w:id="0">
    <w:p w14:paraId="1C76964B" w14:textId="77777777" w:rsidR="009A0408" w:rsidRDefault="009A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2DE35" w14:textId="77777777" w:rsidR="009A0408" w:rsidRDefault="009A04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EBFFC" w14:textId="77777777" w:rsidR="009A0408" w:rsidRDefault="009A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F5E8" w14:textId="710FFEB5" w:rsidR="00E91511" w:rsidRDefault="00E91511" w:rsidP="00B02FEB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B02FEB">
      <w:rPr>
        <w:bCs/>
      </w:rPr>
      <w:t> </w:t>
    </w:r>
    <w:r w:rsidRPr="00AD42B7">
      <w:rPr>
        <w:bCs/>
      </w:rPr>
      <w:t>zn.</w:t>
    </w:r>
    <w:r w:rsidR="00B02FEB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BCA19D6B9F474B8B885F82EB127461A1"/>
        </w:placeholder>
        <w:text/>
      </w:sdtPr>
      <w:sdtEndPr/>
      <w:sdtContent>
        <w:r w:rsidR="000D0393" w:rsidRPr="000D0393">
          <w:rPr>
            <w:rFonts w:eastAsia="Times New Roman"/>
            <w:lang w:eastAsia="cs-CZ"/>
          </w:rPr>
          <w:t>USKVBL/9581/2023/POD</w:t>
        </w:r>
        <w:r w:rsidR="000D0393">
          <w:rPr>
            <w:rFonts w:eastAsia="Times New Roman"/>
            <w:lang w:eastAsia="cs-CZ"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rFonts w:eastAsia="Times New Roman"/>
          <w:lang w:eastAsia="cs-CZ"/>
        </w:rPr>
        <w:id w:val="422995688"/>
        <w:placeholder>
          <w:docPart w:val="BCA19D6B9F474B8B885F82EB127461A1"/>
        </w:placeholder>
        <w:text/>
      </w:sdtPr>
      <w:sdtEndPr/>
      <w:sdtContent>
        <w:r w:rsidR="000D0393" w:rsidRPr="000D0393">
          <w:rPr>
            <w:rFonts w:eastAsia="Times New Roman"/>
            <w:lang w:eastAsia="cs-CZ"/>
          </w:rPr>
          <w:t>USKVBL/11930/2023/REG-Gro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E0920D5D6A64183852B3E3642A840BD"/>
        </w:placeholder>
        <w:date w:fullDate="2023-09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D0393">
          <w:rPr>
            <w:bCs/>
          </w:rPr>
          <w:t>19.9.2023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5316B94619C54035B9FFEA867A3027A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D0393">
          <w:t>změně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asciiTheme="minorHAnsi" w:eastAsia="Times New Roman" w:hAnsiTheme="minorHAnsi" w:cstheme="minorHAnsi"/>
          <w:bCs/>
        </w:rPr>
        <w:id w:val="-773553566"/>
        <w:placeholder>
          <w:docPart w:val="82540EC1AC144C978CB35B89B1569EDE"/>
        </w:placeholder>
        <w:text/>
      </w:sdtPr>
      <w:sdtEndPr/>
      <w:sdtContent>
        <w:r w:rsidR="000D0393" w:rsidRPr="000D0393">
          <w:rPr>
            <w:rFonts w:asciiTheme="minorHAnsi" w:eastAsia="Times New Roman" w:hAnsiTheme="minorHAnsi" w:cstheme="minorHAnsi"/>
            <w:bCs/>
          </w:rPr>
          <w:t>A-FLEX + CBD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1120"/>
    <w:multiLevelType w:val="multilevel"/>
    <w:tmpl w:val="39BE782E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0E"/>
    <w:rsid w:val="00020130"/>
    <w:rsid w:val="00021031"/>
    <w:rsid w:val="0005458F"/>
    <w:rsid w:val="000704F4"/>
    <w:rsid w:val="0008409D"/>
    <w:rsid w:val="000C1526"/>
    <w:rsid w:val="000D0393"/>
    <w:rsid w:val="000F2097"/>
    <w:rsid w:val="00183F0F"/>
    <w:rsid w:val="001907D3"/>
    <w:rsid w:val="002033F7"/>
    <w:rsid w:val="002158DF"/>
    <w:rsid w:val="00261652"/>
    <w:rsid w:val="002C17D0"/>
    <w:rsid w:val="002F28E6"/>
    <w:rsid w:val="0033390E"/>
    <w:rsid w:val="003838AA"/>
    <w:rsid w:val="0038473A"/>
    <w:rsid w:val="003B4D7F"/>
    <w:rsid w:val="00407D7A"/>
    <w:rsid w:val="004213A5"/>
    <w:rsid w:val="00452A91"/>
    <w:rsid w:val="004665FE"/>
    <w:rsid w:val="004940BC"/>
    <w:rsid w:val="004B2F7E"/>
    <w:rsid w:val="00502EC5"/>
    <w:rsid w:val="005375BA"/>
    <w:rsid w:val="00585930"/>
    <w:rsid w:val="00595938"/>
    <w:rsid w:val="005D66C7"/>
    <w:rsid w:val="00616A5D"/>
    <w:rsid w:val="00622AFE"/>
    <w:rsid w:val="00643F66"/>
    <w:rsid w:val="00675DFB"/>
    <w:rsid w:val="007113A9"/>
    <w:rsid w:val="007B1B04"/>
    <w:rsid w:val="00811EF7"/>
    <w:rsid w:val="008729DF"/>
    <w:rsid w:val="008850A9"/>
    <w:rsid w:val="00895DEE"/>
    <w:rsid w:val="008D1C46"/>
    <w:rsid w:val="008E3BDE"/>
    <w:rsid w:val="009002FF"/>
    <w:rsid w:val="00905AD4"/>
    <w:rsid w:val="009146B0"/>
    <w:rsid w:val="00924C73"/>
    <w:rsid w:val="00926665"/>
    <w:rsid w:val="00960983"/>
    <w:rsid w:val="009A0408"/>
    <w:rsid w:val="009E2B03"/>
    <w:rsid w:val="00A01283"/>
    <w:rsid w:val="00A02E8B"/>
    <w:rsid w:val="00A1508E"/>
    <w:rsid w:val="00A235E1"/>
    <w:rsid w:val="00A26B97"/>
    <w:rsid w:val="00A6379D"/>
    <w:rsid w:val="00A7012A"/>
    <w:rsid w:val="00A73A5D"/>
    <w:rsid w:val="00AB5332"/>
    <w:rsid w:val="00AD32CB"/>
    <w:rsid w:val="00AE75A3"/>
    <w:rsid w:val="00B02FEB"/>
    <w:rsid w:val="00B07C34"/>
    <w:rsid w:val="00B1380E"/>
    <w:rsid w:val="00B24B08"/>
    <w:rsid w:val="00B46B72"/>
    <w:rsid w:val="00B62C48"/>
    <w:rsid w:val="00BE2BC5"/>
    <w:rsid w:val="00CA1AD2"/>
    <w:rsid w:val="00CA5541"/>
    <w:rsid w:val="00CB7C2A"/>
    <w:rsid w:val="00CF1176"/>
    <w:rsid w:val="00D16D61"/>
    <w:rsid w:val="00D61DF1"/>
    <w:rsid w:val="00DA03A6"/>
    <w:rsid w:val="00DB5F40"/>
    <w:rsid w:val="00DE5857"/>
    <w:rsid w:val="00E04479"/>
    <w:rsid w:val="00E12466"/>
    <w:rsid w:val="00E125DC"/>
    <w:rsid w:val="00E42741"/>
    <w:rsid w:val="00E4727C"/>
    <w:rsid w:val="00E60E9C"/>
    <w:rsid w:val="00E6208A"/>
    <w:rsid w:val="00E85059"/>
    <w:rsid w:val="00E91511"/>
    <w:rsid w:val="00F42D70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1175C"/>
  <w15:docId w15:val="{DCFF3EAD-BD01-4C19-A6CC-566B6104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254" w:lineRule="auto"/>
    </w:p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Zkladntext">
    <w:name w:val="Body Text"/>
    <w:basedOn w:val="Normln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924C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7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7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8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5059"/>
  </w:style>
  <w:style w:type="paragraph" w:styleId="Zpat">
    <w:name w:val="footer"/>
    <w:basedOn w:val="Normln"/>
    <w:link w:val="ZpatChar"/>
    <w:uiPriority w:val="99"/>
    <w:unhideWhenUsed/>
    <w:rsid w:val="00E85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5059"/>
  </w:style>
  <w:style w:type="character" w:styleId="Zstupntext">
    <w:name w:val="Placeholder Text"/>
    <w:rsid w:val="00E850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A19D6B9F474B8B885F82EB127461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CF7420-3725-475E-B787-31716EFAB86F}"/>
      </w:docPartPr>
      <w:docPartBody>
        <w:p w:rsidR="00A46DA7" w:rsidRDefault="006836D1" w:rsidP="006836D1">
          <w:pPr>
            <w:pStyle w:val="BCA19D6B9F474B8B885F82EB127461A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E0920D5D6A64183852B3E3642A840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ABDF3-8857-4A2E-83EA-4FBE7FB58B85}"/>
      </w:docPartPr>
      <w:docPartBody>
        <w:p w:rsidR="00A46DA7" w:rsidRDefault="006836D1" w:rsidP="006836D1">
          <w:pPr>
            <w:pStyle w:val="8E0920D5D6A64183852B3E3642A840B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316B94619C54035B9FFEA867A3027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5167F-C90E-4F7E-9C22-D422B5C025DE}"/>
      </w:docPartPr>
      <w:docPartBody>
        <w:p w:rsidR="00A46DA7" w:rsidRDefault="006836D1" w:rsidP="006836D1">
          <w:pPr>
            <w:pStyle w:val="5316B94619C54035B9FFEA867A3027A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2540EC1AC144C978CB35B89B1569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1BF3C-274D-4FEB-9BF7-1F0B8F1B797E}"/>
      </w:docPartPr>
      <w:docPartBody>
        <w:p w:rsidR="00A46DA7" w:rsidRDefault="006836D1" w:rsidP="006836D1">
          <w:pPr>
            <w:pStyle w:val="82540EC1AC144C978CB35B89B1569ED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C0"/>
    <w:rsid w:val="00001585"/>
    <w:rsid w:val="00224CA6"/>
    <w:rsid w:val="004209C0"/>
    <w:rsid w:val="006836D1"/>
    <w:rsid w:val="00705073"/>
    <w:rsid w:val="007866FF"/>
    <w:rsid w:val="008D5F67"/>
    <w:rsid w:val="00A23D1E"/>
    <w:rsid w:val="00A46DA7"/>
    <w:rsid w:val="00DB3886"/>
    <w:rsid w:val="00E62656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836D1"/>
    <w:rPr>
      <w:color w:val="808080"/>
    </w:rPr>
  </w:style>
  <w:style w:type="paragraph" w:customStyle="1" w:styleId="8A6F46E485444D35AEF6B2CF520412BB">
    <w:name w:val="8A6F46E485444D35AEF6B2CF520412BB"/>
    <w:rsid w:val="004209C0"/>
  </w:style>
  <w:style w:type="paragraph" w:customStyle="1" w:styleId="EE71B1EF4A0E421EB0C2BE2B9DB20A0E">
    <w:name w:val="EE71B1EF4A0E421EB0C2BE2B9DB20A0E"/>
    <w:rsid w:val="004209C0"/>
  </w:style>
  <w:style w:type="paragraph" w:customStyle="1" w:styleId="C962DD87E7FF443484F5E7D6A229E381">
    <w:name w:val="C962DD87E7FF443484F5E7D6A229E381"/>
    <w:rsid w:val="004209C0"/>
  </w:style>
  <w:style w:type="paragraph" w:customStyle="1" w:styleId="73CAD3A86FA3400CBB93F3A1BC5EF7B5">
    <w:name w:val="73CAD3A86FA3400CBB93F3A1BC5EF7B5"/>
    <w:rsid w:val="004209C0"/>
  </w:style>
  <w:style w:type="paragraph" w:customStyle="1" w:styleId="BCA19D6B9F474B8B885F82EB127461A1">
    <w:name w:val="BCA19D6B9F474B8B885F82EB127461A1"/>
    <w:rsid w:val="006836D1"/>
    <w:rPr>
      <w:lang w:eastAsia="ja-JP"/>
    </w:rPr>
  </w:style>
  <w:style w:type="paragraph" w:customStyle="1" w:styleId="8E0920D5D6A64183852B3E3642A840BD">
    <w:name w:val="8E0920D5D6A64183852B3E3642A840BD"/>
    <w:rsid w:val="006836D1"/>
    <w:rPr>
      <w:lang w:eastAsia="ja-JP"/>
    </w:rPr>
  </w:style>
  <w:style w:type="paragraph" w:customStyle="1" w:styleId="5316B94619C54035B9FFEA867A3027A3">
    <w:name w:val="5316B94619C54035B9FFEA867A3027A3"/>
    <w:rsid w:val="006836D1"/>
    <w:rPr>
      <w:lang w:eastAsia="ja-JP"/>
    </w:rPr>
  </w:style>
  <w:style w:type="paragraph" w:customStyle="1" w:styleId="82540EC1AC144C978CB35B89B1569EDE">
    <w:name w:val="82540EC1AC144C978CB35B89B1569EDE"/>
    <w:rsid w:val="006836D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588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Horák</dc:creator>
  <dc:description/>
  <cp:lastModifiedBy>Nepejchalová Leona</cp:lastModifiedBy>
  <cp:revision>42</cp:revision>
  <cp:lastPrinted>2021-07-12T10:00:00Z</cp:lastPrinted>
  <dcterms:created xsi:type="dcterms:W3CDTF">2021-03-08T08:41:00Z</dcterms:created>
  <dcterms:modified xsi:type="dcterms:W3CDTF">2023-09-21T10:00:00Z</dcterms:modified>
</cp:coreProperties>
</file>