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69033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DB6B05E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E3843D2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8B0658A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F0CAD25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AEFC7A7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58B99E2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A87BAE0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27E5FBA5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C67DCA4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5E96375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3D2F6FA4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628B9A3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DB2786F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7F02BEE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4F1175BD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382A771" w14:textId="77777777" w:rsidR="006712E3" w:rsidRPr="00377AF8" w:rsidRDefault="006712E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D319E07" w14:textId="77777777" w:rsidR="00B32036" w:rsidRPr="00377AF8" w:rsidRDefault="00B320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BA638EF" w14:textId="77777777" w:rsidR="00B32036" w:rsidRPr="00377AF8" w:rsidRDefault="00B320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01EE48DA" w14:textId="77777777" w:rsidR="00B32036" w:rsidRPr="00377AF8" w:rsidRDefault="00B320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E7DDE87" w14:textId="77777777" w:rsidR="00B32036" w:rsidRPr="00377AF8" w:rsidRDefault="00B320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7EE25C8C" w14:textId="77777777" w:rsidR="00B32036" w:rsidRPr="00377AF8" w:rsidRDefault="00B320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5384C92" w14:textId="77777777" w:rsidR="00B32036" w:rsidRPr="00377AF8" w:rsidRDefault="00B320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60F06B46" w14:textId="77777777" w:rsidR="00B32036" w:rsidRPr="00377AF8" w:rsidRDefault="00B320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A756448" w14:textId="77777777" w:rsidR="00B32036" w:rsidRPr="00377AF8" w:rsidRDefault="00B3203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510F196A" w14:textId="025037B2" w:rsidR="00C114FF" w:rsidRPr="00377AF8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77AF8">
        <w:rPr>
          <w:b/>
          <w:szCs w:val="22"/>
        </w:rPr>
        <w:t>PŘÍLOHA III</w:t>
      </w:r>
    </w:p>
    <w:p w14:paraId="510F196B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6C" w14:textId="77777777" w:rsidR="00C114FF" w:rsidRPr="00377AF8" w:rsidRDefault="00471C9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77AF8">
        <w:rPr>
          <w:b/>
          <w:szCs w:val="22"/>
        </w:rPr>
        <w:t>OZNAČENÍ NA OBALU A PŘÍBALOVÁ INFORMACE</w:t>
      </w:r>
    </w:p>
    <w:p w14:paraId="510F196D" w14:textId="77777777" w:rsidR="00C114FF" w:rsidRPr="00377AF8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377AF8">
        <w:br w:type="page"/>
      </w:r>
    </w:p>
    <w:p w14:paraId="510F196E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6F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0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1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2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3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4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5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6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7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8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9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A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B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C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D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E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7F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80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81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82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83" w14:textId="77777777" w:rsidR="00C114FF" w:rsidRPr="00377AF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0F1984" w14:textId="77777777" w:rsidR="001A621E" w:rsidRPr="00377AF8" w:rsidRDefault="001A621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9BBABF" w14:textId="77777777" w:rsidR="004F4E65" w:rsidRPr="00377AF8" w:rsidRDefault="004F4E65" w:rsidP="00166456">
      <w:pPr>
        <w:pStyle w:val="Style3"/>
        <w:numPr>
          <w:ilvl w:val="0"/>
          <w:numId w:val="0"/>
        </w:numPr>
        <w:rPr>
          <w:lang w:eastAsia="sv-SE"/>
        </w:rPr>
      </w:pPr>
      <w:r w:rsidRPr="00377AF8">
        <w:rPr>
          <w:lang w:eastAsia="sv-SE"/>
        </w:rPr>
        <w:t>KOMBINOVANÁ ETIKETA A PŘÍBALOVÁ INFORMACE</w:t>
      </w:r>
    </w:p>
    <w:p w14:paraId="203B03BC" w14:textId="77777777" w:rsidR="00EF7C78" w:rsidRPr="00377AF8" w:rsidRDefault="00471C92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2"/>
          <w:lang w:eastAsia="sv-SE"/>
        </w:rPr>
      </w:pPr>
      <w:r w:rsidRPr="00377AF8">
        <w:br w:type="page"/>
      </w:r>
      <w:r w:rsidR="00EF7C78" w:rsidRPr="00377AF8">
        <w:rPr>
          <w:rFonts w:eastAsia="SimSun"/>
          <w:b/>
          <w:szCs w:val="22"/>
          <w:lang w:eastAsia="zh-CN"/>
        </w:rPr>
        <w:lastRenderedPageBreak/>
        <w:t>PODROBNÉ ÚDAJE UVÁDĚNÉ NA VNITŘNÍM OBALU</w:t>
      </w:r>
      <w:r w:rsidR="00EF7C78" w:rsidRPr="00377AF8">
        <w:rPr>
          <w:b/>
          <w:szCs w:val="22"/>
          <w:lang w:eastAsia="sv-SE"/>
        </w:rPr>
        <w:t xml:space="preserve"> – </w:t>
      </w:r>
      <w:r w:rsidR="00EF7C78" w:rsidRPr="00377AF8">
        <w:rPr>
          <w:b/>
          <w:szCs w:val="22"/>
          <w:u w:val="single"/>
          <w:lang w:eastAsia="sv-SE"/>
        </w:rPr>
        <w:t>KOMBINOVANÁ ETIKETA A PŘÍBALOVÁ INFORMACE</w:t>
      </w:r>
    </w:p>
    <w:p w14:paraId="130B163F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rFonts w:eastAsia="SimSun"/>
          <w:b/>
          <w:szCs w:val="22"/>
          <w:lang w:eastAsia="zh-CN"/>
        </w:rPr>
      </w:pPr>
    </w:p>
    <w:p w14:paraId="2B612549" w14:textId="2AADECEC" w:rsidR="00EF7C78" w:rsidRPr="00377AF8" w:rsidRDefault="00EE6B3E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Vak</w:t>
      </w:r>
    </w:p>
    <w:p w14:paraId="48E0366A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C9452A1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132C753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b/>
          <w:szCs w:val="22"/>
          <w:lang w:eastAsia="sv-SE"/>
        </w:rPr>
      </w:pPr>
      <w:r w:rsidRPr="00377AF8">
        <w:rPr>
          <w:rFonts w:eastAsia="SimSun"/>
          <w:b/>
          <w:szCs w:val="22"/>
          <w:lang w:eastAsia="sv-SE"/>
        </w:rPr>
        <w:t>1.</w:t>
      </w:r>
      <w:r w:rsidRPr="00377AF8">
        <w:rPr>
          <w:rFonts w:eastAsia="SimSun"/>
          <w:b/>
          <w:szCs w:val="22"/>
          <w:lang w:eastAsia="sv-SE"/>
        </w:rPr>
        <w:tab/>
      </w:r>
      <w:r w:rsidRPr="00377AF8">
        <w:rPr>
          <w:rFonts w:eastAsia="SimSun"/>
          <w:b/>
          <w:caps/>
          <w:szCs w:val="22"/>
          <w:lang w:eastAsia="sv-SE"/>
        </w:rPr>
        <w:t>Název veterinárního léčivého přípravku</w:t>
      </w:r>
    </w:p>
    <w:p w14:paraId="5415970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rFonts w:eastAsia="SimSun"/>
          <w:szCs w:val="22"/>
          <w:lang w:eastAsia="sv-SE"/>
        </w:rPr>
      </w:pPr>
    </w:p>
    <w:p w14:paraId="5B4F4274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TYLAN 100 mg/g premix pro medikaci krmiva pro prasata</w:t>
      </w:r>
    </w:p>
    <w:p w14:paraId="0AB5395B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</w:rPr>
      </w:pPr>
    </w:p>
    <w:p w14:paraId="65660A09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169BDB08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2.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Složení</w:t>
      </w:r>
    </w:p>
    <w:p w14:paraId="742E7AA0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</w:p>
    <w:p w14:paraId="36233939" w14:textId="53F81BC6" w:rsidR="00EF7C78" w:rsidRPr="00377AF8" w:rsidRDefault="002E7170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Každ</w:t>
      </w:r>
      <w:r w:rsidRPr="00377AF8">
        <w:rPr>
          <w:szCs w:val="22"/>
        </w:rPr>
        <w:t xml:space="preserve">ý </w:t>
      </w:r>
      <w:r w:rsidR="00287273" w:rsidRPr="00377AF8">
        <w:rPr>
          <w:szCs w:val="22"/>
        </w:rPr>
        <w:t>g</w:t>
      </w:r>
      <w:r w:rsidR="00287273" w:rsidRPr="00377AF8">
        <w:rPr>
          <w:szCs w:val="22"/>
          <w:lang w:eastAsia="sk-SK"/>
        </w:rPr>
        <w:t xml:space="preserve"> </w:t>
      </w:r>
      <w:r w:rsidR="00EF7C78" w:rsidRPr="00377AF8">
        <w:rPr>
          <w:szCs w:val="22"/>
          <w:lang w:eastAsia="sk-SK"/>
        </w:rPr>
        <w:t>obsahuje</w:t>
      </w:r>
      <w:r w:rsidR="00A62E1B" w:rsidRPr="00377AF8">
        <w:rPr>
          <w:szCs w:val="22"/>
          <w:lang w:eastAsia="sk-SK"/>
        </w:rPr>
        <w:t xml:space="preserve">: </w:t>
      </w:r>
    </w:p>
    <w:p w14:paraId="0057052B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</w:p>
    <w:p w14:paraId="256E04B6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szCs w:val="22"/>
        </w:rPr>
      </w:pPr>
      <w:r w:rsidRPr="00377AF8">
        <w:rPr>
          <w:b/>
          <w:szCs w:val="22"/>
        </w:rPr>
        <w:t>Léčivá(é) látka(y):</w:t>
      </w:r>
    </w:p>
    <w:p w14:paraId="08B7758A" w14:textId="77777777" w:rsidR="00EF7C78" w:rsidRPr="00377AF8" w:rsidRDefault="00EF7C78" w:rsidP="00EF7C78">
      <w:pPr>
        <w:spacing w:line="240" w:lineRule="auto"/>
        <w:rPr>
          <w:iCs/>
          <w:szCs w:val="22"/>
          <w:lang w:eastAsia="sk-SK"/>
        </w:rPr>
      </w:pPr>
      <w:r w:rsidRPr="00377AF8">
        <w:rPr>
          <w:iCs/>
          <w:szCs w:val="22"/>
          <w:lang w:eastAsia="sk-SK"/>
        </w:rPr>
        <w:t>Tylosinum (ut phosphas)</w:t>
      </w:r>
      <w:r w:rsidRPr="00377AF8">
        <w:rPr>
          <w:iCs/>
          <w:szCs w:val="22"/>
          <w:lang w:eastAsia="sk-SK"/>
        </w:rPr>
        <w:tab/>
        <w:t>100 mg aktivity (odpovídá 100 000 IU)</w:t>
      </w:r>
    </w:p>
    <w:p w14:paraId="0124F29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B87810B" w14:textId="77777777" w:rsidR="00EF7C78" w:rsidRPr="00377AF8" w:rsidRDefault="00EF7C78" w:rsidP="00EF7C78">
      <w:pPr>
        <w:spacing w:line="240" w:lineRule="auto"/>
        <w:rPr>
          <w:color w:val="000000"/>
          <w:szCs w:val="22"/>
          <w:lang w:eastAsia="sk-SK"/>
        </w:rPr>
      </w:pPr>
      <w:r w:rsidRPr="00377AF8">
        <w:rPr>
          <w:color w:val="000000"/>
          <w:szCs w:val="22"/>
          <w:lang w:eastAsia="sk-SK"/>
        </w:rPr>
        <w:t>Sypký, světle hnědý granulovaný prášek.</w:t>
      </w:r>
    </w:p>
    <w:p w14:paraId="686E3785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</w:rPr>
      </w:pPr>
    </w:p>
    <w:p w14:paraId="6754CFD1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3BB57159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3.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Velikost balení</w:t>
      </w:r>
    </w:p>
    <w:p w14:paraId="3ACA36CE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7AA53DA5" w14:textId="7ADF017E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377AF8">
        <w:rPr>
          <w:szCs w:val="22"/>
          <w:lang w:eastAsia="sv-SE"/>
        </w:rPr>
        <w:t>25</w:t>
      </w:r>
      <w:r w:rsidR="00C4201F" w:rsidRPr="00377AF8">
        <w:rPr>
          <w:szCs w:val="22"/>
          <w:lang w:eastAsia="sv-SE"/>
        </w:rPr>
        <w:t xml:space="preserve"> </w:t>
      </w:r>
      <w:r w:rsidRPr="00377AF8">
        <w:rPr>
          <w:szCs w:val="22"/>
          <w:lang w:eastAsia="sv-SE"/>
        </w:rPr>
        <w:t>kg</w:t>
      </w:r>
    </w:p>
    <w:p w14:paraId="303AE7B7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ED82C39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6257142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4.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Cílové druhy zvířat</w:t>
      </w:r>
    </w:p>
    <w:p w14:paraId="0576AFB2" w14:textId="77777777" w:rsidR="00EF7C78" w:rsidRPr="00377AF8" w:rsidRDefault="00EF7C78" w:rsidP="00EF7C78">
      <w:pPr>
        <w:spacing w:line="240" w:lineRule="auto"/>
        <w:rPr>
          <w:b/>
          <w:bCs/>
          <w:szCs w:val="22"/>
          <w:lang w:eastAsia="sv-SE"/>
        </w:rPr>
      </w:pPr>
    </w:p>
    <w:p w14:paraId="353EF46A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Prasata.</w:t>
      </w:r>
    </w:p>
    <w:p w14:paraId="4B335B8D" w14:textId="77777777" w:rsidR="00EF7C78" w:rsidRPr="00377AF8" w:rsidRDefault="00EF7C78" w:rsidP="00EF7C78">
      <w:pPr>
        <w:spacing w:line="240" w:lineRule="auto"/>
        <w:rPr>
          <w:b/>
          <w:bCs/>
          <w:szCs w:val="22"/>
          <w:lang w:eastAsia="sv-SE"/>
        </w:rPr>
      </w:pPr>
    </w:p>
    <w:p w14:paraId="0C4C1049" w14:textId="77777777" w:rsidR="00EF7C78" w:rsidRPr="00377AF8" w:rsidRDefault="00EF7C78" w:rsidP="00EF7C78">
      <w:pPr>
        <w:spacing w:line="240" w:lineRule="auto"/>
        <w:rPr>
          <w:b/>
          <w:bCs/>
          <w:szCs w:val="22"/>
          <w:lang w:eastAsia="sv-SE"/>
        </w:rPr>
      </w:pPr>
    </w:p>
    <w:p w14:paraId="5D196EC0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5.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Indikace pro použití</w:t>
      </w:r>
    </w:p>
    <w:p w14:paraId="33BA985D" w14:textId="77777777" w:rsidR="00EF7C78" w:rsidRPr="00377AF8" w:rsidRDefault="00EF7C78" w:rsidP="00EF7C78">
      <w:pPr>
        <w:spacing w:line="240" w:lineRule="auto"/>
        <w:rPr>
          <w:szCs w:val="22"/>
          <w:lang w:eastAsia="sv-SE"/>
        </w:rPr>
      </w:pPr>
    </w:p>
    <w:p w14:paraId="1873EEBF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Indikace pro použití</w:t>
      </w:r>
    </w:p>
    <w:p w14:paraId="329AC963" w14:textId="0AD52A45" w:rsidR="00EF7C78" w:rsidRPr="00377AF8" w:rsidRDefault="00EF7C78" w:rsidP="001664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k-SK"/>
        </w:rPr>
      </w:pPr>
      <w:r w:rsidRPr="00377AF8">
        <w:rPr>
          <w:szCs w:val="22"/>
          <w:lang w:eastAsia="sk-SK"/>
        </w:rPr>
        <w:t xml:space="preserve">Pro </w:t>
      </w:r>
      <w:r w:rsidR="008E2207" w:rsidRPr="00377AF8">
        <w:rPr>
          <w:szCs w:val="22"/>
          <w:lang w:eastAsia="sk-SK"/>
        </w:rPr>
        <w:t xml:space="preserve">metafylaxi </w:t>
      </w:r>
      <w:r w:rsidRPr="00377AF8">
        <w:rPr>
          <w:szCs w:val="22"/>
          <w:lang w:eastAsia="sk-SK"/>
        </w:rPr>
        <w:t xml:space="preserve">a tlumení dyzenterie a enzootické pneumonie. Pro léčbu a tlumení proliferativní enteropatie prasat (ileitidy), </w:t>
      </w:r>
      <w:r w:rsidR="008E2207" w:rsidRPr="00377AF8">
        <w:rPr>
          <w:szCs w:val="22"/>
          <w:lang w:eastAsia="sk-SK"/>
        </w:rPr>
        <w:t xml:space="preserve">vyvolané </w:t>
      </w:r>
      <w:r w:rsidRPr="00377AF8">
        <w:rPr>
          <w:i/>
          <w:szCs w:val="22"/>
          <w:lang w:eastAsia="sk-SK"/>
        </w:rPr>
        <w:t>Lawsonia intracellularis</w:t>
      </w:r>
      <w:r w:rsidRPr="00377AF8">
        <w:rPr>
          <w:szCs w:val="22"/>
          <w:lang w:eastAsia="sk-SK"/>
        </w:rPr>
        <w:t xml:space="preserve">. </w:t>
      </w:r>
      <w:r w:rsidRPr="00377AF8">
        <w:rPr>
          <w:iCs/>
          <w:szCs w:val="22"/>
          <w:lang w:eastAsia="sk-SK"/>
        </w:rPr>
        <w:t>Informace týkající se dyzenterie prasat viz bod „Zvláštní upozornění</w:t>
      </w:r>
      <w:r w:rsidRPr="00377AF8">
        <w:rPr>
          <w:szCs w:val="22"/>
          <w:lang w:eastAsia="sk-SK"/>
        </w:rPr>
        <w:t>“.</w:t>
      </w:r>
      <w:r w:rsidR="0016657F" w:rsidRPr="00377AF8">
        <w:rPr>
          <w:szCs w:val="22"/>
          <w:lang w:eastAsia="sk-SK"/>
        </w:rPr>
        <w:t xml:space="preserve"> Před použitím přípravku musí být stanovena přítomnost onemocnění ve skupině nebo ve stádě.</w:t>
      </w:r>
    </w:p>
    <w:p w14:paraId="772CB70C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97750A2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15D0156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6.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Kontraindikace</w:t>
      </w:r>
    </w:p>
    <w:p w14:paraId="280919B5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02C09F4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Kontraindikace</w:t>
      </w:r>
    </w:p>
    <w:p w14:paraId="348676E9" w14:textId="3AB03BB3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Nepoužívat v případě přecitlivělosti na léčivou látku</w:t>
      </w:r>
      <w:r w:rsidR="008E2207" w:rsidRPr="00377AF8">
        <w:rPr>
          <w:szCs w:val="22"/>
          <w:lang w:eastAsia="sk-SK"/>
        </w:rPr>
        <w:t xml:space="preserve"> nebo na některou z pomocných látek.</w:t>
      </w:r>
    </w:p>
    <w:p w14:paraId="1D3CE66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</w:rPr>
      </w:pPr>
    </w:p>
    <w:p w14:paraId="445F1F15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0384E89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7.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Zvláštní upozornění</w:t>
      </w:r>
    </w:p>
    <w:p w14:paraId="5B299271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4E3ED7D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iCs/>
          <w:szCs w:val="22"/>
          <w:lang w:eastAsia="sv-SE"/>
        </w:rPr>
      </w:pPr>
      <w:r w:rsidRPr="00377AF8">
        <w:rPr>
          <w:b/>
          <w:iCs/>
          <w:szCs w:val="22"/>
          <w:lang w:eastAsia="sv-SE"/>
        </w:rPr>
        <w:t>Zvláštní upozornění</w:t>
      </w:r>
    </w:p>
    <w:p w14:paraId="171AB898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7284D12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u w:val="single"/>
          <w:lang w:eastAsia="sv-SE"/>
        </w:rPr>
        <w:t>Zvláštní opatření pro bezpečné použití u cílových druhů zvířat:</w:t>
      </w:r>
    </w:p>
    <w:p w14:paraId="47D3985D" w14:textId="5354DB58" w:rsidR="00F71902" w:rsidRPr="00377AF8" w:rsidRDefault="004C135F" w:rsidP="00F71902">
      <w:pPr>
        <w:tabs>
          <w:tab w:val="clear" w:pos="567"/>
        </w:tabs>
        <w:spacing w:line="240" w:lineRule="auto"/>
      </w:pPr>
      <w:r w:rsidRPr="00377AF8">
        <w:t xml:space="preserve">Použití přípravku by mělo být založeno na kultivaci a výsledku stanovení citlivosti mikroorganizmů pocházejících z výskytů případů onemocnění. </w:t>
      </w:r>
      <w:r w:rsidR="00EF7C78" w:rsidRPr="00377AF8">
        <w:rPr>
          <w:szCs w:val="22"/>
          <w:lang w:eastAsia="sk-SK"/>
        </w:rPr>
        <w:t>Pokud toto není možné, měla by být léčba založena na místní</w:t>
      </w:r>
      <w:r w:rsidR="00451C08" w:rsidRPr="00377AF8">
        <w:rPr>
          <w:szCs w:val="22"/>
          <w:lang w:eastAsia="sk-SK"/>
        </w:rPr>
        <w:t>ch</w:t>
      </w:r>
      <w:r w:rsidR="00166456" w:rsidRPr="00377AF8">
        <w:rPr>
          <w:szCs w:val="22"/>
          <w:lang w:eastAsia="sk-SK"/>
        </w:rPr>
        <w:t xml:space="preserve"> </w:t>
      </w:r>
      <w:r w:rsidR="00EF7C78" w:rsidRPr="00377AF8">
        <w:rPr>
          <w:szCs w:val="22"/>
          <w:lang w:eastAsia="sk-SK"/>
        </w:rPr>
        <w:t>(regionální</w:t>
      </w:r>
      <w:r w:rsidR="00451C08" w:rsidRPr="00377AF8">
        <w:rPr>
          <w:szCs w:val="22"/>
          <w:lang w:eastAsia="sk-SK"/>
        </w:rPr>
        <w:t>ch</w:t>
      </w:r>
      <w:r w:rsidR="00EF7C78" w:rsidRPr="00377AF8">
        <w:rPr>
          <w:szCs w:val="22"/>
          <w:lang w:eastAsia="sk-SK"/>
        </w:rPr>
        <w:t xml:space="preserve">, </w:t>
      </w:r>
      <w:r w:rsidR="00451C08" w:rsidRPr="00377AF8">
        <w:rPr>
          <w:szCs w:val="22"/>
          <w:lang w:eastAsia="sk-SK"/>
        </w:rPr>
        <w:t xml:space="preserve">na úrovni </w:t>
      </w:r>
      <w:r w:rsidR="00EF7C78" w:rsidRPr="00377AF8">
        <w:rPr>
          <w:szCs w:val="22"/>
          <w:lang w:eastAsia="sk-SK"/>
        </w:rPr>
        <w:t>farm</w:t>
      </w:r>
      <w:r w:rsidR="00451C08" w:rsidRPr="00377AF8">
        <w:rPr>
          <w:szCs w:val="22"/>
          <w:lang w:eastAsia="sk-SK"/>
        </w:rPr>
        <w:t>y</w:t>
      </w:r>
      <w:r w:rsidR="00EF7C78" w:rsidRPr="00377AF8">
        <w:rPr>
          <w:szCs w:val="22"/>
          <w:lang w:eastAsia="sk-SK"/>
        </w:rPr>
        <w:t>) epizootologick</w:t>
      </w:r>
      <w:r w:rsidR="00451C08" w:rsidRPr="00377AF8">
        <w:rPr>
          <w:szCs w:val="22"/>
          <w:lang w:eastAsia="sk-SK"/>
        </w:rPr>
        <w:t>ých</w:t>
      </w:r>
      <w:r w:rsidR="00EF7C78" w:rsidRPr="00377AF8">
        <w:rPr>
          <w:szCs w:val="22"/>
          <w:lang w:eastAsia="sk-SK"/>
        </w:rPr>
        <w:t xml:space="preserve"> informac</w:t>
      </w:r>
      <w:r w:rsidR="00451C08" w:rsidRPr="00377AF8">
        <w:rPr>
          <w:szCs w:val="22"/>
          <w:lang w:eastAsia="sk-SK"/>
        </w:rPr>
        <w:t>ích</w:t>
      </w:r>
      <w:r w:rsidR="00EF7C78" w:rsidRPr="00377AF8">
        <w:rPr>
          <w:szCs w:val="22"/>
          <w:lang w:eastAsia="sk-SK"/>
        </w:rPr>
        <w:t xml:space="preserve"> o citlivosti cílové bakterie. </w:t>
      </w:r>
      <w:r w:rsidR="00F71902" w:rsidRPr="00377AF8">
        <w:t>Při použití přípravku je nutno vzít v úvahu oficiální a místní pravidla antibiotické politiky.</w:t>
      </w:r>
    </w:p>
    <w:p w14:paraId="6021B209" w14:textId="5F92A7BB" w:rsidR="00EF7C78" w:rsidRPr="00377AF8" w:rsidRDefault="002A6B29" w:rsidP="00EF7C78">
      <w:pPr>
        <w:spacing w:line="240" w:lineRule="auto"/>
        <w:rPr>
          <w:szCs w:val="22"/>
          <w:lang w:eastAsia="sk-SK"/>
        </w:rPr>
      </w:pPr>
      <w:r w:rsidRPr="00377AF8">
        <w:lastRenderedPageBreak/>
        <w:t>Jako lék první volby by mělo být použito antibiotikum s nižším rizikem selekce rezistence k antimikrobikům (nižší AMEG kategorie), pokud testování citlivosti naznačují vhodnost tohoto postupu pro zajištění účinnosti léčby.</w:t>
      </w:r>
    </w:p>
    <w:p w14:paraId="07B7DEE9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iCs/>
          <w:szCs w:val="22"/>
          <w:lang w:eastAsia="sk-SK"/>
        </w:rPr>
        <w:t xml:space="preserve">U evropských kmenů bakterie </w:t>
      </w:r>
      <w:r w:rsidRPr="00377AF8">
        <w:rPr>
          <w:i/>
          <w:iCs/>
          <w:szCs w:val="22"/>
          <w:lang w:eastAsia="sk-SK"/>
        </w:rPr>
        <w:t>Brachyspira hyodysenteriae</w:t>
      </w:r>
      <w:r w:rsidRPr="00377AF8">
        <w:rPr>
          <w:iCs/>
          <w:szCs w:val="22"/>
          <w:lang w:eastAsia="sk-SK"/>
        </w:rPr>
        <w:t xml:space="preserve"> byla in vitro prokázána vysoká míra rezistence, což naznačuje, že přípravek nebude proti dyzenterii prasat dostatečně účinný.</w:t>
      </w:r>
    </w:p>
    <w:p w14:paraId="33EF49BE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 xml:space="preserve">Protože nemusí být dosaženo eradikace cílových patogenů, měla by léčba probíhat v kombinaci s osvědčenými provozními postupy, např. dodržování správné hygieny, dostatečného větrání a prostoru pro zvířata. </w:t>
      </w:r>
    </w:p>
    <w:p w14:paraId="7DECC13B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EBDF20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  <w:r w:rsidRPr="00377AF8">
        <w:rPr>
          <w:szCs w:val="22"/>
          <w:u w:val="single"/>
          <w:lang w:eastAsia="sv-SE"/>
        </w:rPr>
        <w:t>Zvláštní opatření pro osobu, která podává veterinární léčivý přípravek zvířatům</w:t>
      </w:r>
      <w:r w:rsidRPr="00377AF8">
        <w:rPr>
          <w:szCs w:val="22"/>
          <w:lang w:eastAsia="sv-SE"/>
        </w:rPr>
        <w:t>:</w:t>
      </w:r>
    </w:p>
    <w:p w14:paraId="57FA4769" w14:textId="77777777" w:rsidR="00EF7C78" w:rsidRPr="00377AF8" w:rsidRDefault="00EF7C78" w:rsidP="00EF7C78">
      <w:pPr>
        <w:spacing w:line="240" w:lineRule="auto"/>
        <w:rPr>
          <w:color w:val="000000"/>
          <w:szCs w:val="22"/>
          <w:lang w:eastAsia="sk-SK"/>
        </w:rPr>
      </w:pPr>
      <w:r w:rsidRPr="00377AF8">
        <w:rPr>
          <w:color w:val="000000"/>
          <w:szCs w:val="22"/>
          <w:lang w:eastAsia="sk-SK"/>
        </w:rPr>
        <w:t xml:space="preserve">Při nakládání s veterinárním léčivým přípravkem by se měly používat osobní ochranné prostředky skládající se z ochranného oděvu, gumových rukavic a respirátoru. Po náhodném vniknutí do oka proveďte okamžitý důkladný výplach oka vodou. </w:t>
      </w:r>
      <w:r w:rsidRPr="00377AF8">
        <w:rPr>
          <w:szCs w:val="22"/>
          <w:lang w:eastAsia="sk-SK"/>
        </w:rPr>
        <w:t>Pokud se dostaví potíže, vyhledejte lékařskou pomoc a ukažte příbalovou informaci nebo etiketu praktickému lékaři.</w:t>
      </w:r>
      <w:r w:rsidRPr="00377AF8">
        <w:rPr>
          <w:color w:val="000000"/>
          <w:szCs w:val="22"/>
          <w:lang w:eastAsia="sk-SK"/>
        </w:rPr>
        <w:t xml:space="preserve"> </w:t>
      </w:r>
    </w:p>
    <w:p w14:paraId="37927DC2" w14:textId="0A1DEB3E" w:rsidR="00EF7C78" w:rsidRPr="00377AF8" w:rsidRDefault="00EF7C78" w:rsidP="00EF7C78">
      <w:pPr>
        <w:spacing w:line="240" w:lineRule="auto"/>
        <w:rPr>
          <w:color w:val="000000"/>
          <w:szCs w:val="22"/>
          <w:lang w:eastAsia="sk-SK"/>
        </w:rPr>
      </w:pPr>
      <w:r w:rsidRPr="00377AF8">
        <w:rPr>
          <w:color w:val="000000"/>
          <w:szCs w:val="22"/>
          <w:lang w:eastAsia="sk-SK"/>
        </w:rPr>
        <w:t>Po manipulaci s p</w:t>
      </w:r>
      <w:r w:rsidR="002B7CA6" w:rsidRPr="00377AF8">
        <w:rPr>
          <w:color w:val="000000"/>
          <w:szCs w:val="22"/>
          <w:lang w:eastAsia="sk-SK"/>
        </w:rPr>
        <w:t>řípravkem</w:t>
      </w:r>
      <w:r w:rsidRPr="00377AF8">
        <w:rPr>
          <w:color w:val="000000"/>
          <w:szCs w:val="22"/>
          <w:lang w:eastAsia="sk-SK"/>
        </w:rPr>
        <w:t xml:space="preserve"> si důkladně umyjte ruce vodou a mýdlem. </w:t>
      </w:r>
    </w:p>
    <w:p w14:paraId="09EF4390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V průběhu aplikace přípravku nekuřte, nejezte a nepijte.</w:t>
      </w:r>
    </w:p>
    <w:p w14:paraId="3AFF94C0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Lidé se známou přecitlivělostí na makrolidy by se měli vyhnout kontaktu s veterinárním léčivým přípravkem.</w:t>
      </w:r>
    </w:p>
    <w:p w14:paraId="79FA4E62" w14:textId="77777777" w:rsidR="00EF7C78" w:rsidRPr="00377AF8" w:rsidRDefault="00EF7C78" w:rsidP="00EF7C78">
      <w:pPr>
        <w:spacing w:line="240" w:lineRule="auto"/>
        <w:rPr>
          <w:color w:val="000000"/>
          <w:szCs w:val="22"/>
          <w:lang w:eastAsia="sk-SK"/>
        </w:rPr>
      </w:pPr>
      <w:r w:rsidRPr="00377AF8">
        <w:rPr>
          <w:color w:val="000000"/>
          <w:szCs w:val="22"/>
          <w:lang w:eastAsia="sk-SK"/>
        </w:rPr>
        <w:t xml:space="preserve">Musí být respektována úřední pravidla pro míchání medikovaných premixů do konečných krmiv. </w:t>
      </w:r>
    </w:p>
    <w:p w14:paraId="320D6974" w14:textId="77777777" w:rsidR="00C81292" w:rsidRPr="00377AF8" w:rsidRDefault="00C81292" w:rsidP="00C81292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4FC52A7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u w:val="single"/>
          <w:lang w:eastAsia="sv-SE"/>
        </w:rPr>
        <w:t>Březost:</w:t>
      </w:r>
    </w:p>
    <w:p w14:paraId="59FA5C09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lang w:eastAsia="sv-SE"/>
        </w:rPr>
        <w:t>Lze použít během březosti.</w:t>
      </w:r>
    </w:p>
    <w:p w14:paraId="2D2F657B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lang w:eastAsia="sv-SE"/>
        </w:rPr>
        <w:t>Laboratorní studie u hlodavců nepodaly důkaz o teratogenním, fetotoxickém účinku a maternální toxicitě.</w:t>
      </w:r>
    </w:p>
    <w:p w14:paraId="0E54DDA7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68C80B75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u w:val="single"/>
          <w:lang w:eastAsia="sv-SE"/>
        </w:rPr>
        <w:t>Laktace</w:t>
      </w:r>
      <w:r w:rsidRPr="00377AF8">
        <w:rPr>
          <w:color w:val="000000"/>
          <w:szCs w:val="22"/>
          <w:lang w:eastAsia="sv-SE"/>
        </w:rPr>
        <w:t>:</w:t>
      </w:r>
    </w:p>
    <w:p w14:paraId="5D6C85C2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Neuplatňuje se.</w:t>
      </w:r>
    </w:p>
    <w:p w14:paraId="27543FCA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661FF9D4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u w:val="single"/>
          <w:lang w:eastAsia="sv-SE"/>
        </w:rPr>
        <w:t>Interakce s jinými léčivými přípravky a další formy interakce:</w:t>
      </w:r>
    </w:p>
    <w:p w14:paraId="73C024DC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Údaje nejsou k dispozici.</w:t>
      </w:r>
    </w:p>
    <w:p w14:paraId="2D530CE0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6621B814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u w:val="single"/>
          <w:lang w:eastAsia="sv-SE"/>
        </w:rPr>
        <w:t>Předávkování</w:t>
      </w:r>
      <w:r w:rsidRPr="00377AF8">
        <w:rPr>
          <w:color w:val="000000"/>
          <w:szCs w:val="22"/>
          <w:lang w:eastAsia="sv-SE"/>
        </w:rPr>
        <w:t>:</w:t>
      </w:r>
    </w:p>
    <w:p w14:paraId="369FB4C7" w14:textId="4BD9EEB4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Přípravek neměl žádné nepříznivé účinky při podávání dávky 600 ppm tylosinu v krmivu pro prasata (šestinásobek doporučené dávky) po dobu 28 dnů.</w:t>
      </w:r>
    </w:p>
    <w:p w14:paraId="07418E71" w14:textId="77777777" w:rsidR="004D7A80" w:rsidRPr="00377AF8" w:rsidRDefault="004D7A80" w:rsidP="00EF7C78">
      <w:pPr>
        <w:spacing w:line="240" w:lineRule="auto"/>
        <w:rPr>
          <w:szCs w:val="22"/>
          <w:lang w:eastAsia="sk-SK"/>
        </w:rPr>
      </w:pPr>
    </w:p>
    <w:p w14:paraId="53D23ACB" w14:textId="137CEECF" w:rsidR="008769C6" w:rsidRPr="00377AF8" w:rsidRDefault="008769C6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  <w:r w:rsidRPr="00377AF8">
        <w:rPr>
          <w:szCs w:val="22"/>
          <w:u w:val="single"/>
        </w:rPr>
        <w:t>Zvláštní omezení použití a zvláštní podmínky pro použití</w:t>
      </w:r>
      <w:r w:rsidRPr="00377AF8">
        <w:rPr>
          <w:szCs w:val="22"/>
        </w:rPr>
        <w:t>:</w:t>
      </w:r>
    </w:p>
    <w:p w14:paraId="2F83F4D5" w14:textId="69F2C899" w:rsidR="009A1591" w:rsidRPr="00377AF8" w:rsidRDefault="009A1591" w:rsidP="009A1591">
      <w:pPr>
        <w:rPr>
          <w:b/>
          <w:szCs w:val="22"/>
        </w:rPr>
      </w:pPr>
      <w:r w:rsidRPr="00377AF8">
        <w:t>Tento veterinární léčivý přípravek je určen pro použití při přípravě medikovaného krmiva.</w:t>
      </w:r>
    </w:p>
    <w:p w14:paraId="15C33185" w14:textId="22068F7F" w:rsidR="004D7A80" w:rsidRPr="00377AF8" w:rsidRDefault="009A1591" w:rsidP="009A1591">
      <w:pPr>
        <w:tabs>
          <w:tab w:val="clear" w:pos="567"/>
        </w:tabs>
        <w:spacing w:line="240" w:lineRule="auto"/>
        <w:rPr>
          <w:szCs w:val="22"/>
        </w:rPr>
      </w:pPr>
      <w:r w:rsidRPr="00377AF8">
        <w:rPr>
          <w:szCs w:val="22"/>
        </w:rPr>
        <w:t>Nepoužívejte k profylaxi.</w:t>
      </w:r>
    </w:p>
    <w:p w14:paraId="08852311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769EFBD2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4C2F8D6A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8.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color w:val="000000"/>
          <w:szCs w:val="22"/>
          <w:lang w:eastAsia="sv-SE"/>
        </w:rPr>
        <w:t>Nežádoucí účinky</w:t>
      </w:r>
    </w:p>
    <w:p w14:paraId="57510B86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color w:val="000000"/>
          <w:szCs w:val="22"/>
          <w:lang w:eastAsia="sv-SE"/>
        </w:rPr>
      </w:pPr>
    </w:p>
    <w:p w14:paraId="5B3402B9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iCs/>
          <w:szCs w:val="22"/>
          <w:lang w:eastAsia="sv-SE"/>
        </w:rPr>
      </w:pPr>
      <w:r w:rsidRPr="00377AF8">
        <w:rPr>
          <w:b/>
          <w:iCs/>
          <w:szCs w:val="22"/>
          <w:lang w:eastAsia="sv-SE"/>
        </w:rPr>
        <w:t>Nežádoucí účinky</w:t>
      </w:r>
    </w:p>
    <w:p w14:paraId="435723FB" w14:textId="77777777" w:rsidR="002E176E" w:rsidRPr="00377AF8" w:rsidRDefault="002E176E" w:rsidP="002E176E">
      <w:pPr>
        <w:tabs>
          <w:tab w:val="clear" w:pos="567"/>
        </w:tabs>
        <w:spacing w:line="240" w:lineRule="auto"/>
      </w:pPr>
    </w:p>
    <w:p w14:paraId="75595463" w14:textId="3641E486" w:rsidR="00EF7C78" w:rsidRPr="00377AF8" w:rsidRDefault="002E176E" w:rsidP="002E176E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  <w:r w:rsidRPr="00377AF8">
        <w:t xml:space="preserve">Prasata: </w:t>
      </w:r>
    </w:p>
    <w:p w14:paraId="4D6E2D5B" w14:textId="43204DA9" w:rsidR="00253851" w:rsidRPr="00377AF8" w:rsidRDefault="00253851" w:rsidP="00EF7C78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  <w:r w:rsidRPr="00377AF8">
        <w:rPr>
          <w:iCs/>
          <w:szCs w:val="22"/>
          <w:lang w:eastAsia="sv-SE"/>
        </w:rPr>
        <w:t>Nejsou</w:t>
      </w:r>
      <w:r w:rsidR="00D37204" w:rsidRPr="00377AF8">
        <w:rPr>
          <w:iCs/>
          <w:szCs w:val="22"/>
          <w:lang w:eastAsia="sv-SE"/>
        </w:rPr>
        <w:t>.</w:t>
      </w:r>
    </w:p>
    <w:p w14:paraId="5CB24A43" w14:textId="77777777" w:rsidR="00D37204" w:rsidRPr="00377AF8" w:rsidRDefault="00D37204" w:rsidP="00EF7C78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</w:p>
    <w:p w14:paraId="3937D0C8" w14:textId="3C696E19" w:rsidR="00EF7C78" w:rsidRPr="00377AF8" w:rsidRDefault="00EF7C78" w:rsidP="00EF7C78">
      <w:r w:rsidRPr="00377AF8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</w:t>
      </w:r>
      <w:r w:rsidR="009D07BA" w:rsidRPr="00377AF8">
        <w:t>etike</w:t>
      </w:r>
      <w:r w:rsidR="00181215" w:rsidRPr="00377AF8">
        <w:t>t</w:t>
      </w:r>
      <w:r w:rsidR="006D7001" w:rsidRPr="00377AF8">
        <w:t>y</w:t>
      </w:r>
      <w:r w:rsidR="00181215" w:rsidRPr="00377AF8">
        <w:t xml:space="preserve"> </w:t>
      </w:r>
      <w:r w:rsidRPr="00377AF8">
        <w:t>nebo prostřednictvím národního systému hlášení nežádoucích účinků</w:t>
      </w:r>
      <w:r w:rsidR="00292DB9" w:rsidRPr="00377AF8">
        <w:t>:</w:t>
      </w:r>
    </w:p>
    <w:p w14:paraId="05393B5D" w14:textId="77777777" w:rsidR="00146461" w:rsidRPr="00377AF8" w:rsidRDefault="00146461" w:rsidP="00146461">
      <w:pPr>
        <w:tabs>
          <w:tab w:val="left" w:pos="-720"/>
        </w:tabs>
        <w:suppressAutoHyphens/>
        <w:rPr>
          <w:szCs w:val="22"/>
        </w:rPr>
      </w:pPr>
    </w:p>
    <w:p w14:paraId="1AA3D846" w14:textId="6BC5256A" w:rsidR="00146461" w:rsidRPr="00377AF8" w:rsidRDefault="00146461" w:rsidP="00146461">
      <w:pPr>
        <w:tabs>
          <w:tab w:val="left" w:pos="-720"/>
        </w:tabs>
        <w:suppressAutoHyphens/>
        <w:rPr>
          <w:szCs w:val="22"/>
        </w:rPr>
      </w:pPr>
      <w:r w:rsidRPr="00377AF8">
        <w:rPr>
          <w:szCs w:val="22"/>
        </w:rPr>
        <w:t xml:space="preserve">Ústav pro státní kontrolu veterinárních biopreparátů a léčiv </w:t>
      </w:r>
    </w:p>
    <w:p w14:paraId="1AACBC2A" w14:textId="77777777" w:rsidR="00146461" w:rsidRPr="00377AF8" w:rsidRDefault="00146461" w:rsidP="00146461">
      <w:pPr>
        <w:tabs>
          <w:tab w:val="left" w:pos="-720"/>
        </w:tabs>
        <w:suppressAutoHyphens/>
        <w:rPr>
          <w:szCs w:val="22"/>
        </w:rPr>
      </w:pPr>
      <w:r w:rsidRPr="00377AF8">
        <w:rPr>
          <w:szCs w:val="22"/>
        </w:rPr>
        <w:t xml:space="preserve">Hudcova 232/56a </w:t>
      </w:r>
    </w:p>
    <w:p w14:paraId="6FBB5CB7" w14:textId="77777777" w:rsidR="00146461" w:rsidRPr="00377AF8" w:rsidRDefault="00146461" w:rsidP="00146461">
      <w:pPr>
        <w:tabs>
          <w:tab w:val="left" w:pos="-720"/>
        </w:tabs>
        <w:suppressAutoHyphens/>
        <w:rPr>
          <w:szCs w:val="22"/>
        </w:rPr>
      </w:pPr>
      <w:r w:rsidRPr="00377AF8">
        <w:rPr>
          <w:szCs w:val="22"/>
        </w:rPr>
        <w:t>621 00 Brno</w:t>
      </w:r>
    </w:p>
    <w:p w14:paraId="01E0C0EF" w14:textId="33B19212" w:rsidR="00146461" w:rsidRPr="00377AF8" w:rsidRDefault="00476ABD" w:rsidP="00146461">
      <w:pPr>
        <w:tabs>
          <w:tab w:val="left" w:pos="-720"/>
        </w:tabs>
        <w:suppressAutoHyphens/>
        <w:rPr>
          <w:szCs w:val="22"/>
        </w:rPr>
      </w:pPr>
      <w:r w:rsidRPr="00377AF8">
        <w:rPr>
          <w:szCs w:val="22"/>
        </w:rPr>
        <w:lastRenderedPageBreak/>
        <w:t>e-m</w:t>
      </w:r>
      <w:r w:rsidR="00146461" w:rsidRPr="00377AF8">
        <w:rPr>
          <w:szCs w:val="22"/>
        </w:rPr>
        <w:t xml:space="preserve">ail: </w:t>
      </w:r>
      <w:hyperlink r:id="rId11" w:history="1">
        <w:r w:rsidR="00146461" w:rsidRPr="00377AF8">
          <w:rPr>
            <w:rStyle w:val="Hypertextovodkaz"/>
            <w:szCs w:val="22"/>
          </w:rPr>
          <w:t>adr@uskvbl.cz</w:t>
        </w:r>
      </w:hyperlink>
    </w:p>
    <w:p w14:paraId="3305C8B4" w14:textId="26564C65" w:rsidR="00146461" w:rsidRPr="00377AF8" w:rsidRDefault="00146461" w:rsidP="00146461">
      <w:pPr>
        <w:rPr>
          <w:szCs w:val="22"/>
        </w:rPr>
      </w:pPr>
      <w:r w:rsidRPr="00377AF8">
        <w:rPr>
          <w:szCs w:val="22"/>
        </w:rPr>
        <w:t xml:space="preserve">Webové stránky: </w:t>
      </w:r>
      <w:hyperlink r:id="rId12" w:history="1">
        <w:r w:rsidRPr="00377AF8">
          <w:rPr>
            <w:rStyle w:val="Hypertextovodkaz"/>
            <w:szCs w:val="22"/>
          </w:rPr>
          <w:t>http://www.uskvbl.cz/cs/farmakovigilance</w:t>
        </w:r>
      </w:hyperlink>
    </w:p>
    <w:p w14:paraId="2D515B87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25311FD6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689F2DC1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szCs w:val="22"/>
          <w:lang w:eastAsia="zh-CN"/>
        </w:rPr>
      </w:pPr>
      <w:r w:rsidRPr="00377AF8">
        <w:rPr>
          <w:b/>
          <w:bCs/>
          <w:szCs w:val="22"/>
          <w:lang w:eastAsia="sv-SE"/>
        </w:rPr>
        <w:t>9.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Dávkování pro každý druh, cesty a způsob podání</w:t>
      </w:r>
    </w:p>
    <w:p w14:paraId="3DAB3D39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D589410" w14:textId="77777777" w:rsidR="00EF7C78" w:rsidRPr="00377AF8" w:rsidRDefault="00EF7C78" w:rsidP="00EF7C78">
      <w:pPr>
        <w:spacing w:line="240" w:lineRule="auto"/>
        <w:rPr>
          <w:b/>
          <w:b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Dávkování pro každý druh, cesty a způsob podání</w:t>
      </w:r>
    </w:p>
    <w:p w14:paraId="22D410D4" w14:textId="77777777" w:rsidR="00813FBF" w:rsidRPr="00377AF8" w:rsidRDefault="00813FBF" w:rsidP="00813FBF">
      <w:pPr>
        <w:pStyle w:val="Bezmezer"/>
        <w:rPr>
          <w:szCs w:val="22"/>
          <w:lang w:val="cs-CZ"/>
        </w:rPr>
      </w:pPr>
      <w:r w:rsidRPr="00377AF8">
        <w:rPr>
          <w:szCs w:val="22"/>
          <w:lang w:val="cs-CZ"/>
        </w:rPr>
        <w:t>Podání v krmivu.</w:t>
      </w:r>
    </w:p>
    <w:p w14:paraId="623E085B" w14:textId="58635F94" w:rsidR="00EF7C78" w:rsidRPr="00377AF8" w:rsidRDefault="00EF7C78" w:rsidP="00EF7C78">
      <w:pPr>
        <w:spacing w:line="240" w:lineRule="auto"/>
        <w:rPr>
          <w:color w:val="000000"/>
          <w:szCs w:val="22"/>
          <w:lang w:eastAsia="sk-SK"/>
        </w:rPr>
      </w:pPr>
      <w:r w:rsidRPr="00377AF8">
        <w:rPr>
          <w:szCs w:val="22"/>
          <w:lang w:eastAsia="sk-SK"/>
        </w:rPr>
        <w:t xml:space="preserve">Množství podávané pro všechny indikace: </w:t>
      </w:r>
      <w:r w:rsidRPr="00377AF8">
        <w:rPr>
          <w:color w:val="000000"/>
          <w:szCs w:val="22"/>
          <w:lang w:eastAsia="sk-SK"/>
        </w:rPr>
        <w:t>3</w:t>
      </w:r>
      <w:r w:rsidRPr="00377AF8">
        <w:rPr>
          <w:szCs w:val="22"/>
          <w:lang w:eastAsia="sk-SK"/>
        </w:rPr>
        <w:t>–</w:t>
      </w:r>
      <w:r w:rsidRPr="00377AF8">
        <w:rPr>
          <w:color w:val="000000"/>
          <w:szCs w:val="22"/>
          <w:lang w:eastAsia="sk-SK"/>
        </w:rPr>
        <w:t>6 mg tylosinu (báze)/kg ž. hm. nepřetržitě po dobu 21 dnů, podávat jako jediný zdroj krmiva. Pro dosažení výše uvedené dávky je třeba zamíchat 1 kg přípravku do jedné tuny kompletního krmiva tak, aby bylo dosaženo koncentrace 100 g tylosinu (báze) na tunu kompletní krmné směsi. Tato zamíchaná dávka předpokládá denní příjem krmiva rovnající se 4</w:t>
      </w:r>
      <w:r w:rsidRPr="00377AF8">
        <w:rPr>
          <w:szCs w:val="22"/>
          <w:lang w:eastAsia="sk-SK"/>
        </w:rPr>
        <w:t>–</w:t>
      </w:r>
      <w:r w:rsidRPr="00377AF8">
        <w:rPr>
          <w:color w:val="000000"/>
          <w:szCs w:val="22"/>
          <w:lang w:eastAsia="sk-SK"/>
        </w:rPr>
        <w:t>5 % hmotnosti zvířete, proto stanovte příjem krmiva a hmotnost zvířat tak, aby se předešlo poddávkování. U prasat starších nebo u prasat se sníženým apetitem může být pro dosažení potřebné hladiny dávka zvýšena.</w:t>
      </w:r>
    </w:p>
    <w:p w14:paraId="45C68148" w14:textId="77777777" w:rsidR="00AB4A16" w:rsidRPr="00377AF8" w:rsidRDefault="00AB4A16" w:rsidP="00AB4A16"/>
    <w:p w14:paraId="4D05ACDC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DC54691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SimSun"/>
          <w:szCs w:val="22"/>
          <w:lang w:eastAsia="zh-CN"/>
        </w:rPr>
      </w:pPr>
      <w:r w:rsidRPr="00377AF8">
        <w:rPr>
          <w:b/>
          <w:bCs/>
          <w:szCs w:val="22"/>
          <w:lang w:eastAsia="sv-SE"/>
        </w:rPr>
        <w:t>10.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Informace o správném podáVÁní</w:t>
      </w:r>
    </w:p>
    <w:p w14:paraId="44311B64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AF4A8C4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Informace o správném podávání</w:t>
      </w:r>
    </w:p>
    <w:p w14:paraId="06FB2E17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D23D563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Aby byla zajištěna homogenita zamíchání přípravku, doporučuje se nejprve zamíchat příslušné množství přípravku do 20–50 kg vhodného množství doplňku nebo krmného komponentu před zamícháním do kompletního krmiva.</w:t>
      </w:r>
    </w:p>
    <w:p w14:paraId="073CC100" w14:textId="77777777" w:rsidR="00941273" w:rsidRPr="00377AF8" w:rsidRDefault="00941273" w:rsidP="00EF7C78">
      <w:pPr>
        <w:spacing w:line="240" w:lineRule="auto"/>
        <w:rPr>
          <w:szCs w:val="22"/>
          <w:lang w:eastAsia="sk-SK"/>
        </w:rPr>
      </w:pPr>
    </w:p>
    <w:p w14:paraId="7F88B58F" w14:textId="77777777" w:rsidR="00941273" w:rsidRPr="00377AF8" w:rsidRDefault="00941273" w:rsidP="00941273">
      <w:r w:rsidRPr="00377AF8">
        <w:t>Pro zajištění správného dávkování je třeba co nejpřesněji stanovit živou hmotnost.</w:t>
      </w:r>
    </w:p>
    <w:p w14:paraId="3AAA345C" w14:textId="77777777" w:rsidR="00941273" w:rsidRPr="00377AF8" w:rsidRDefault="00941273" w:rsidP="00941273"/>
    <w:p w14:paraId="2EA783F7" w14:textId="77777777" w:rsidR="00941273" w:rsidRPr="00377AF8" w:rsidRDefault="00941273" w:rsidP="00941273">
      <w:pPr>
        <w:rPr>
          <w:szCs w:val="22"/>
        </w:rPr>
      </w:pPr>
      <w:r w:rsidRPr="00377AF8">
        <w:t>Příjem medikovaného krmiva závisí na klinickém stavu zvířat. Pro dosažení správného dávkování může být nutné odpovídajícím způsobem upravit koncentraci tylosinu.</w:t>
      </w:r>
    </w:p>
    <w:p w14:paraId="12BE172D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18BD584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C8AFD53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11.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Ochranné lhůty</w:t>
      </w:r>
    </w:p>
    <w:p w14:paraId="4B2520DC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6A6A6B3D" w14:textId="2EB20A69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Ochranné lhůty</w:t>
      </w:r>
      <w:r w:rsidR="00186564" w:rsidRPr="00377AF8">
        <w:rPr>
          <w:b/>
          <w:szCs w:val="22"/>
          <w:lang w:eastAsia="sv-SE"/>
        </w:rPr>
        <w:t>:</w:t>
      </w:r>
    </w:p>
    <w:p w14:paraId="2D75178A" w14:textId="77777777" w:rsidR="00EC4924" w:rsidRPr="00377AF8" w:rsidRDefault="00EC4924" w:rsidP="00EF7C7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</w:p>
    <w:p w14:paraId="0FA102C4" w14:textId="0002B430" w:rsidR="00EF7C78" w:rsidRPr="00377AF8" w:rsidRDefault="00186564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377AF8">
        <w:rPr>
          <w:szCs w:val="22"/>
          <w:lang w:eastAsia="sv-SE"/>
        </w:rPr>
        <w:t xml:space="preserve">Maso: </w:t>
      </w:r>
      <w:r w:rsidR="00EF7C78" w:rsidRPr="00377AF8">
        <w:rPr>
          <w:szCs w:val="22"/>
          <w:lang w:eastAsia="sv-SE"/>
        </w:rPr>
        <w:t>Bez ochranných lhůt.</w:t>
      </w:r>
    </w:p>
    <w:p w14:paraId="2EF3D97E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BEB8AC4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63772CB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12.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Zvláštní podmínky pro uchovávání</w:t>
      </w:r>
    </w:p>
    <w:p w14:paraId="483BBDAC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36E846ED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-2"/>
        <w:rPr>
          <w:b/>
          <w:b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Zvláštní podmínky pro uchovávání</w:t>
      </w:r>
    </w:p>
    <w:p w14:paraId="07F5CAF7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B78298A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-2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lang w:eastAsia="sv-SE"/>
        </w:rPr>
        <w:t>Uchovávejte mimo dohled a dosah dětí.</w:t>
      </w:r>
    </w:p>
    <w:p w14:paraId="4BDE7BBB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ind w:right="-2"/>
        <w:rPr>
          <w:color w:val="000000"/>
          <w:szCs w:val="22"/>
          <w:lang w:eastAsia="sv-SE"/>
        </w:rPr>
      </w:pPr>
    </w:p>
    <w:p w14:paraId="313DA4A7" w14:textId="77777777" w:rsidR="00EF7C78" w:rsidRPr="00377AF8" w:rsidRDefault="00EF7C78" w:rsidP="00EF7C7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0" w:name="_Hlk82069494"/>
      <w:r w:rsidRPr="00377AF8">
        <w:t>Uchovávejte při teplotě do 25 °C.</w:t>
      </w:r>
    </w:p>
    <w:bookmarkEnd w:id="0"/>
    <w:p w14:paraId="24E26DD7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</w:rPr>
      </w:pPr>
      <w:r w:rsidRPr="00377AF8">
        <w:t>Uchovávejte v suchu.</w:t>
      </w:r>
    </w:p>
    <w:p w14:paraId="1D9C9C69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AFE5294" w14:textId="77777777" w:rsidR="002E18FA" w:rsidRPr="00377AF8" w:rsidRDefault="002E18FA" w:rsidP="002E18FA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  <w:r w:rsidRPr="00377AF8">
        <w:rPr>
          <w:szCs w:val="22"/>
          <w:lang w:eastAsia="sv-SE"/>
        </w:rPr>
        <w:t>Nepoužívejte tento veterinární léčivý přípravek po uplynutí doby použitelnosti uvedené na etiketě po Exp. Doba použitelnosti končí posledním dnem v uvedeném měsíci.</w:t>
      </w:r>
    </w:p>
    <w:p w14:paraId="59B2A159" w14:textId="77777777" w:rsidR="002E18FA" w:rsidRPr="00377AF8" w:rsidRDefault="002E18FA" w:rsidP="002E18FA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</w:p>
    <w:p w14:paraId="0D6ADAFE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iCs/>
          <w:szCs w:val="22"/>
          <w:lang w:eastAsia="sv-SE"/>
        </w:rPr>
      </w:pPr>
    </w:p>
    <w:p w14:paraId="576006D5" w14:textId="77777777" w:rsidR="00EF7C78" w:rsidRPr="00377AF8" w:rsidRDefault="00EF7C78" w:rsidP="0071251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i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13.</w:t>
      </w:r>
      <w:r w:rsidRPr="00377AF8">
        <w:rPr>
          <w:b/>
          <w:bCs/>
          <w:szCs w:val="22"/>
          <w:lang w:eastAsia="sv-SE"/>
        </w:rPr>
        <w:tab/>
        <w:t>ZVLÁŠTNÍ OPATŘENÍ PRO LIKVIDACI</w:t>
      </w:r>
    </w:p>
    <w:p w14:paraId="19F2FAF0" w14:textId="77777777" w:rsidR="00EF7C78" w:rsidRPr="00377AF8" w:rsidRDefault="00EF7C78" w:rsidP="0071251A">
      <w:pPr>
        <w:keepNext/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19918FB3" w14:textId="77777777" w:rsidR="00EF7C78" w:rsidRPr="00377AF8" w:rsidRDefault="00EF7C78" w:rsidP="0071251A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color w:val="000000"/>
          <w:szCs w:val="22"/>
          <w:lang w:eastAsia="sv-SE"/>
        </w:rPr>
      </w:pPr>
      <w:r w:rsidRPr="00377AF8">
        <w:rPr>
          <w:b/>
          <w:color w:val="000000"/>
          <w:szCs w:val="22"/>
          <w:lang w:eastAsia="sv-SE"/>
        </w:rPr>
        <w:t>Zvláštní opatření pro likvidaci</w:t>
      </w:r>
    </w:p>
    <w:p w14:paraId="10CC0095" w14:textId="77777777" w:rsidR="00EF7C78" w:rsidRPr="00377AF8" w:rsidRDefault="00EF7C78" w:rsidP="0071251A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76DD9B69" w14:textId="77777777" w:rsidR="001B3E97" w:rsidRPr="00377AF8" w:rsidRDefault="001B3E97" w:rsidP="001B3E97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377AF8">
        <w:rPr>
          <w:rFonts w:eastAsia="SimSun"/>
          <w:szCs w:val="22"/>
          <w:lang w:eastAsia="zh-CN"/>
        </w:rPr>
        <w:t>Léčivé přípravky se nesmí likvidovat prostřednictvím odpadní vody či domovního odpadu.</w:t>
      </w:r>
    </w:p>
    <w:p w14:paraId="2EA002E2" w14:textId="77777777" w:rsidR="001B3E97" w:rsidRPr="00377AF8" w:rsidRDefault="001B3E97" w:rsidP="001B3E97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4B9B55C4" w14:textId="77777777" w:rsidR="001B3E97" w:rsidRPr="00377AF8" w:rsidRDefault="001B3E97" w:rsidP="001B3E97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377AF8">
        <w:rPr>
          <w:rFonts w:eastAsia="SimSun"/>
          <w:szCs w:val="22"/>
          <w:lang w:eastAsia="zh-CN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1362CDA" w14:textId="77777777" w:rsidR="001B3E97" w:rsidRPr="00377AF8" w:rsidRDefault="001B3E97" w:rsidP="001B3E97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36636935" w14:textId="77777777" w:rsidR="001B3E97" w:rsidRPr="00377AF8" w:rsidRDefault="001B3E97" w:rsidP="001B3E97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377AF8">
        <w:rPr>
          <w:rFonts w:eastAsia="SimSun"/>
          <w:szCs w:val="22"/>
          <w:lang w:eastAsia="zh-CN"/>
        </w:rPr>
        <w:t>O možnostech likvidace nepotřebných léčivých přípravků se poraďte s vaším veterinárním lékařem nebo lékárníkem.</w:t>
      </w:r>
    </w:p>
    <w:p w14:paraId="6C0C6FD5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rFonts w:eastAsia="SimSun"/>
          <w:bCs/>
          <w:szCs w:val="22"/>
          <w:highlight w:val="lightGray"/>
          <w:lang w:eastAsia="zh-CN"/>
        </w:rPr>
      </w:pPr>
    </w:p>
    <w:p w14:paraId="342B3D75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rFonts w:eastAsia="SimSun"/>
          <w:bCs/>
          <w:szCs w:val="22"/>
          <w:highlight w:val="lightGray"/>
          <w:lang w:eastAsia="zh-CN"/>
        </w:rPr>
      </w:pPr>
    </w:p>
    <w:p w14:paraId="79E18DBD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b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14.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Klasifikace veterinárních léčivých přípravků</w:t>
      </w:r>
    </w:p>
    <w:p w14:paraId="5D077C80" w14:textId="77777777" w:rsidR="00EF7C78" w:rsidRPr="00377AF8" w:rsidRDefault="00EF7C78" w:rsidP="00EF7C78">
      <w:pPr>
        <w:spacing w:line="240" w:lineRule="auto"/>
        <w:rPr>
          <w:bCs/>
          <w:szCs w:val="22"/>
          <w:lang w:eastAsia="sv-SE"/>
        </w:rPr>
      </w:pPr>
    </w:p>
    <w:p w14:paraId="0340299F" w14:textId="77777777" w:rsidR="00EF7C78" w:rsidRPr="00377AF8" w:rsidRDefault="00EF7C78" w:rsidP="00EF7C78">
      <w:pPr>
        <w:spacing w:line="240" w:lineRule="auto"/>
        <w:rPr>
          <w:b/>
          <w:bCs/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Klasifikace veterinárních léčivých přípravků</w:t>
      </w:r>
    </w:p>
    <w:p w14:paraId="4F897A8C" w14:textId="77777777" w:rsidR="00EF7C78" w:rsidRPr="00377AF8" w:rsidRDefault="00EF7C78" w:rsidP="00EF7C78">
      <w:pPr>
        <w:numPr>
          <w:ilvl w:val="12"/>
          <w:numId w:val="0"/>
        </w:numPr>
        <w:rPr>
          <w:szCs w:val="22"/>
        </w:rPr>
      </w:pPr>
      <w:r w:rsidRPr="00377AF8">
        <w:t>Veterinární léčivý přípravek je vydáván pouze na předpis.</w:t>
      </w:r>
    </w:p>
    <w:p w14:paraId="682F3922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</w:rPr>
      </w:pPr>
    </w:p>
    <w:p w14:paraId="76AFA9E3" w14:textId="77777777" w:rsidR="00EF7C78" w:rsidRPr="00377AF8" w:rsidRDefault="00EF7C78" w:rsidP="00EF7C78">
      <w:pPr>
        <w:spacing w:line="240" w:lineRule="auto"/>
        <w:rPr>
          <w:bCs/>
          <w:szCs w:val="22"/>
          <w:lang w:eastAsia="sv-SE"/>
        </w:rPr>
      </w:pPr>
    </w:p>
    <w:p w14:paraId="4C154FD1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15.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Registrační čísla a velikosti balení</w:t>
      </w:r>
    </w:p>
    <w:p w14:paraId="68A3E38F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725DCE98" w14:textId="77777777" w:rsidR="00EF7C78" w:rsidRPr="00377AF8" w:rsidRDefault="00EF7C78" w:rsidP="00EF7C78">
      <w:pPr>
        <w:spacing w:line="240" w:lineRule="auto"/>
        <w:rPr>
          <w:szCs w:val="22"/>
          <w:lang w:eastAsia="sk-SK"/>
        </w:rPr>
      </w:pPr>
      <w:r w:rsidRPr="00377AF8">
        <w:rPr>
          <w:szCs w:val="22"/>
          <w:lang w:eastAsia="sk-SK"/>
        </w:rPr>
        <w:t>98/688/92-C</w:t>
      </w:r>
    </w:p>
    <w:p w14:paraId="13CBA1C5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0609C27C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 w:rsidRPr="00377AF8">
        <w:rPr>
          <w:b/>
          <w:color w:val="000000"/>
          <w:szCs w:val="22"/>
          <w:lang w:eastAsia="sv-SE"/>
        </w:rPr>
        <w:t>Velikosti balení</w:t>
      </w:r>
    </w:p>
    <w:p w14:paraId="3F76C033" w14:textId="28EEAF1D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  <w:r w:rsidRPr="00377AF8">
        <w:rPr>
          <w:color w:val="000000"/>
          <w:szCs w:val="22"/>
          <w:lang w:eastAsia="sv-SE"/>
        </w:rPr>
        <w:t>25</w:t>
      </w:r>
      <w:r w:rsidR="004D4949" w:rsidRPr="00377AF8">
        <w:rPr>
          <w:color w:val="000000"/>
          <w:szCs w:val="22"/>
          <w:lang w:eastAsia="sv-SE"/>
        </w:rPr>
        <w:t xml:space="preserve"> </w:t>
      </w:r>
      <w:r w:rsidRPr="00377AF8">
        <w:rPr>
          <w:color w:val="000000"/>
          <w:szCs w:val="22"/>
          <w:lang w:eastAsia="sv-SE"/>
        </w:rPr>
        <w:t>kg</w:t>
      </w:r>
    </w:p>
    <w:p w14:paraId="49B8445C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3D23637A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11AC01EF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16.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Datum poslední revize etikety</w:t>
      </w:r>
    </w:p>
    <w:p w14:paraId="0ED2F3A9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4DDA58F6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Datum poslední revize etikety</w:t>
      </w:r>
    </w:p>
    <w:p w14:paraId="4C93A28B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6CF8BC8" w14:textId="46BB9964" w:rsidR="00EF7C78" w:rsidRPr="00377AF8" w:rsidRDefault="00CE3E89" w:rsidP="00EF7C78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377AF8">
        <w:rPr>
          <w:rFonts w:eastAsia="SimSun"/>
          <w:szCs w:val="22"/>
          <w:lang w:eastAsia="zh-CN"/>
        </w:rPr>
        <w:t>Prosinec</w:t>
      </w:r>
      <w:r w:rsidR="007C34E6" w:rsidRPr="00377AF8">
        <w:rPr>
          <w:rFonts w:eastAsia="SimSun"/>
          <w:szCs w:val="22"/>
          <w:lang w:eastAsia="zh-CN"/>
        </w:rPr>
        <w:t xml:space="preserve"> 2023</w:t>
      </w:r>
    </w:p>
    <w:p w14:paraId="733256F6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D3F1D5E" w14:textId="244AC97A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377AF8">
        <w:rPr>
          <w:szCs w:val="22"/>
          <w:lang w:eastAsia="sv-SE"/>
        </w:rPr>
        <w:t>Podrobné informace o tomto veterinárním léčivém přípravku jsou k dispozici v databázi přípravků Unie</w:t>
      </w:r>
      <w:r w:rsidR="00FD569C" w:rsidRPr="00377AF8">
        <w:rPr>
          <w:szCs w:val="22"/>
          <w:lang w:eastAsia="sv-SE"/>
        </w:rPr>
        <w:t xml:space="preserve"> </w:t>
      </w:r>
      <w:r w:rsidR="00FD569C" w:rsidRPr="00377AF8">
        <w:t>(</w:t>
      </w:r>
      <w:hyperlink r:id="rId13" w:history="1">
        <w:r w:rsidR="00FD569C" w:rsidRPr="00377AF8">
          <w:rPr>
            <w:rStyle w:val="Hypertextovodkaz"/>
          </w:rPr>
          <w:t>https://medicines.health.europa.eu/veterinary</w:t>
        </w:r>
      </w:hyperlink>
      <w:r w:rsidR="00FD569C" w:rsidRPr="00377AF8">
        <w:t xml:space="preserve"> )</w:t>
      </w:r>
      <w:r w:rsidRPr="00377AF8">
        <w:rPr>
          <w:szCs w:val="22"/>
          <w:lang w:eastAsia="sv-SE"/>
        </w:rPr>
        <w:t>.</w:t>
      </w:r>
    </w:p>
    <w:p w14:paraId="29567EAF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710B23FC" w14:textId="77777777" w:rsidR="007C34E6" w:rsidRPr="00377AF8" w:rsidRDefault="007C34E6" w:rsidP="007C34E6">
      <w:pPr>
        <w:numPr>
          <w:ilvl w:val="12"/>
          <w:numId w:val="0"/>
        </w:numPr>
        <w:spacing w:line="240" w:lineRule="auto"/>
        <w:rPr>
          <w:szCs w:val="22"/>
        </w:rPr>
      </w:pPr>
      <w:r w:rsidRPr="00377AF8">
        <w:rPr>
          <w:szCs w:val="22"/>
        </w:rPr>
        <w:t>Podrobné informace o tomto veterinárním léčivém přípravku naleznete také v národní databázi (</w:t>
      </w:r>
      <w:hyperlink r:id="rId14" w:history="1">
        <w:r w:rsidRPr="00377AF8">
          <w:rPr>
            <w:rStyle w:val="Hypertextovodkaz"/>
            <w:szCs w:val="22"/>
          </w:rPr>
          <w:t>https://www.uskvbl.cz</w:t>
        </w:r>
      </w:hyperlink>
      <w:r w:rsidRPr="00377AF8">
        <w:rPr>
          <w:szCs w:val="22"/>
        </w:rPr>
        <w:t>).</w:t>
      </w:r>
    </w:p>
    <w:p w14:paraId="7646C9D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4B9A415" w14:textId="77777777" w:rsidR="00EF7C78" w:rsidRPr="00377AF8" w:rsidRDefault="00EF7C78" w:rsidP="00EF7C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17.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iCs/>
          <w:caps/>
          <w:szCs w:val="22"/>
          <w:lang w:eastAsia="sv-SE"/>
        </w:rPr>
        <w:t>Kontaktní údaje</w:t>
      </w:r>
    </w:p>
    <w:p w14:paraId="30D879FE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</w:p>
    <w:p w14:paraId="7BCCE03C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Kontaktní údaje</w:t>
      </w:r>
    </w:p>
    <w:p w14:paraId="7DC34B4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82B5814" w14:textId="77777777" w:rsidR="00EF7C78" w:rsidRPr="00377AF8" w:rsidRDefault="00EF7C78" w:rsidP="00EF7C78">
      <w:pPr>
        <w:rPr>
          <w:iCs/>
          <w:szCs w:val="22"/>
        </w:rPr>
      </w:pPr>
      <w:bookmarkStart w:id="1" w:name="_Hlk73552578"/>
      <w:r w:rsidRPr="00377AF8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377AF8">
        <w:t>:</w:t>
      </w:r>
    </w:p>
    <w:bookmarkEnd w:id="1"/>
    <w:p w14:paraId="7E51CBF6" w14:textId="324D0F24" w:rsidR="00EF7C78" w:rsidRPr="00377AF8" w:rsidRDefault="00EF7C78" w:rsidP="00C47F02">
      <w:pPr>
        <w:ind w:right="-318"/>
        <w:rPr>
          <w:szCs w:val="22"/>
        </w:rPr>
      </w:pPr>
      <w:r w:rsidRPr="00377AF8">
        <w:rPr>
          <w:bCs/>
          <w:szCs w:val="22"/>
        </w:rPr>
        <w:t>Elanco GmbH</w:t>
      </w:r>
      <w:r w:rsidR="00C47F02" w:rsidRPr="00377AF8">
        <w:rPr>
          <w:bCs/>
          <w:szCs w:val="22"/>
        </w:rPr>
        <w:t xml:space="preserve">, </w:t>
      </w:r>
      <w:r w:rsidRPr="00377AF8">
        <w:rPr>
          <w:bCs/>
          <w:szCs w:val="22"/>
        </w:rPr>
        <w:t>Heinz-Lohmann-Str. 4</w:t>
      </w:r>
      <w:r w:rsidR="00C47F02" w:rsidRPr="00377AF8">
        <w:rPr>
          <w:bCs/>
          <w:szCs w:val="22"/>
        </w:rPr>
        <w:t xml:space="preserve">, </w:t>
      </w:r>
      <w:r w:rsidRPr="00377AF8">
        <w:rPr>
          <w:bCs/>
          <w:szCs w:val="22"/>
        </w:rPr>
        <w:t>27472 Cuxhaven</w:t>
      </w:r>
      <w:r w:rsidR="00C47F02" w:rsidRPr="00377AF8">
        <w:rPr>
          <w:bCs/>
          <w:szCs w:val="22"/>
        </w:rPr>
        <w:t xml:space="preserve">, </w:t>
      </w:r>
      <w:r w:rsidRPr="00377AF8">
        <w:rPr>
          <w:szCs w:val="22"/>
        </w:rPr>
        <w:t>Německo</w:t>
      </w:r>
    </w:p>
    <w:p w14:paraId="230AA9E9" w14:textId="77777777" w:rsidR="00EF7C78" w:rsidRPr="00377AF8" w:rsidRDefault="00EF7C78" w:rsidP="00EF7C78">
      <w:pPr>
        <w:tabs>
          <w:tab w:val="clear" w:pos="567"/>
          <w:tab w:val="left" w:pos="720"/>
        </w:tabs>
        <w:spacing w:line="240" w:lineRule="auto"/>
      </w:pPr>
    </w:p>
    <w:p w14:paraId="00FAB656" w14:textId="77777777" w:rsidR="00CA327B" w:rsidRPr="00377AF8" w:rsidRDefault="00CA327B" w:rsidP="00CA327B">
      <w:r w:rsidRPr="00377AF8">
        <w:rPr>
          <w:szCs w:val="22"/>
        </w:rPr>
        <w:t xml:space="preserve">Tel: </w:t>
      </w:r>
      <w:r w:rsidRPr="00377AF8">
        <w:rPr>
          <w:color w:val="000000"/>
          <w:szCs w:val="22"/>
        </w:rPr>
        <w:t>+420 228880231</w:t>
      </w:r>
    </w:p>
    <w:p w14:paraId="6B2507C3" w14:textId="575DE0DD" w:rsidR="00EF7C78" w:rsidRPr="00377AF8" w:rsidRDefault="006545CD" w:rsidP="00EF7C78">
      <w:pPr>
        <w:tabs>
          <w:tab w:val="clear" w:pos="567"/>
          <w:tab w:val="left" w:pos="720"/>
        </w:tabs>
        <w:spacing w:line="240" w:lineRule="auto"/>
        <w:rPr>
          <w:szCs w:val="22"/>
        </w:rPr>
      </w:pPr>
      <w:hyperlink r:id="rId15" w:history="1">
        <w:r w:rsidR="00CF7BE5" w:rsidRPr="00377AF8">
          <w:rPr>
            <w:rStyle w:val="Hypertextovodkaz"/>
          </w:rPr>
          <w:t>PV.CZE@elancoah.com</w:t>
        </w:r>
      </w:hyperlink>
      <w:r w:rsidR="00CF7BE5" w:rsidRPr="00377AF8">
        <w:t xml:space="preserve"> </w:t>
      </w:r>
    </w:p>
    <w:p w14:paraId="06A7C5EB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D60886F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rFonts w:eastAsia="SimSun"/>
          <w:bCs/>
          <w:szCs w:val="22"/>
          <w:lang w:eastAsia="zh-CN"/>
        </w:rPr>
      </w:pPr>
      <w:r w:rsidRPr="00377AF8">
        <w:rPr>
          <w:rFonts w:eastAsia="SimSun"/>
          <w:bCs/>
          <w:szCs w:val="22"/>
          <w:u w:val="single"/>
          <w:lang w:eastAsia="zh-CN"/>
        </w:rPr>
        <w:t>Výrobce odpovědný za uvolnění šarže</w:t>
      </w:r>
      <w:r w:rsidRPr="00377AF8">
        <w:rPr>
          <w:rFonts w:eastAsia="SimSun"/>
          <w:szCs w:val="22"/>
          <w:lang w:eastAsia="zh-CN"/>
        </w:rPr>
        <w:t>:</w:t>
      </w:r>
    </w:p>
    <w:p w14:paraId="2B5EEFC7" w14:textId="77777777" w:rsidR="00EF7C78" w:rsidRPr="00377AF8" w:rsidRDefault="00EF7C78" w:rsidP="00EF7C78">
      <w:pPr>
        <w:rPr>
          <w:szCs w:val="22"/>
        </w:rPr>
      </w:pPr>
      <w:r w:rsidRPr="00377AF8">
        <w:rPr>
          <w:szCs w:val="22"/>
        </w:rPr>
        <w:t>Elanco France S.A.S.</w:t>
      </w:r>
    </w:p>
    <w:p w14:paraId="74217D08" w14:textId="77777777" w:rsidR="00EF7C78" w:rsidRPr="00377AF8" w:rsidRDefault="00EF7C78" w:rsidP="00EF7C78">
      <w:pPr>
        <w:rPr>
          <w:szCs w:val="22"/>
        </w:rPr>
      </w:pPr>
      <w:r w:rsidRPr="00377AF8">
        <w:rPr>
          <w:szCs w:val="22"/>
        </w:rPr>
        <w:t>26 Rue de la Chapelle</w:t>
      </w:r>
    </w:p>
    <w:p w14:paraId="43C690A5" w14:textId="77777777" w:rsidR="00EF7C78" w:rsidRPr="00377AF8" w:rsidRDefault="00EF7C78" w:rsidP="00EF7C78">
      <w:pPr>
        <w:rPr>
          <w:szCs w:val="22"/>
        </w:rPr>
      </w:pPr>
      <w:r w:rsidRPr="00377AF8">
        <w:rPr>
          <w:szCs w:val="22"/>
        </w:rPr>
        <w:t>68330 Huningue</w:t>
      </w:r>
    </w:p>
    <w:p w14:paraId="33A7E3C8" w14:textId="77777777" w:rsidR="00EF7C78" w:rsidRPr="00377AF8" w:rsidRDefault="00EF7C78" w:rsidP="00EF7C78">
      <w:pPr>
        <w:rPr>
          <w:szCs w:val="22"/>
        </w:rPr>
      </w:pPr>
      <w:r w:rsidRPr="00377AF8">
        <w:rPr>
          <w:szCs w:val="22"/>
        </w:rPr>
        <w:t>Francie</w:t>
      </w:r>
    </w:p>
    <w:p w14:paraId="2040EE82" w14:textId="77777777" w:rsidR="00EF7C78" w:rsidRPr="00377AF8" w:rsidRDefault="00EF7C78" w:rsidP="00EF7C78">
      <w:pPr>
        <w:tabs>
          <w:tab w:val="clear" w:pos="567"/>
        </w:tabs>
        <w:spacing w:line="240" w:lineRule="auto"/>
        <w:ind w:right="-2"/>
        <w:rPr>
          <w:rFonts w:eastAsia="SimSun" w:cs="Verdana"/>
          <w:szCs w:val="22"/>
          <w:lang w:eastAsia="zh-CN"/>
        </w:rPr>
      </w:pPr>
    </w:p>
    <w:p w14:paraId="760ABCFA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1500B52A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18.</w:t>
      </w:r>
      <w:r w:rsidRPr="00377AF8">
        <w:rPr>
          <w:b/>
          <w:bCs/>
          <w:szCs w:val="22"/>
          <w:lang w:eastAsia="sv-SE"/>
        </w:rPr>
        <w:tab/>
        <w:t>DALŠÍ INFORMACE</w:t>
      </w:r>
    </w:p>
    <w:p w14:paraId="5732C6ED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1E8075A9" w14:textId="18B28032" w:rsidR="00495E3F" w:rsidRPr="00377AF8" w:rsidRDefault="00495E3F" w:rsidP="0071251A">
      <w:pPr>
        <w:keepNext/>
        <w:tabs>
          <w:tab w:val="clear" w:pos="567"/>
        </w:tabs>
        <w:spacing w:line="240" w:lineRule="auto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Environmentální vlastnosti</w:t>
      </w:r>
    </w:p>
    <w:p w14:paraId="718AF2DF" w14:textId="440B372E" w:rsidR="00495E3F" w:rsidRPr="00377AF8" w:rsidRDefault="00495E3F" w:rsidP="00EF7C78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  <w:r w:rsidRPr="00377AF8">
        <w:rPr>
          <w:rFonts w:eastAsia="SimSun"/>
          <w:szCs w:val="22"/>
          <w:lang w:eastAsia="zh-CN"/>
        </w:rPr>
        <w:t>Tylosin je perzistentní v půdě.</w:t>
      </w:r>
    </w:p>
    <w:p w14:paraId="57E698FC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4487EDBD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rFonts w:eastAsia="SimSun"/>
          <w:szCs w:val="22"/>
          <w:lang w:eastAsia="zh-CN"/>
        </w:rPr>
      </w:pPr>
    </w:p>
    <w:p w14:paraId="2DB83E9B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b/>
          <w:szCs w:val="22"/>
          <w:lang w:eastAsia="sv-SE"/>
        </w:rPr>
      </w:pPr>
      <w:r w:rsidRPr="00377AF8">
        <w:rPr>
          <w:b/>
          <w:szCs w:val="22"/>
          <w:lang w:eastAsia="sv-SE"/>
        </w:rPr>
        <w:t>19.</w:t>
      </w:r>
      <w:r w:rsidRPr="00377AF8">
        <w:rPr>
          <w:b/>
          <w:szCs w:val="22"/>
          <w:lang w:eastAsia="sv-SE"/>
        </w:rPr>
        <w:tab/>
      </w:r>
      <w:r w:rsidRPr="00377AF8">
        <w:rPr>
          <w:b/>
          <w:caps/>
          <w:szCs w:val="22"/>
          <w:lang w:eastAsia="sv-SE"/>
        </w:rPr>
        <w:t xml:space="preserve">Označení “Pouze pro zvířata” </w:t>
      </w:r>
    </w:p>
    <w:p w14:paraId="10469D1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00049070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377AF8">
        <w:rPr>
          <w:szCs w:val="22"/>
          <w:lang w:eastAsia="sv-SE"/>
        </w:rPr>
        <w:t xml:space="preserve">Pouze pro zvířata. </w:t>
      </w:r>
    </w:p>
    <w:p w14:paraId="4A25C472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25EE2641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i/>
          <w:iCs/>
          <w:szCs w:val="22"/>
          <w:lang w:eastAsia="sv-SE"/>
        </w:rPr>
      </w:pPr>
    </w:p>
    <w:p w14:paraId="3C3E4EF9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hanging="567"/>
        <w:rPr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20.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Datum exspirace</w:t>
      </w:r>
    </w:p>
    <w:p w14:paraId="3D688B9C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6EC0C1C0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377AF8">
        <w:rPr>
          <w:szCs w:val="22"/>
          <w:lang w:eastAsia="sv-SE"/>
        </w:rPr>
        <w:t>Exp. {mm/rrrr}</w:t>
      </w:r>
    </w:p>
    <w:p w14:paraId="73D5DA08" w14:textId="77777777" w:rsidR="00EF7C78" w:rsidRPr="00377AF8" w:rsidRDefault="00EF7C78" w:rsidP="00EF7C78">
      <w:pPr>
        <w:spacing w:line="240" w:lineRule="auto"/>
        <w:rPr>
          <w:color w:val="000000"/>
          <w:szCs w:val="22"/>
          <w:lang w:eastAsia="sk-SK"/>
        </w:rPr>
      </w:pPr>
    </w:p>
    <w:p w14:paraId="6E1A6BB3" w14:textId="77777777" w:rsidR="00EF7C78" w:rsidRPr="00377AF8" w:rsidRDefault="00EF7C78" w:rsidP="00EF7C78">
      <w:pPr>
        <w:spacing w:line="240" w:lineRule="auto"/>
        <w:rPr>
          <w:color w:val="000000"/>
          <w:szCs w:val="22"/>
          <w:lang w:eastAsia="sk-SK"/>
        </w:rPr>
      </w:pPr>
      <w:r w:rsidRPr="00377AF8">
        <w:rPr>
          <w:color w:val="000000"/>
          <w:szCs w:val="22"/>
          <w:lang w:eastAsia="sk-SK"/>
        </w:rPr>
        <w:t>Doba použitelnosti po zamíchání do sypkého krmiva: 3 měsíce.</w:t>
      </w:r>
    </w:p>
    <w:p w14:paraId="06A2A98B" w14:textId="77777777" w:rsidR="00EF7C78" w:rsidRPr="00377AF8" w:rsidRDefault="00EF7C78" w:rsidP="00EF7C78">
      <w:pPr>
        <w:spacing w:line="240" w:lineRule="auto"/>
        <w:rPr>
          <w:color w:val="000000"/>
          <w:szCs w:val="22"/>
          <w:lang w:eastAsia="sk-SK"/>
        </w:rPr>
      </w:pPr>
      <w:r w:rsidRPr="00377AF8">
        <w:rPr>
          <w:color w:val="000000"/>
          <w:szCs w:val="22"/>
          <w:lang w:eastAsia="sk-SK"/>
        </w:rPr>
        <w:t>Doba použitelnosti po zamíchání do peletovaného krmiva: 2 měsíce.</w:t>
      </w:r>
    </w:p>
    <w:p w14:paraId="294EE22F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5247F0C0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2CEBE120" w14:textId="77777777" w:rsidR="00EF7C78" w:rsidRPr="00377AF8" w:rsidRDefault="00EF7C78" w:rsidP="00EF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</w:tabs>
        <w:spacing w:line="240" w:lineRule="auto"/>
        <w:ind w:left="567" w:hanging="567"/>
        <w:rPr>
          <w:szCs w:val="22"/>
          <w:lang w:eastAsia="sv-SE"/>
        </w:rPr>
      </w:pPr>
      <w:r w:rsidRPr="00377AF8">
        <w:rPr>
          <w:b/>
          <w:bCs/>
          <w:szCs w:val="22"/>
          <w:lang w:eastAsia="sv-SE"/>
        </w:rPr>
        <w:t>21.</w:t>
      </w:r>
      <w:r w:rsidRPr="00377AF8">
        <w:rPr>
          <w:b/>
          <w:bCs/>
          <w:szCs w:val="22"/>
          <w:lang w:eastAsia="sv-SE"/>
        </w:rPr>
        <w:tab/>
      </w:r>
      <w:r w:rsidRPr="00377AF8">
        <w:rPr>
          <w:b/>
          <w:bCs/>
          <w:caps/>
          <w:szCs w:val="22"/>
          <w:lang w:eastAsia="sv-SE"/>
        </w:rPr>
        <w:t>Číslo šarže</w:t>
      </w:r>
      <w:r w:rsidRPr="00377AF8">
        <w:rPr>
          <w:b/>
          <w:bCs/>
          <w:szCs w:val="22"/>
          <w:lang w:eastAsia="sv-SE"/>
        </w:rPr>
        <w:t xml:space="preserve"> </w:t>
      </w:r>
    </w:p>
    <w:p w14:paraId="70284743" w14:textId="77777777" w:rsidR="00EF7C78" w:rsidRPr="00377AF8" w:rsidRDefault="00EF7C78" w:rsidP="00EF7C7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sv-SE"/>
        </w:rPr>
      </w:pPr>
    </w:p>
    <w:p w14:paraId="5442CFD9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  <w:r w:rsidRPr="00377AF8">
        <w:rPr>
          <w:szCs w:val="22"/>
          <w:lang w:eastAsia="sv-SE"/>
        </w:rPr>
        <w:t>Lot: {číslo}</w:t>
      </w:r>
    </w:p>
    <w:p w14:paraId="222C9113" w14:textId="77777777" w:rsidR="00EF7C78" w:rsidRPr="00377AF8" w:rsidRDefault="00EF7C78" w:rsidP="00EF7C78">
      <w:pPr>
        <w:tabs>
          <w:tab w:val="clear" w:pos="567"/>
        </w:tabs>
        <w:spacing w:line="240" w:lineRule="auto"/>
        <w:rPr>
          <w:szCs w:val="22"/>
          <w:lang w:eastAsia="sv-SE"/>
        </w:rPr>
      </w:pPr>
    </w:p>
    <w:p w14:paraId="42A94A9D" w14:textId="22C64631" w:rsidR="00EE7029" w:rsidRPr="00377AF8" w:rsidRDefault="00EE7029" w:rsidP="00EF7C78">
      <w:pPr>
        <w:tabs>
          <w:tab w:val="clear" w:pos="567"/>
        </w:tabs>
        <w:spacing w:line="240" w:lineRule="auto"/>
        <w:jc w:val="center"/>
        <w:rPr>
          <w:szCs w:val="22"/>
        </w:rPr>
      </w:pPr>
      <w:bookmarkStart w:id="2" w:name="_GoBack"/>
      <w:bookmarkEnd w:id="2"/>
    </w:p>
    <w:sectPr w:rsidR="00EE7029" w:rsidRPr="00377AF8" w:rsidSect="003837F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EE147" w14:textId="77777777" w:rsidR="006545CD" w:rsidRDefault="006545CD">
      <w:pPr>
        <w:spacing w:line="240" w:lineRule="auto"/>
      </w:pPr>
      <w:r>
        <w:separator/>
      </w:r>
    </w:p>
  </w:endnote>
  <w:endnote w:type="continuationSeparator" w:id="0">
    <w:p w14:paraId="22FFC3FD" w14:textId="77777777" w:rsidR="006545CD" w:rsidRDefault="006545CD">
      <w:pPr>
        <w:spacing w:line="240" w:lineRule="auto"/>
      </w:pPr>
      <w:r>
        <w:continuationSeparator/>
      </w:r>
    </w:p>
  </w:endnote>
  <w:endnote w:type="continuationNotice" w:id="1">
    <w:p w14:paraId="4A714D30" w14:textId="77777777" w:rsidR="006545CD" w:rsidRDefault="006545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1BC5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77AF8">
      <w:rPr>
        <w:rFonts w:ascii="Times New Roman" w:hAnsi="Times New Roman"/>
        <w:noProof/>
      </w:rPr>
      <w:t>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1BC6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6194C" w14:textId="77777777" w:rsidR="006545CD" w:rsidRDefault="006545CD">
      <w:pPr>
        <w:spacing w:line="240" w:lineRule="auto"/>
      </w:pPr>
      <w:r>
        <w:separator/>
      </w:r>
    </w:p>
  </w:footnote>
  <w:footnote w:type="continuationSeparator" w:id="0">
    <w:p w14:paraId="27E7836C" w14:textId="77777777" w:rsidR="006545CD" w:rsidRDefault="006545CD">
      <w:pPr>
        <w:spacing w:line="240" w:lineRule="auto"/>
      </w:pPr>
      <w:r>
        <w:continuationSeparator/>
      </w:r>
    </w:p>
  </w:footnote>
  <w:footnote w:type="continuationNotice" w:id="1">
    <w:p w14:paraId="3EA02AE8" w14:textId="77777777" w:rsidR="006545CD" w:rsidRDefault="006545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A4212" w14:textId="0F76F24B" w:rsidR="002B7CA6" w:rsidRDefault="002B7CA6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74C"/>
    <w:rsid w:val="00021B82"/>
    <w:rsid w:val="00024777"/>
    <w:rsid w:val="00024E21"/>
    <w:rsid w:val="00027100"/>
    <w:rsid w:val="000349AA"/>
    <w:rsid w:val="000363C0"/>
    <w:rsid w:val="00036C50"/>
    <w:rsid w:val="00052D2B"/>
    <w:rsid w:val="00054F55"/>
    <w:rsid w:val="00057635"/>
    <w:rsid w:val="000619AB"/>
    <w:rsid w:val="00062945"/>
    <w:rsid w:val="00063946"/>
    <w:rsid w:val="00080453"/>
    <w:rsid w:val="0008169A"/>
    <w:rsid w:val="00082200"/>
    <w:rsid w:val="000838BB"/>
    <w:rsid w:val="000860CE"/>
    <w:rsid w:val="00092685"/>
    <w:rsid w:val="00092A37"/>
    <w:rsid w:val="000938A6"/>
    <w:rsid w:val="00096E78"/>
    <w:rsid w:val="00097C1E"/>
    <w:rsid w:val="000A1DF5"/>
    <w:rsid w:val="000B2123"/>
    <w:rsid w:val="000B7873"/>
    <w:rsid w:val="000B7BFE"/>
    <w:rsid w:val="000C02A1"/>
    <w:rsid w:val="000C1D4F"/>
    <w:rsid w:val="000C3ED7"/>
    <w:rsid w:val="000C55E6"/>
    <w:rsid w:val="000C687A"/>
    <w:rsid w:val="000C6F51"/>
    <w:rsid w:val="000D67D0"/>
    <w:rsid w:val="000E010A"/>
    <w:rsid w:val="000E115E"/>
    <w:rsid w:val="000E195C"/>
    <w:rsid w:val="000E3602"/>
    <w:rsid w:val="000E5F67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EE4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461"/>
    <w:rsid w:val="0014690F"/>
    <w:rsid w:val="0015098E"/>
    <w:rsid w:val="00153B3A"/>
    <w:rsid w:val="00160D01"/>
    <w:rsid w:val="00164543"/>
    <w:rsid w:val="00164C48"/>
    <w:rsid w:val="00166456"/>
    <w:rsid w:val="0016657F"/>
    <w:rsid w:val="001674D3"/>
    <w:rsid w:val="00174721"/>
    <w:rsid w:val="00175264"/>
    <w:rsid w:val="001803D2"/>
    <w:rsid w:val="00181215"/>
    <w:rsid w:val="0018228B"/>
    <w:rsid w:val="00185B50"/>
    <w:rsid w:val="0018625C"/>
    <w:rsid w:val="00186564"/>
    <w:rsid w:val="0018657D"/>
    <w:rsid w:val="00187A5D"/>
    <w:rsid w:val="00187DE7"/>
    <w:rsid w:val="00187E62"/>
    <w:rsid w:val="00192045"/>
    <w:rsid w:val="00192D98"/>
    <w:rsid w:val="00193B14"/>
    <w:rsid w:val="00193D12"/>
    <w:rsid w:val="00193E72"/>
    <w:rsid w:val="00195267"/>
    <w:rsid w:val="0019600B"/>
    <w:rsid w:val="0019686E"/>
    <w:rsid w:val="001A0E2C"/>
    <w:rsid w:val="001A28C9"/>
    <w:rsid w:val="001A34BC"/>
    <w:rsid w:val="001A3B93"/>
    <w:rsid w:val="001A621E"/>
    <w:rsid w:val="001B1C77"/>
    <w:rsid w:val="001B26EB"/>
    <w:rsid w:val="001B3E97"/>
    <w:rsid w:val="001B6F4A"/>
    <w:rsid w:val="001B7B38"/>
    <w:rsid w:val="001C5288"/>
    <w:rsid w:val="001C5B03"/>
    <w:rsid w:val="001D4CE4"/>
    <w:rsid w:val="001D6D96"/>
    <w:rsid w:val="001E5621"/>
    <w:rsid w:val="001F2106"/>
    <w:rsid w:val="001F3239"/>
    <w:rsid w:val="001F3EF9"/>
    <w:rsid w:val="001F5E85"/>
    <w:rsid w:val="001F627D"/>
    <w:rsid w:val="001F6622"/>
    <w:rsid w:val="001F6F38"/>
    <w:rsid w:val="00200EFE"/>
    <w:rsid w:val="0020126C"/>
    <w:rsid w:val="00202A85"/>
    <w:rsid w:val="00202EA3"/>
    <w:rsid w:val="002100FC"/>
    <w:rsid w:val="00210EB8"/>
    <w:rsid w:val="00213890"/>
    <w:rsid w:val="00214E52"/>
    <w:rsid w:val="002207C0"/>
    <w:rsid w:val="0022380D"/>
    <w:rsid w:val="00224B93"/>
    <w:rsid w:val="0023676E"/>
    <w:rsid w:val="002414B6"/>
    <w:rsid w:val="002422EB"/>
    <w:rsid w:val="00242397"/>
    <w:rsid w:val="00243B19"/>
    <w:rsid w:val="002446DC"/>
    <w:rsid w:val="00247A48"/>
    <w:rsid w:val="00250DD1"/>
    <w:rsid w:val="00251183"/>
    <w:rsid w:val="00251689"/>
    <w:rsid w:val="0025267C"/>
    <w:rsid w:val="00253851"/>
    <w:rsid w:val="00253B6B"/>
    <w:rsid w:val="002549A8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87273"/>
    <w:rsid w:val="00290805"/>
    <w:rsid w:val="00290C2A"/>
    <w:rsid w:val="00292DB9"/>
    <w:rsid w:val="002931DD"/>
    <w:rsid w:val="00295140"/>
    <w:rsid w:val="002A0E7C"/>
    <w:rsid w:val="002A0EED"/>
    <w:rsid w:val="002A21ED"/>
    <w:rsid w:val="002A3045"/>
    <w:rsid w:val="002A3F88"/>
    <w:rsid w:val="002A6B29"/>
    <w:rsid w:val="002A710D"/>
    <w:rsid w:val="002B0F11"/>
    <w:rsid w:val="002B2E17"/>
    <w:rsid w:val="002B6560"/>
    <w:rsid w:val="002B7CA6"/>
    <w:rsid w:val="002C1F27"/>
    <w:rsid w:val="002C2DEB"/>
    <w:rsid w:val="002C55FF"/>
    <w:rsid w:val="002C592B"/>
    <w:rsid w:val="002D300D"/>
    <w:rsid w:val="002D703E"/>
    <w:rsid w:val="002D791A"/>
    <w:rsid w:val="002E0CD4"/>
    <w:rsid w:val="002E176E"/>
    <w:rsid w:val="002E18FA"/>
    <w:rsid w:val="002E3A90"/>
    <w:rsid w:val="002E46CC"/>
    <w:rsid w:val="002E4F48"/>
    <w:rsid w:val="002E529C"/>
    <w:rsid w:val="002E62CB"/>
    <w:rsid w:val="002E6DF1"/>
    <w:rsid w:val="002E6ED9"/>
    <w:rsid w:val="002E7170"/>
    <w:rsid w:val="002F0957"/>
    <w:rsid w:val="002F3A7F"/>
    <w:rsid w:val="002F41AD"/>
    <w:rsid w:val="002F43F6"/>
    <w:rsid w:val="002F58AB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15AE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AF8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287"/>
    <w:rsid w:val="00395B15"/>
    <w:rsid w:val="00396026"/>
    <w:rsid w:val="00397F6A"/>
    <w:rsid w:val="003A0767"/>
    <w:rsid w:val="003A0EC3"/>
    <w:rsid w:val="003A31B9"/>
    <w:rsid w:val="003A3E2F"/>
    <w:rsid w:val="003A6CCB"/>
    <w:rsid w:val="003B0F22"/>
    <w:rsid w:val="003B10C4"/>
    <w:rsid w:val="003B48EB"/>
    <w:rsid w:val="003B5CD1"/>
    <w:rsid w:val="003C3282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5DF4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3EA5"/>
    <w:rsid w:val="00414B20"/>
    <w:rsid w:val="0041628A"/>
    <w:rsid w:val="00417DE3"/>
    <w:rsid w:val="00420850"/>
    <w:rsid w:val="00423753"/>
    <w:rsid w:val="00423968"/>
    <w:rsid w:val="00427054"/>
    <w:rsid w:val="004304B1"/>
    <w:rsid w:val="00432DA8"/>
    <w:rsid w:val="0043320A"/>
    <w:rsid w:val="004332E3"/>
    <w:rsid w:val="0043586F"/>
    <w:rsid w:val="004371A3"/>
    <w:rsid w:val="00440B6E"/>
    <w:rsid w:val="00446960"/>
    <w:rsid w:val="00446F37"/>
    <w:rsid w:val="004518A6"/>
    <w:rsid w:val="00451C08"/>
    <w:rsid w:val="00453E1D"/>
    <w:rsid w:val="00454589"/>
    <w:rsid w:val="004552F0"/>
    <w:rsid w:val="004567CC"/>
    <w:rsid w:val="00456ED0"/>
    <w:rsid w:val="00457550"/>
    <w:rsid w:val="00457B74"/>
    <w:rsid w:val="00461B2A"/>
    <w:rsid w:val="004620A4"/>
    <w:rsid w:val="00471C92"/>
    <w:rsid w:val="00474C50"/>
    <w:rsid w:val="004768DB"/>
    <w:rsid w:val="00476ABD"/>
    <w:rsid w:val="004771F9"/>
    <w:rsid w:val="00486006"/>
    <w:rsid w:val="00486BAD"/>
    <w:rsid w:val="00486BBE"/>
    <w:rsid w:val="00487123"/>
    <w:rsid w:val="00493F20"/>
    <w:rsid w:val="00495437"/>
    <w:rsid w:val="00495A75"/>
    <w:rsid w:val="00495CAE"/>
    <w:rsid w:val="00495E3F"/>
    <w:rsid w:val="004A005B"/>
    <w:rsid w:val="004A1BD5"/>
    <w:rsid w:val="004A61E1"/>
    <w:rsid w:val="004A70ED"/>
    <w:rsid w:val="004B1A75"/>
    <w:rsid w:val="004B2344"/>
    <w:rsid w:val="004B5797"/>
    <w:rsid w:val="004B5DDC"/>
    <w:rsid w:val="004B798E"/>
    <w:rsid w:val="004C0568"/>
    <w:rsid w:val="004C135F"/>
    <w:rsid w:val="004C2ABD"/>
    <w:rsid w:val="004C5F62"/>
    <w:rsid w:val="004D2601"/>
    <w:rsid w:val="004D3E58"/>
    <w:rsid w:val="004D4949"/>
    <w:rsid w:val="004D6746"/>
    <w:rsid w:val="004D767B"/>
    <w:rsid w:val="004D7A80"/>
    <w:rsid w:val="004E0F32"/>
    <w:rsid w:val="004E23A1"/>
    <w:rsid w:val="004E493C"/>
    <w:rsid w:val="004E623E"/>
    <w:rsid w:val="004E68DE"/>
    <w:rsid w:val="004E7092"/>
    <w:rsid w:val="004E7ECE"/>
    <w:rsid w:val="004F22A0"/>
    <w:rsid w:val="004F4DB1"/>
    <w:rsid w:val="004F4E65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4B76"/>
    <w:rsid w:val="00575DE3"/>
    <w:rsid w:val="00582578"/>
    <w:rsid w:val="00585729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7EC3"/>
    <w:rsid w:val="005C276A"/>
    <w:rsid w:val="005C2993"/>
    <w:rsid w:val="005D380C"/>
    <w:rsid w:val="005D3F79"/>
    <w:rsid w:val="005D5224"/>
    <w:rsid w:val="005D6E04"/>
    <w:rsid w:val="005D7A12"/>
    <w:rsid w:val="005E53EE"/>
    <w:rsid w:val="005E66FC"/>
    <w:rsid w:val="005F0542"/>
    <w:rsid w:val="005F0F72"/>
    <w:rsid w:val="005F1C1F"/>
    <w:rsid w:val="005F1CA0"/>
    <w:rsid w:val="005F346D"/>
    <w:rsid w:val="005F38FB"/>
    <w:rsid w:val="005F6463"/>
    <w:rsid w:val="005F71DB"/>
    <w:rsid w:val="005F74F6"/>
    <w:rsid w:val="0060257F"/>
    <w:rsid w:val="00602D3B"/>
    <w:rsid w:val="0060326F"/>
    <w:rsid w:val="00606EA1"/>
    <w:rsid w:val="006128F0"/>
    <w:rsid w:val="0061726B"/>
    <w:rsid w:val="00617471"/>
    <w:rsid w:val="00617539"/>
    <w:rsid w:val="00617B1F"/>
    <w:rsid w:val="00617B81"/>
    <w:rsid w:val="00623467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5CD"/>
    <w:rsid w:val="00654E13"/>
    <w:rsid w:val="00667489"/>
    <w:rsid w:val="00670D44"/>
    <w:rsid w:val="006712E3"/>
    <w:rsid w:val="00673F4C"/>
    <w:rsid w:val="00676AFC"/>
    <w:rsid w:val="006807CD"/>
    <w:rsid w:val="00682D43"/>
    <w:rsid w:val="00685237"/>
    <w:rsid w:val="00685BAF"/>
    <w:rsid w:val="00690463"/>
    <w:rsid w:val="00693DE5"/>
    <w:rsid w:val="006A0D03"/>
    <w:rsid w:val="006A41E9"/>
    <w:rsid w:val="006B12CB"/>
    <w:rsid w:val="006B2030"/>
    <w:rsid w:val="006B5916"/>
    <w:rsid w:val="006B64DE"/>
    <w:rsid w:val="006C4775"/>
    <w:rsid w:val="006C4F4A"/>
    <w:rsid w:val="006C5E80"/>
    <w:rsid w:val="006C7CEE"/>
    <w:rsid w:val="006D075E"/>
    <w:rsid w:val="006D09DC"/>
    <w:rsid w:val="006D3509"/>
    <w:rsid w:val="006D389B"/>
    <w:rsid w:val="006D7001"/>
    <w:rsid w:val="006D7C6E"/>
    <w:rsid w:val="006E15A2"/>
    <w:rsid w:val="006E2F95"/>
    <w:rsid w:val="006F148B"/>
    <w:rsid w:val="006F5B23"/>
    <w:rsid w:val="00705EAF"/>
    <w:rsid w:val="0070773E"/>
    <w:rsid w:val="007101CC"/>
    <w:rsid w:val="0071251A"/>
    <w:rsid w:val="00713111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68D8"/>
    <w:rsid w:val="007616B4"/>
    <w:rsid w:val="00765316"/>
    <w:rsid w:val="007708C8"/>
    <w:rsid w:val="0077719D"/>
    <w:rsid w:val="00780DF0"/>
    <w:rsid w:val="00780FB8"/>
    <w:rsid w:val="007810B7"/>
    <w:rsid w:val="00782F0F"/>
    <w:rsid w:val="00783F7B"/>
    <w:rsid w:val="0078538F"/>
    <w:rsid w:val="00787482"/>
    <w:rsid w:val="007A286D"/>
    <w:rsid w:val="007A314D"/>
    <w:rsid w:val="007A38DF"/>
    <w:rsid w:val="007B00E5"/>
    <w:rsid w:val="007B20CF"/>
    <w:rsid w:val="007B2499"/>
    <w:rsid w:val="007B6BCA"/>
    <w:rsid w:val="007B72E1"/>
    <w:rsid w:val="007B783A"/>
    <w:rsid w:val="007C1B95"/>
    <w:rsid w:val="007C34E6"/>
    <w:rsid w:val="007C3DF3"/>
    <w:rsid w:val="007C796D"/>
    <w:rsid w:val="007D395D"/>
    <w:rsid w:val="007D73FB"/>
    <w:rsid w:val="007D7608"/>
    <w:rsid w:val="007E1997"/>
    <w:rsid w:val="007E2F2D"/>
    <w:rsid w:val="007F1433"/>
    <w:rsid w:val="007F1491"/>
    <w:rsid w:val="007F16DD"/>
    <w:rsid w:val="007F2F03"/>
    <w:rsid w:val="007F42CE"/>
    <w:rsid w:val="00800FE0"/>
    <w:rsid w:val="0080514E"/>
    <w:rsid w:val="00805DF1"/>
    <w:rsid w:val="008066AD"/>
    <w:rsid w:val="00806746"/>
    <w:rsid w:val="0081089E"/>
    <w:rsid w:val="00811978"/>
    <w:rsid w:val="00812CD8"/>
    <w:rsid w:val="00813FBF"/>
    <w:rsid w:val="008145D9"/>
    <w:rsid w:val="00814AF1"/>
    <w:rsid w:val="0081517F"/>
    <w:rsid w:val="00815370"/>
    <w:rsid w:val="0082153D"/>
    <w:rsid w:val="00823484"/>
    <w:rsid w:val="008255AA"/>
    <w:rsid w:val="00830FF3"/>
    <w:rsid w:val="008334BF"/>
    <w:rsid w:val="00836B8C"/>
    <w:rsid w:val="00840062"/>
    <w:rsid w:val="008410C5"/>
    <w:rsid w:val="008434A9"/>
    <w:rsid w:val="008465E5"/>
    <w:rsid w:val="00846C08"/>
    <w:rsid w:val="00850794"/>
    <w:rsid w:val="008530E7"/>
    <w:rsid w:val="00856BDB"/>
    <w:rsid w:val="00857675"/>
    <w:rsid w:val="00861F86"/>
    <w:rsid w:val="00862D39"/>
    <w:rsid w:val="008639F6"/>
    <w:rsid w:val="00872C48"/>
    <w:rsid w:val="00875B73"/>
    <w:rsid w:val="00875EC3"/>
    <w:rsid w:val="008763E7"/>
    <w:rsid w:val="008769C6"/>
    <w:rsid w:val="008808C5"/>
    <w:rsid w:val="00881A7C"/>
    <w:rsid w:val="00883C78"/>
    <w:rsid w:val="00883F30"/>
    <w:rsid w:val="00885159"/>
    <w:rsid w:val="00885214"/>
    <w:rsid w:val="00887248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1B0A"/>
    <w:rsid w:val="008D2261"/>
    <w:rsid w:val="008D4C28"/>
    <w:rsid w:val="008D577B"/>
    <w:rsid w:val="008D7A98"/>
    <w:rsid w:val="008E17C4"/>
    <w:rsid w:val="008E2207"/>
    <w:rsid w:val="008E45C4"/>
    <w:rsid w:val="008E64B1"/>
    <w:rsid w:val="008E64FA"/>
    <w:rsid w:val="008E74ED"/>
    <w:rsid w:val="008E7ED6"/>
    <w:rsid w:val="008F4DEF"/>
    <w:rsid w:val="00900A06"/>
    <w:rsid w:val="00903D0D"/>
    <w:rsid w:val="009048E1"/>
    <w:rsid w:val="0090598C"/>
    <w:rsid w:val="00905CAB"/>
    <w:rsid w:val="009071BB"/>
    <w:rsid w:val="00913885"/>
    <w:rsid w:val="00915ABF"/>
    <w:rsid w:val="00915C88"/>
    <w:rsid w:val="00921CAD"/>
    <w:rsid w:val="009311ED"/>
    <w:rsid w:val="00931D41"/>
    <w:rsid w:val="00933D18"/>
    <w:rsid w:val="00936AEB"/>
    <w:rsid w:val="00941273"/>
    <w:rsid w:val="009419A1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CD0"/>
    <w:rsid w:val="009A05AA"/>
    <w:rsid w:val="009A1591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7BA"/>
    <w:rsid w:val="009D0C05"/>
    <w:rsid w:val="009E24B7"/>
    <w:rsid w:val="009E2C00"/>
    <w:rsid w:val="009E49AD"/>
    <w:rsid w:val="009E4CC5"/>
    <w:rsid w:val="009E5C35"/>
    <w:rsid w:val="009E6659"/>
    <w:rsid w:val="009E66FE"/>
    <w:rsid w:val="009E70F4"/>
    <w:rsid w:val="009E72A3"/>
    <w:rsid w:val="009F1AD2"/>
    <w:rsid w:val="009F229F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6980"/>
    <w:rsid w:val="00A42C43"/>
    <w:rsid w:val="00A4313D"/>
    <w:rsid w:val="00A50120"/>
    <w:rsid w:val="00A60351"/>
    <w:rsid w:val="00A61C6D"/>
    <w:rsid w:val="00A62E1B"/>
    <w:rsid w:val="00A63015"/>
    <w:rsid w:val="00A6387B"/>
    <w:rsid w:val="00A6472C"/>
    <w:rsid w:val="00A66254"/>
    <w:rsid w:val="00A678B4"/>
    <w:rsid w:val="00A704A3"/>
    <w:rsid w:val="00A75E23"/>
    <w:rsid w:val="00A82AA0"/>
    <w:rsid w:val="00A82F8A"/>
    <w:rsid w:val="00A84622"/>
    <w:rsid w:val="00A84BF0"/>
    <w:rsid w:val="00A909C3"/>
    <w:rsid w:val="00A9226B"/>
    <w:rsid w:val="00A9575C"/>
    <w:rsid w:val="00A95B56"/>
    <w:rsid w:val="00A969AF"/>
    <w:rsid w:val="00AA3FFC"/>
    <w:rsid w:val="00AB1A2E"/>
    <w:rsid w:val="00AB328A"/>
    <w:rsid w:val="00AB4918"/>
    <w:rsid w:val="00AB4A16"/>
    <w:rsid w:val="00AB4BC8"/>
    <w:rsid w:val="00AB6BA7"/>
    <w:rsid w:val="00AB7BE8"/>
    <w:rsid w:val="00AD0710"/>
    <w:rsid w:val="00AD4DB9"/>
    <w:rsid w:val="00AD63C0"/>
    <w:rsid w:val="00AE35B2"/>
    <w:rsid w:val="00AE3733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2513"/>
    <w:rsid w:val="00B2603F"/>
    <w:rsid w:val="00B304E7"/>
    <w:rsid w:val="00B318B6"/>
    <w:rsid w:val="00B32036"/>
    <w:rsid w:val="00B3499B"/>
    <w:rsid w:val="00B36E65"/>
    <w:rsid w:val="00B37BE5"/>
    <w:rsid w:val="00B41D57"/>
    <w:rsid w:val="00B41F47"/>
    <w:rsid w:val="00B41FBA"/>
    <w:rsid w:val="00B44468"/>
    <w:rsid w:val="00B514F4"/>
    <w:rsid w:val="00B53289"/>
    <w:rsid w:val="00B54C24"/>
    <w:rsid w:val="00B60AC9"/>
    <w:rsid w:val="00B62D0B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1BBF"/>
    <w:rsid w:val="00BC1CB3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7F1"/>
    <w:rsid w:val="00C06AE4"/>
    <w:rsid w:val="00C07233"/>
    <w:rsid w:val="00C114FF"/>
    <w:rsid w:val="00C11D49"/>
    <w:rsid w:val="00C12F42"/>
    <w:rsid w:val="00C171A1"/>
    <w:rsid w:val="00C171A4"/>
    <w:rsid w:val="00C173E7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01F"/>
    <w:rsid w:val="00C422F5"/>
    <w:rsid w:val="00C42697"/>
    <w:rsid w:val="00C43F01"/>
    <w:rsid w:val="00C47552"/>
    <w:rsid w:val="00C47F02"/>
    <w:rsid w:val="00C5532C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F9D"/>
    <w:rsid w:val="00C73134"/>
    <w:rsid w:val="00C73F6D"/>
    <w:rsid w:val="00C74F6E"/>
    <w:rsid w:val="00C77FA4"/>
    <w:rsid w:val="00C77FFA"/>
    <w:rsid w:val="00C80401"/>
    <w:rsid w:val="00C81292"/>
    <w:rsid w:val="00C81C97"/>
    <w:rsid w:val="00C828CF"/>
    <w:rsid w:val="00C840C2"/>
    <w:rsid w:val="00C84101"/>
    <w:rsid w:val="00C8535F"/>
    <w:rsid w:val="00C90EDA"/>
    <w:rsid w:val="00C959E7"/>
    <w:rsid w:val="00CA17F2"/>
    <w:rsid w:val="00CA28D8"/>
    <w:rsid w:val="00CA327B"/>
    <w:rsid w:val="00CC1E65"/>
    <w:rsid w:val="00CC567A"/>
    <w:rsid w:val="00CD3A5C"/>
    <w:rsid w:val="00CD4059"/>
    <w:rsid w:val="00CD4350"/>
    <w:rsid w:val="00CD4E5A"/>
    <w:rsid w:val="00CD6AFD"/>
    <w:rsid w:val="00CE03CE"/>
    <w:rsid w:val="00CE0F5D"/>
    <w:rsid w:val="00CE1A6A"/>
    <w:rsid w:val="00CE3E89"/>
    <w:rsid w:val="00CE5B9C"/>
    <w:rsid w:val="00CF069C"/>
    <w:rsid w:val="00CF0DFF"/>
    <w:rsid w:val="00CF4FF1"/>
    <w:rsid w:val="00CF7BE5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204"/>
    <w:rsid w:val="00D377E2"/>
    <w:rsid w:val="00D403E9"/>
    <w:rsid w:val="00D42DCB"/>
    <w:rsid w:val="00D45482"/>
    <w:rsid w:val="00D46DF2"/>
    <w:rsid w:val="00D47674"/>
    <w:rsid w:val="00D52C63"/>
    <w:rsid w:val="00D5338C"/>
    <w:rsid w:val="00D54430"/>
    <w:rsid w:val="00D606B2"/>
    <w:rsid w:val="00D625A7"/>
    <w:rsid w:val="00D63575"/>
    <w:rsid w:val="00D64074"/>
    <w:rsid w:val="00D65777"/>
    <w:rsid w:val="00D67A14"/>
    <w:rsid w:val="00D728A0"/>
    <w:rsid w:val="00D73EDC"/>
    <w:rsid w:val="00D74018"/>
    <w:rsid w:val="00D83661"/>
    <w:rsid w:val="00D9216A"/>
    <w:rsid w:val="00D95BBB"/>
    <w:rsid w:val="00D97E7D"/>
    <w:rsid w:val="00DA1F6E"/>
    <w:rsid w:val="00DB3439"/>
    <w:rsid w:val="00DB3618"/>
    <w:rsid w:val="00DB468A"/>
    <w:rsid w:val="00DB78ED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33DE"/>
    <w:rsid w:val="00E060F7"/>
    <w:rsid w:val="00E11453"/>
    <w:rsid w:val="00E1267F"/>
    <w:rsid w:val="00E14C47"/>
    <w:rsid w:val="00E15CE4"/>
    <w:rsid w:val="00E22698"/>
    <w:rsid w:val="00E25B7C"/>
    <w:rsid w:val="00E3062F"/>
    <w:rsid w:val="00E3076B"/>
    <w:rsid w:val="00E31AE6"/>
    <w:rsid w:val="00E3725B"/>
    <w:rsid w:val="00E434D1"/>
    <w:rsid w:val="00E56CBB"/>
    <w:rsid w:val="00E604B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442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5E11"/>
    <w:rsid w:val="00EB6384"/>
    <w:rsid w:val="00EC47C4"/>
    <w:rsid w:val="00EC4924"/>
    <w:rsid w:val="00EC4F3A"/>
    <w:rsid w:val="00EC5045"/>
    <w:rsid w:val="00EC5E74"/>
    <w:rsid w:val="00ED594D"/>
    <w:rsid w:val="00ED60BA"/>
    <w:rsid w:val="00EE36E1"/>
    <w:rsid w:val="00EE5CEA"/>
    <w:rsid w:val="00EE6228"/>
    <w:rsid w:val="00EE6B3E"/>
    <w:rsid w:val="00EE7029"/>
    <w:rsid w:val="00EE7AC7"/>
    <w:rsid w:val="00EE7B3F"/>
    <w:rsid w:val="00EF183D"/>
    <w:rsid w:val="00EF3A8A"/>
    <w:rsid w:val="00EF7C78"/>
    <w:rsid w:val="00F0054D"/>
    <w:rsid w:val="00F02467"/>
    <w:rsid w:val="00F04D0E"/>
    <w:rsid w:val="00F119CC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237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1902"/>
    <w:rsid w:val="00F72FDF"/>
    <w:rsid w:val="00F75960"/>
    <w:rsid w:val="00F801AF"/>
    <w:rsid w:val="00F82526"/>
    <w:rsid w:val="00F84672"/>
    <w:rsid w:val="00F84802"/>
    <w:rsid w:val="00F95A8C"/>
    <w:rsid w:val="00F96CDB"/>
    <w:rsid w:val="00FA06FD"/>
    <w:rsid w:val="00FA515B"/>
    <w:rsid w:val="00FA6B90"/>
    <w:rsid w:val="00FA70F9"/>
    <w:rsid w:val="00FA74CB"/>
    <w:rsid w:val="00FB207A"/>
    <w:rsid w:val="00FB2886"/>
    <w:rsid w:val="00FB466E"/>
    <w:rsid w:val="00FB5E3A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569C"/>
    <w:rsid w:val="00FD642D"/>
    <w:rsid w:val="00FD6BDB"/>
    <w:rsid w:val="00FD6F00"/>
    <w:rsid w:val="00FD6FF1"/>
    <w:rsid w:val="00FD7AB4"/>
    <w:rsid w:val="00FD7B98"/>
    <w:rsid w:val="00FE780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F17B5"/>
  <w15:docId w15:val="{C5974D1B-8B4C-4BC5-A300-5E3F6AC4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4A16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3C3282"/>
    <w:pPr>
      <w:tabs>
        <w:tab w:val="left" w:pos="567"/>
      </w:tabs>
    </w:pPr>
    <w:rPr>
      <w:sz w:val="22"/>
      <w:lang w:val="sk-SK" w:eastAsia="sk-SK"/>
    </w:rPr>
  </w:style>
  <w:style w:type="character" w:customStyle="1" w:styleId="ui-provider">
    <w:name w:val="ui-provider"/>
    <w:basedOn w:val="Standardnpsmoodstavce"/>
    <w:rsid w:val="00121EE4"/>
  </w:style>
  <w:style w:type="character" w:customStyle="1" w:styleId="UnresolvedMention">
    <w:name w:val="Unresolved Mention"/>
    <w:basedOn w:val="Standardnpsmoodstavce"/>
    <w:rsid w:val="00CF7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V.CZE@elancoah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9" ma:contentTypeDescription="Create a new document." ma:contentTypeScope="" ma:versionID="ebd157a4ab6997d8e81b644481b002bf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3a10940a34cb3b65fe74ab28c8ed0f45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54BC3-856F-446F-8AB0-4F79C72C7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A16DE-DFB1-46DD-949C-7EC1466A2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7A4DE-2AB3-4994-9327-044B9A528364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BCAC893F-5693-44FF-B1F2-862B0342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1144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7884</CharactersWithSpaces>
  <SharedDoc>false</SharedDoc>
  <HLinks>
    <vt:vector size="24" baseType="variant">
      <vt:variant>
        <vt:i4>852093</vt:i4>
      </vt:variant>
      <vt:variant>
        <vt:i4>9</vt:i4>
      </vt:variant>
      <vt:variant>
        <vt:i4>0</vt:i4>
      </vt:variant>
      <vt:variant>
        <vt:i4>5</vt:i4>
      </vt:variant>
      <vt:variant>
        <vt:lpwstr>mailto:PV.CZE@elancoah.com</vt:lpwstr>
      </vt:variant>
      <vt:variant>
        <vt:lpwstr/>
      </vt:variant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Nepejchalová Leona</cp:lastModifiedBy>
  <cp:revision>32</cp:revision>
  <cp:lastPrinted>2008-06-03T21:50:00Z</cp:lastPrinted>
  <dcterms:created xsi:type="dcterms:W3CDTF">2023-09-27T05:53:00Z</dcterms:created>
  <dcterms:modified xsi:type="dcterms:W3CDTF">2023-12-11T18:33:00Z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