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4" w14:textId="1016B608" w:rsidR="002D7CFB" w:rsidRPr="00262FDC" w:rsidRDefault="00604E04">
      <w:pPr>
        <w:tabs>
          <w:tab w:val="left" w:pos="5670"/>
        </w:tabs>
        <w:ind w:right="1"/>
        <w:jc w:val="center"/>
        <w:rPr>
          <w:rFonts w:ascii="Calibri" w:eastAsia="Calibri" w:hAnsi="Calibri" w:cs="Calibri"/>
          <w:b/>
          <w:u w:val="single"/>
          <w:lang w:val="cs-CZ"/>
        </w:rPr>
      </w:pPr>
      <w:sdt>
        <w:sdtPr>
          <w:rPr>
            <w:lang w:val="cs-CZ"/>
          </w:rPr>
          <w:tag w:val="goog_rdk_3"/>
          <w:id w:val="1047104434"/>
        </w:sdtPr>
        <w:sdtEndPr/>
        <w:sdtContent>
          <w:sdt>
            <w:sdtPr>
              <w:rPr>
                <w:lang w:val="cs-CZ"/>
              </w:rPr>
              <w:tag w:val="goog_rdk_1"/>
              <w:id w:val="87441459"/>
            </w:sdtPr>
            <w:sdtEndPr/>
            <w:sdtContent>
              <w:r w:rsidR="00E0186F" w:rsidRPr="00262FDC">
                <w:rPr>
                  <w:rFonts w:ascii="Calibri" w:eastAsia="Calibri" w:hAnsi="Calibri" w:cs="Calibri"/>
                  <w:b/>
                  <w:u w:val="single"/>
                  <w:lang w:val="cs-CZ"/>
                </w:rPr>
                <w:t xml:space="preserve">Yuup </w:t>
              </w:r>
            </w:sdtContent>
          </w:sdt>
          <w:sdt>
            <w:sdtPr>
              <w:rPr>
                <w:lang w:val="cs-CZ"/>
              </w:rPr>
              <w:tag w:val="goog_rdk_2"/>
              <w:id w:val="630527775"/>
            </w:sdtPr>
            <w:sdtEndPr/>
            <w:sdtContent/>
          </w:sdt>
        </w:sdtContent>
      </w:sdt>
      <w:bookmarkStart w:id="0" w:name="_heading=h.gjdgxs" w:colFirst="0" w:colLast="0"/>
      <w:bookmarkEnd w:id="0"/>
      <w:r w:rsidR="00E0186F" w:rsidRPr="00262FDC">
        <w:rPr>
          <w:rFonts w:ascii="Calibri" w:eastAsia="Calibri" w:hAnsi="Calibri" w:cs="Calibri"/>
          <w:b/>
          <w:u w:val="single"/>
          <w:lang w:val="cs-CZ"/>
        </w:rPr>
        <w:t>2v1 šampon a kondicion</w:t>
      </w:r>
      <w:sdt>
        <w:sdtPr>
          <w:rPr>
            <w:lang w:val="cs-CZ"/>
          </w:rPr>
          <w:tag w:val="goog_rdk_8"/>
          <w:id w:val="478432817"/>
        </w:sdtPr>
        <w:sdtEndPr/>
        <w:sdtContent>
          <w:r w:rsidR="00E0186F" w:rsidRPr="00262FDC">
            <w:rPr>
              <w:rFonts w:ascii="Calibri" w:eastAsia="Calibri" w:hAnsi="Calibri" w:cs="Calibri"/>
              <w:b/>
              <w:u w:val="single"/>
              <w:lang w:val="cs-CZ"/>
            </w:rPr>
            <w:t>é</w:t>
          </w:r>
        </w:sdtContent>
      </w:sdt>
      <w:r w:rsidR="00E0186F" w:rsidRPr="00262FDC">
        <w:rPr>
          <w:rFonts w:ascii="Calibri" w:eastAsia="Calibri" w:hAnsi="Calibri" w:cs="Calibri"/>
          <w:b/>
          <w:u w:val="single"/>
          <w:lang w:val="cs-CZ"/>
        </w:rPr>
        <w:t>r</w:t>
      </w:r>
    </w:p>
    <w:p w14:paraId="00000005" w14:textId="77777777" w:rsidR="002D7CFB" w:rsidRPr="00262FDC" w:rsidRDefault="002D7CFB">
      <w:pPr>
        <w:rPr>
          <w:rFonts w:ascii="Calibri" w:eastAsia="Calibri" w:hAnsi="Calibri" w:cs="Calibri"/>
          <w:lang w:val="cs-CZ"/>
        </w:rPr>
      </w:pPr>
    </w:p>
    <w:p w14:paraId="00000006" w14:textId="77777777" w:rsidR="002D7CFB" w:rsidRPr="00262FDC" w:rsidRDefault="002D7CFB">
      <w:pPr>
        <w:rPr>
          <w:rFonts w:ascii="Calibri" w:eastAsia="Calibri" w:hAnsi="Calibri" w:cs="Calibri"/>
          <w:lang w:val="cs-CZ"/>
        </w:rPr>
      </w:pPr>
    </w:p>
    <w:sdt>
      <w:sdtPr>
        <w:rPr>
          <w:lang w:val="cs-CZ"/>
        </w:rPr>
        <w:tag w:val="goog_rdk_15"/>
        <w:id w:val="-1110658193"/>
      </w:sdtPr>
      <w:sdtEndPr/>
      <w:sdtContent>
        <w:p w14:paraId="00000007" w14:textId="1FE99321" w:rsidR="002D7CFB" w:rsidRPr="00262FDC" w:rsidRDefault="00E0186F">
          <w:pPr>
            <w:rPr>
              <w:rFonts w:ascii="Calibri" w:eastAsia="Calibri" w:hAnsi="Calibri" w:cs="Calibri"/>
              <w:lang w:val="cs-CZ"/>
            </w:rPr>
          </w:pPr>
          <w:r w:rsidRPr="00262FDC">
            <w:rPr>
              <w:rFonts w:ascii="Calibri" w:eastAsia="Calibri" w:hAnsi="Calibri" w:cs="Calibri"/>
              <w:lang w:val="cs-CZ"/>
            </w:rPr>
            <w:t xml:space="preserve">Čisticí účinek šamponu a rozčesávání a péče kondicionéru v jediném přípravku. </w:t>
          </w:r>
          <w:sdt>
            <w:sdtPr>
              <w:rPr>
                <w:lang w:val="cs-CZ"/>
              </w:rPr>
              <w:tag w:val="goog_rdk_12"/>
              <w:id w:val="863630331"/>
            </w:sdtPr>
            <w:sdtEndPr/>
            <w:sdtContent>
              <w:r w:rsidRPr="00262FDC">
                <w:rPr>
                  <w:rFonts w:ascii="Calibri" w:eastAsia="Calibri" w:hAnsi="Calibri" w:cs="Calibri"/>
                  <w:lang w:val="cs-CZ"/>
                </w:rPr>
                <w:t>Jedinečná péče</w:t>
              </w:r>
            </w:sdtContent>
          </w:sdt>
          <w:r w:rsidRPr="00262FDC">
            <w:rPr>
              <w:rFonts w:ascii="Calibri" w:eastAsia="Calibri" w:hAnsi="Calibri" w:cs="Calibri"/>
              <w:lang w:val="cs-CZ"/>
            </w:rPr>
            <w:t xml:space="preserve"> pro</w:t>
          </w:r>
          <w:r w:rsidR="00262FDC">
            <w:rPr>
              <w:rFonts w:ascii="Calibri" w:eastAsia="Calibri" w:hAnsi="Calibri" w:cs="Calibri"/>
              <w:lang w:val="cs-CZ"/>
            </w:rPr>
            <w:t> </w:t>
          </w:r>
          <w:r w:rsidRPr="00262FDC">
            <w:rPr>
              <w:rFonts w:ascii="Calibri" w:eastAsia="Calibri" w:hAnsi="Calibri" w:cs="Calibri"/>
              <w:lang w:val="cs-CZ"/>
            </w:rPr>
            <w:t>čištění, hydrataci, výživu a hedvábnou srst. Vhodný pro všechna plemena a textury</w:t>
          </w:r>
          <w:sdt>
            <w:sdtPr>
              <w:rPr>
                <w:lang w:val="cs-CZ"/>
              </w:rPr>
              <w:tag w:val="goog_rdk_13"/>
              <w:id w:val="1514725110"/>
            </w:sdtPr>
            <w:sdtEndPr/>
            <w:sdtContent>
              <w:r w:rsidRPr="00262FDC">
                <w:rPr>
                  <w:rFonts w:ascii="Calibri" w:eastAsia="Calibri" w:hAnsi="Calibri" w:cs="Calibri"/>
                  <w:lang w:val="cs-CZ"/>
                </w:rPr>
                <w:t xml:space="preserve"> srsti</w:t>
              </w:r>
            </w:sdtContent>
          </w:sdt>
          <w:r w:rsidRPr="00262FDC">
            <w:rPr>
              <w:rFonts w:ascii="Calibri" w:eastAsia="Calibri" w:hAnsi="Calibri" w:cs="Calibri"/>
              <w:lang w:val="cs-CZ"/>
            </w:rPr>
            <w:t xml:space="preserve">. </w:t>
          </w:r>
          <w:sdt>
            <w:sdtPr>
              <w:rPr>
                <w:lang w:val="cs-CZ"/>
              </w:rPr>
              <w:tag w:val="goog_rdk_14"/>
              <w:id w:val="-67582321"/>
            </w:sdtPr>
            <w:sdtEndPr/>
            <w:sdtContent/>
          </w:sdt>
        </w:p>
      </w:sdtContent>
    </w:sdt>
    <w:sdt>
      <w:sdtPr>
        <w:rPr>
          <w:lang w:val="cs-CZ"/>
        </w:rPr>
        <w:tag w:val="goog_rdk_20"/>
        <w:id w:val="-1766219055"/>
      </w:sdtPr>
      <w:sdtEndPr/>
      <w:sdtContent>
        <w:p w14:paraId="00000008" w14:textId="5AF9386D" w:rsidR="002D7CFB" w:rsidRPr="00262FDC" w:rsidRDefault="00604E04">
          <w:pPr>
            <w:rPr>
              <w:rFonts w:ascii="Calibri" w:eastAsia="Calibri" w:hAnsi="Calibri" w:cs="Calibri"/>
              <w:i/>
              <w:lang w:val="cs-CZ"/>
            </w:rPr>
          </w:pPr>
          <w:sdt>
            <w:sdtPr>
              <w:rPr>
                <w:lang w:val="cs-CZ"/>
              </w:rPr>
              <w:tag w:val="goog_rdk_18"/>
              <w:id w:val="1337660929"/>
            </w:sdtPr>
            <w:sdtEndPr/>
            <w:sdtContent>
              <w:r w:rsidR="00E0186F" w:rsidRPr="00262FDC">
                <w:rPr>
                  <w:rFonts w:ascii="Calibri" w:eastAsia="Calibri" w:hAnsi="Calibri" w:cs="Calibri"/>
                  <w:lang w:val="cs-CZ"/>
                </w:rPr>
                <w:t>Složení</w:t>
              </w:r>
            </w:sdtContent>
          </w:sdt>
          <w:r w:rsidR="00E0186F" w:rsidRPr="00262FDC">
            <w:rPr>
              <w:rFonts w:ascii="Calibri" w:eastAsia="Calibri" w:hAnsi="Calibri" w:cs="Calibri"/>
              <w:lang w:val="cs-CZ"/>
            </w:rPr>
            <w:t xml:space="preserve">: Arganový olej, olej z rýžových otrub, hydrolyzované rýžové proteiny, extrakt z medu, kvarternizovaný keratin, kreatin, vitamíny C + E + panthenol </w:t>
          </w:r>
          <w:sdt>
            <w:sdtPr>
              <w:rPr>
                <w:lang w:val="cs-CZ"/>
              </w:rPr>
              <w:tag w:val="goog_rdk_19"/>
              <w:id w:val="1957445125"/>
            </w:sdtPr>
            <w:sdtEndPr/>
            <w:sdtContent>
              <w:r w:rsidR="00E0186F" w:rsidRPr="00262FDC">
                <w:rPr>
                  <w:rFonts w:ascii="Calibri" w:eastAsia="Calibri" w:hAnsi="Calibri" w:cs="Calibri"/>
                  <w:i/>
                  <w:lang w:val="cs-CZ"/>
                </w:rPr>
                <w:t>(úplné složení uvedeno na obalu)</w:t>
              </w:r>
            </w:sdtContent>
          </w:sdt>
          <w:r w:rsidR="004D15DC" w:rsidRPr="00262FDC">
            <w:rPr>
              <w:lang w:val="cs-CZ"/>
            </w:rPr>
            <w:t>.</w:t>
          </w:r>
        </w:p>
      </w:sdtContent>
    </w:sdt>
    <w:sdt>
      <w:sdtPr>
        <w:rPr>
          <w:lang w:val="cs-CZ"/>
        </w:rPr>
        <w:tag w:val="goog_rdk_24"/>
        <w:id w:val="-1854174413"/>
      </w:sdtPr>
      <w:sdtEndPr/>
      <w:sdtContent>
        <w:p w14:paraId="00000009" w14:textId="2791B646" w:rsidR="002D7CFB" w:rsidRPr="00262FDC" w:rsidRDefault="00E0186F">
          <w:pPr>
            <w:rPr>
              <w:rFonts w:ascii="Calibri" w:eastAsia="Calibri" w:hAnsi="Calibri" w:cs="Calibri"/>
              <w:lang w:val="cs-CZ"/>
            </w:rPr>
          </w:pPr>
          <w:r w:rsidRPr="00262FDC">
            <w:rPr>
              <w:rFonts w:ascii="Calibri" w:eastAsia="Calibri" w:hAnsi="Calibri" w:cs="Calibri"/>
              <w:lang w:val="cs-CZ"/>
            </w:rPr>
            <w:t xml:space="preserve">Návod k použití: Nařeďte (doporučené ředění 1:10 maximální až 1:20) a aplikujte na mokrou srst zvířete, vmasírujte do </w:t>
          </w:r>
          <w:sdt>
            <w:sdtPr>
              <w:rPr>
                <w:lang w:val="cs-CZ"/>
              </w:rPr>
              <w:tag w:val="goog_rdk_21"/>
              <w:id w:val="-1982064289"/>
            </w:sdtPr>
            <w:sdtEndPr/>
            <w:sdtContent>
              <w:r w:rsidRPr="00262FDC">
                <w:rPr>
                  <w:rFonts w:ascii="Calibri" w:eastAsia="Calibri" w:hAnsi="Calibri" w:cs="Calibri"/>
                  <w:lang w:val="cs-CZ"/>
                </w:rPr>
                <w:t>kůže</w:t>
              </w:r>
            </w:sdtContent>
          </w:sdt>
          <w:r w:rsidRPr="00262FDC">
            <w:rPr>
              <w:rFonts w:ascii="Calibri" w:eastAsia="Calibri" w:hAnsi="Calibri" w:cs="Calibri"/>
              <w:lang w:val="cs-CZ"/>
            </w:rPr>
            <w:t xml:space="preserve"> a poté opláchněte vlažnou vodou. Je-li potřeba, postup opakujte. Vhodný pro psy a kočky. </w:t>
          </w:r>
          <w:sdt>
            <w:sdtPr>
              <w:rPr>
                <w:lang w:val="cs-CZ"/>
              </w:rPr>
              <w:tag w:val="goog_rdk_23"/>
              <w:id w:val="-1059481220"/>
              <w:showingPlcHdr/>
            </w:sdtPr>
            <w:sdtEndPr/>
            <w:sdtContent>
              <w:r w:rsidR="00C1554B" w:rsidRPr="00262FDC">
                <w:rPr>
                  <w:lang w:val="cs-CZ"/>
                </w:rPr>
                <w:t xml:space="preserve">     </w:t>
              </w:r>
            </w:sdtContent>
          </w:sdt>
        </w:p>
      </w:sdtContent>
    </w:sdt>
    <w:sdt>
      <w:sdtPr>
        <w:rPr>
          <w:lang w:val="cs-CZ"/>
        </w:rPr>
        <w:tag w:val="goog_rdk_28"/>
        <w:id w:val="1527523397"/>
      </w:sdtPr>
      <w:sdtEndPr/>
      <w:sdtContent>
        <w:p w14:paraId="0000000A" w14:textId="3718835E" w:rsidR="002D7CFB" w:rsidRPr="00262FDC" w:rsidRDefault="00E0186F">
          <w:pPr>
            <w:rPr>
              <w:rFonts w:ascii="Calibri" w:eastAsia="Calibri" w:hAnsi="Calibri" w:cs="Calibri"/>
              <w:lang w:val="cs-CZ"/>
            </w:rPr>
          </w:pPr>
          <w:r w:rsidRPr="00262FDC">
            <w:rPr>
              <w:rFonts w:ascii="Calibri" w:eastAsia="Calibri" w:hAnsi="Calibri" w:cs="Calibri"/>
              <w:lang w:val="cs-CZ"/>
            </w:rPr>
            <w:t>Vyvarujte se kontaktu s očima. V případě zasažení očí vypláchněte velkým množstvím vlažné vody. Nepoužívejte v případě onemocnění kůže.</w:t>
          </w:r>
          <w:bookmarkStart w:id="1" w:name="_heading=h.30j0zll" w:colFirst="0" w:colLast="0"/>
          <w:bookmarkEnd w:id="1"/>
          <w:sdt>
            <w:sdtPr>
              <w:rPr>
                <w:lang w:val="cs-CZ"/>
              </w:rPr>
              <w:tag w:val="goog_rdk_27"/>
              <w:id w:val="-1700006116"/>
            </w:sdtPr>
            <w:sdtEndPr/>
            <w:sdtContent/>
          </w:sdt>
        </w:p>
      </w:sdtContent>
    </w:sdt>
    <w:sdt>
      <w:sdtPr>
        <w:rPr>
          <w:lang w:val="cs-CZ"/>
        </w:rPr>
        <w:tag w:val="goog_rdk_32"/>
        <w:id w:val="372978420"/>
      </w:sdtPr>
      <w:sdtEndPr/>
      <w:sdtContent>
        <w:p w14:paraId="0000000B" w14:textId="2D09A654" w:rsidR="002D7CFB" w:rsidRPr="00262FDC" w:rsidRDefault="00E0186F">
          <w:pPr>
            <w:rPr>
              <w:rFonts w:ascii="Calibri" w:eastAsia="Calibri" w:hAnsi="Calibri" w:cs="Calibri"/>
              <w:lang w:val="cs-CZ"/>
            </w:rPr>
          </w:pPr>
          <w:r w:rsidRPr="00262FDC">
            <w:rPr>
              <w:rFonts w:ascii="Calibri" w:eastAsia="Calibri" w:hAnsi="Calibri" w:cs="Calibri"/>
              <w:lang w:val="cs-CZ"/>
            </w:rPr>
            <w:t xml:space="preserve">Uchovávat mimo dohled a dosah dětí. Veterinární přípravek. Pouze pro zvířata. </w:t>
          </w:r>
          <w:sdt>
            <w:sdtPr>
              <w:rPr>
                <w:lang w:val="cs-CZ"/>
              </w:rPr>
              <w:tag w:val="goog_rdk_31"/>
              <w:id w:val="1897853291"/>
            </w:sdtPr>
            <w:sdtEndPr/>
            <w:sdtContent/>
          </w:sdt>
        </w:p>
      </w:sdtContent>
    </w:sdt>
    <w:sdt>
      <w:sdtPr>
        <w:rPr>
          <w:lang w:val="cs-CZ"/>
        </w:rPr>
        <w:tag w:val="goog_rdk_34"/>
        <w:id w:val="1869032213"/>
      </w:sdtPr>
      <w:sdtEndPr/>
      <w:sdtContent>
        <w:p w14:paraId="0000000C" w14:textId="34790C17" w:rsidR="002D7CFB" w:rsidRPr="00262FDC" w:rsidRDefault="00E0186F">
          <w:pPr>
            <w:rPr>
              <w:rFonts w:ascii="Calibri" w:eastAsia="Calibri" w:hAnsi="Calibri" w:cs="Calibri"/>
              <w:lang w:val="cs-CZ"/>
            </w:rPr>
          </w:pPr>
          <w:r w:rsidRPr="00262FDC">
            <w:rPr>
              <w:rFonts w:ascii="Calibri" w:eastAsia="Calibri" w:hAnsi="Calibri" w:cs="Calibri"/>
              <w:lang w:val="cs-CZ"/>
            </w:rPr>
            <w:t xml:space="preserve">Exspirace, číslo šarže: </w:t>
          </w:r>
          <w:r w:rsidRPr="00262FDC">
            <w:rPr>
              <w:rFonts w:ascii="Calibri" w:eastAsia="Calibri" w:hAnsi="Calibri" w:cs="Calibri"/>
              <w:i/>
              <w:lang w:val="cs-CZ"/>
            </w:rPr>
            <w:t>uvedeno na obalu</w:t>
          </w:r>
          <w:r w:rsidRPr="00262FDC">
            <w:rPr>
              <w:rFonts w:ascii="Calibri" w:eastAsia="Calibri" w:hAnsi="Calibri" w:cs="Calibri"/>
              <w:lang w:val="cs-CZ"/>
            </w:rPr>
            <w:t xml:space="preserve">, spotřebujte do 12 měsíců po otevření </w:t>
          </w:r>
          <w:r w:rsidRPr="00262FDC">
            <w:rPr>
              <w:rFonts w:ascii="Calibri" w:eastAsia="Calibri" w:hAnsi="Calibri" w:cs="Calibri"/>
              <w:i/>
              <w:lang w:val="cs-CZ"/>
            </w:rPr>
            <w:t>(piktogram)</w:t>
          </w:r>
          <w:r w:rsidRPr="00262FDC">
            <w:rPr>
              <w:rFonts w:ascii="Calibri" w:eastAsia="Calibri" w:hAnsi="Calibri" w:cs="Calibri"/>
              <w:lang w:val="cs-CZ"/>
            </w:rPr>
            <w:t xml:space="preserve">  </w:t>
          </w:r>
          <w:sdt>
            <w:sdtPr>
              <w:rPr>
                <w:lang w:val="cs-CZ"/>
              </w:rPr>
              <w:tag w:val="goog_rdk_33"/>
              <w:id w:val="86737861"/>
            </w:sdtPr>
            <w:sdtEndPr/>
            <w:sdtContent/>
          </w:sdt>
        </w:p>
      </w:sdtContent>
    </w:sdt>
    <w:sdt>
      <w:sdtPr>
        <w:rPr>
          <w:lang w:val="cs-CZ"/>
        </w:rPr>
        <w:tag w:val="goog_rdk_36"/>
        <w:id w:val="2008474075"/>
      </w:sdtPr>
      <w:sdtEndPr/>
      <w:sdtContent>
        <w:p w14:paraId="0000000D" w14:textId="3A9C1C9D" w:rsidR="002D7CFB" w:rsidRPr="00262FDC" w:rsidRDefault="00E0186F">
          <w:pPr>
            <w:rPr>
              <w:rFonts w:ascii="Calibri" w:eastAsia="Calibri" w:hAnsi="Calibri" w:cs="Calibri"/>
              <w:lang w:val="cs-CZ"/>
            </w:rPr>
          </w:pPr>
          <w:r w:rsidRPr="00262FDC">
            <w:rPr>
              <w:rFonts w:ascii="Calibri" w:eastAsia="Calibri" w:hAnsi="Calibri" w:cs="Calibri"/>
              <w:lang w:val="cs-CZ"/>
            </w:rPr>
            <w:t xml:space="preserve">Výhradní distribuce ČR / SK, držitel rozhodnutí o schválení: ABR ASAP Service s.r.o., U smaltovny 1335/20, Praha 7 www.asap-service.cz  </w:t>
          </w:r>
          <w:sdt>
            <w:sdtPr>
              <w:rPr>
                <w:lang w:val="cs-CZ"/>
              </w:rPr>
              <w:tag w:val="goog_rdk_35"/>
              <w:id w:val="207072013"/>
            </w:sdtPr>
            <w:sdtEndPr/>
            <w:sdtContent/>
          </w:sdt>
        </w:p>
      </w:sdtContent>
    </w:sdt>
    <w:p w14:paraId="0000000E" w14:textId="77777777" w:rsidR="002D7CFB" w:rsidRPr="00262FDC" w:rsidRDefault="00E0186F">
      <w:pPr>
        <w:rPr>
          <w:rFonts w:ascii="Calibri" w:eastAsia="Calibri" w:hAnsi="Calibri" w:cs="Calibri"/>
          <w:lang w:val="cs-CZ"/>
        </w:rPr>
      </w:pPr>
      <w:r w:rsidRPr="00262FDC">
        <w:rPr>
          <w:rFonts w:ascii="Calibri" w:eastAsia="Calibri" w:hAnsi="Calibri" w:cs="Calibri"/>
          <w:lang w:val="cs-CZ"/>
        </w:rPr>
        <w:t xml:space="preserve">Vyrobeno v EU. Země původu: Itálie. </w:t>
      </w:r>
    </w:p>
    <w:sdt>
      <w:sdtPr>
        <w:rPr>
          <w:lang w:val="cs-CZ"/>
        </w:rPr>
        <w:tag w:val="goog_rdk_39"/>
        <w:id w:val="1879814400"/>
      </w:sdtPr>
      <w:sdtEndPr/>
      <w:sdtContent>
        <w:p w14:paraId="0000000F" w14:textId="1623F8BC" w:rsidR="002D7CFB" w:rsidRPr="00262FDC" w:rsidRDefault="00604E04">
          <w:pPr>
            <w:rPr>
              <w:rFonts w:ascii="Calibri" w:eastAsia="Calibri" w:hAnsi="Calibri" w:cs="Calibri"/>
              <w:lang w:val="cs-CZ"/>
            </w:rPr>
          </w:pPr>
          <w:sdt>
            <w:sdtPr>
              <w:rPr>
                <w:lang w:val="cs-CZ"/>
              </w:rPr>
              <w:tag w:val="goog_rdk_38"/>
              <w:id w:val="-139184917"/>
            </w:sdtPr>
            <w:sdtEndPr/>
            <w:sdtContent>
              <w:r w:rsidR="00E0186F" w:rsidRPr="00262FDC">
                <w:rPr>
                  <w:rFonts w:ascii="Calibri" w:eastAsia="Calibri" w:hAnsi="Calibri" w:cs="Calibri"/>
                  <w:lang w:val="cs-CZ"/>
                </w:rPr>
                <w:t>Číslo schválení:</w:t>
              </w:r>
              <w:r w:rsidR="005854F2" w:rsidRPr="00262FDC">
                <w:rPr>
                  <w:rFonts w:ascii="Calibri" w:eastAsia="Calibri" w:hAnsi="Calibri" w:cs="Calibri"/>
                  <w:lang w:val="cs-CZ"/>
                </w:rPr>
                <w:t xml:space="preserve"> 263-23/C</w:t>
              </w:r>
            </w:sdtContent>
          </w:sdt>
        </w:p>
      </w:sdtContent>
    </w:sdt>
    <w:sdt>
      <w:sdtPr>
        <w:rPr>
          <w:lang w:val="cs-CZ"/>
        </w:rPr>
        <w:tag w:val="goog_rdk_41"/>
        <w:id w:val="-29966804"/>
      </w:sdtPr>
      <w:sdtEndPr/>
      <w:sdtContent>
        <w:p w14:paraId="00000010" w14:textId="3CA9CCC1" w:rsidR="002D7CFB" w:rsidRPr="00262FDC" w:rsidRDefault="00604E04">
          <w:pPr>
            <w:rPr>
              <w:rFonts w:ascii="Calibri" w:eastAsia="Calibri" w:hAnsi="Calibri" w:cs="Calibri"/>
              <w:lang w:val="cs-CZ"/>
            </w:rPr>
          </w:pPr>
          <w:sdt>
            <w:sdtPr>
              <w:rPr>
                <w:lang w:val="cs-CZ"/>
              </w:rPr>
              <w:tag w:val="goog_rdk_40"/>
              <w:id w:val="-1177728166"/>
            </w:sdtPr>
            <w:sdtEndPr/>
            <w:sdtContent>
              <w:r w:rsidR="00E0186F" w:rsidRPr="00262FDC">
                <w:rPr>
                  <w:rFonts w:ascii="Calibri" w:eastAsia="Calibri" w:hAnsi="Calibri" w:cs="Calibri"/>
                  <w:lang w:val="cs-CZ"/>
                </w:rPr>
                <w:t>20 ml, 250 ml, 1 l, 5 l, 10 l</w:t>
              </w:r>
            </w:sdtContent>
          </w:sdt>
        </w:p>
      </w:sdtContent>
    </w:sdt>
    <w:bookmarkStart w:id="2" w:name="_GoBack" w:displacedByCustomXml="prev"/>
    <w:bookmarkEnd w:id="2" w:displacedByCustomXml="prev"/>
    <w:sectPr w:rsidR="002D7CFB" w:rsidRPr="00262FDC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E0659" w14:textId="77777777" w:rsidR="00604E04" w:rsidRDefault="00604E04">
      <w:pPr>
        <w:spacing w:line="240" w:lineRule="auto"/>
      </w:pPr>
      <w:r>
        <w:separator/>
      </w:r>
    </w:p>
  </w:endnote>
  <w:endnote w:type="continuationSeparator" w:id="0">
    <w:p w14:paraId="6F18B3EC" w14:textId="77777777" w:rsidR="00604E04" w:rsidRDefault="00604E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A671C" w14:textId="77777777" w:rsidR="00604E04" w:rsidRDefault="00604E04">
      <w:pPr>
        <w:spacing w:line="240" w:lineRule="auto"/>
      </w:pPr>
      <w:r>
        <w:separator/>
      </w:r>
    </w:p>
  </w:footnote>
  <w:footnote w:type="continuationSeparator" w:id="0">
    <w:p w14:paraId="77DD7EAB" w14:textId="77777777" w:rsidR="00604E04" w:rsidRDefault="00604E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44"/>
      <w:id w:val="1099837554"/>
    </w:sdtPr>
    <w:sdtEndPr/>
    <w:sdtContent>
      <w:p w14:paraId="00000013" w14:textId="0E78DB3B" w:rsidR="002D7CFB" w:rsidRDefault="00604E04">
        <w:pPr>
          <w:jc w:val="both"/>
          <w:rPr>
            <w:rFonts w:ascii="Calibri" w:eastAsia="Calibri" w:hAnsi="Calibri" w:cs="Calibri"/>
          </w:rPr>
        </w:pPr>
        <w:sdt>
          <w:sdtPr>
            <w:tag w:val="goog_rdk_43"/>
            <w:id w:val="-1198696829"/>
          </w:sdtPr>
          <w:sdtEndPr/>
          <w:sdtContent>
            <w:r w:rsidR="00E0186F">
              <w:rPr>
                <w:rFonts w:ascii="Calibri" w:eastAsia="Calibri" w:hAnsi="Calibri" w:cs="Calibri"/>
              </w:rPr>
              <w:t>Text na obal=PI součást dokumentace schválené rozhodnutím sp.</w:t>
            </w:r>
            <w:r w:rsidR="00262FDC">
              <w:rPr>
                <w:rFonts w:ascii="Calibri" w:eastAsia="Calibri" w:hAnsi="Calibri" w:cs="Calibri"/>
              </w:rPr>
              <w:t> </w:t>
            </w:r>
            <w:r w:rsidR="00E0186F">
              <w:rPr>
                <w:rFonts w:ascii="Calibri" w:eastAsia="Calibri" w:hAnsi="Calibri" w:cs="Calibri"/>
              </w:rPr>
              <w:t>zn. USKVBL/7838/2023/POD, č.j.</w:t>
            </w:r>
            <w:r w:rsidR="00262FDC">
              <w:rPr>
                <w:rFonts w:ascii="Calibri" w:eastAsia="Calibri" w:hAnsi="Calibri" w:cs="Calibri"/>
              </w:rPr>
              <w:t> </w:t>
            </w:r>
            <w:r w:rsidR="00E0186F">
              <w:rPr>
                <w:rFonts w:ascii="Calibri" w:eastAsia="Calibri" w:hAnsi="Calibri" w:cs="Calibri"/>
              </w:rPr>
              <w:t xml:space="preserve">USKVBL/13669/2023/REG-Gro ze dne </w:t>
            </w:r>
            <w:r w:rsidR="00C1554B">
              <w:rPr>
                <w:rFonts w:ascii="Calibri" w:eastAsia="Calibri" w:hAnsi="Calibri" w:cs="Calibri"/>
              </w:rPr>
              <w:t>7.11</w:t>
            </w:r>
            <w:r w:rsidR="00E0186F">
              <w:rPr>
                <w:rFonts w:ascii="Calibri" w:eastAsia="Calibri" w:hAnsi="Calibri" w:cs="Calibri"/>
              </w:rPr>
              <w:t>.2023 o schválení veterinárního přípravku Yuup 2v1 šampon a kondicionér</w:t>
            </w:r>
          </w:sdtContent>
        </w:sdt>
      </w:p>
    </w:sdtContent>
  </w:sdt>
  <w:p w14:paraId="00000014" w14:textId="77777777" w:rsidR="002D7CFB" w:rsidRDefault="002D7C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CFB"/>
    <w:rsid w:val="00023B74"/>
    <w:rsid w:val="00262FDC"/>
    <w:rsid w:val="002D7CFB"/>
    <w:rsid w:val="0049089B"/>
    <w:rsid w:val="004D15DC"/>
    <w:rsid w:val="005854F2"/>
    <w:rsid w:val="00604E04"/>
    <w:rsid w:val="00951F93"/>
    <w:rsid w:val="00C1554B"/>
    <w:rsid w:val="00D9661D"/>
    <w:rsid w:val="00E0186F"/>
    <w:rsid w:val="00E0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294A"/>
  <w15:docId w15:val="{906A7EA4-3AE7-4061-9588-22A14095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056E9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6E98"/>
  </w:style>
  <w:style w:type="paragraph" w:styleId="Zpat">
    <w:name w:val="footer"/>
    <w:basedOn w:val="Normln"/>
    <w:link w:val="ZpatChar"/>
    <w:uiPriority w:val="99"/>
    <w:unhideWhenUsed/>
    <w:rsid w:val="00056E9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6E98"/>
  </w:style>
  <w:style w:type="character" w:styleId="Zstupntext">
    <w:name w:val="Placeholder Text"/>
    <w:rsid w:val="00056E98"/>
    <w:rPr>
      <w:color w:val="808080"/>
    </w:rPr>
  </w:style>
  <w:style w:type="character" w:customStyle="1" w:styleId="Styl2">
    <w:name w:val="Styl2"/>
    <w:basedOn w:val="Standardnpsmoodstavce"/>
    <w:uiPriority w:val="1"/>
    <w:rsid w:val="00056E98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56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bsMVxeEOJlfC74ZUc3FL00ZzaA==">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12</cp:revision>
  <dcterms:created xsi:type="dcterms:W3CDTF">2023-11-06T09:26:00Z</dcterms:created>
  <dcterms:modified xsi:type="dcterms:W3CDTF">2023-11-10T12:25:00Z</dcterms:modified>
</cp:coreProperties>
</file>