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54B01" w:rsidRPr="00753B98" w:rsidRDefault="00D5095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753B98">
        <w:rPr>
          <w:rFonts w:ascii="Calibri" w:eastAsia="Helvetica Neue" w:hAnsi="Calibri" w:cs="Calibri"/>
          <w:b/>
          <w:color w:val="000000"/>
          <w:sz w:val="22"/>
          <w:szCs w:val="22"/>
        </w:rPr>
        <w:t>ŠAMPON AMARENA</w:t>
      </w:r>
      <w:r w:rsidRPr="00753B9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753B98">
        <w:rPr>
          <w:rFonts w:ascii="Calibri" w:eastAsia="Helvetica Neue" w:hAnsi="Calibri" w:cs="Calibri"/>
          <w:b/>
          <w:color w:val="000000"/>
          <w:sz w:val="22"/>
          <w:szCs w:val="22"/>
        </w:rPr>
        <w:t>– VIŠEŇ</w:t>
      </w:r>
    </w:p>
    <w:p w14:paraId="7C4069C0" w14:textId="77777777" w:rsidR="003B4C8B" w:rsidRPr="00753B98" w:rsidRDefault="003B4C8B" w:rsidP="003B4C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753B98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1F1F56E8" w14:textId="61C0C4A5" w:rsidR="00911A38" w:rsidRPr="00753B98" w:rsidRDefault="00911A3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500 ml</w:t>
      </w:r>
      <w:r w:rsidR="001A04A9">
        <w:rPr>
          <w:rFonts w:ascii="Calibri" w:eastAsia="Helvetica Neue" w:hAnsi="Calibri" w:cs="Calibri"/>
          <w:sz w:val="22"/>
          <w:szCs w:val="22"/>
        </w:rPr>
        <w:t xml:space="preserve"> </w:t>
      </w:r>
      <w:r w:rsidR="001A04A9" w:rsidRPr="001A04A9">
        <w:rPr>
          <w:rFonts w:ascii="Calibri" w:eastAsia="Helvetica Neue" w:hAnsi="Calibri" w:cs="Calibri"/>
          <w:sz w:val="22"/>
          <w:szCs w:val="22"/>
          <w:highlight w:val="lightGray"/>
        </w:rPr>
        <w:t>(1 000 ml, 3 </w:t>
      </w:r>
      <w:r w:rsidR="00336A8B">
        <w:rPr>
          <w:rFonts w:ascii="Calibri" w:eastAsia="Helvetica Neue" w:hAnsi="Calibri" w:cs="Calibri"/>
          <w:sz w:val="22"/>
          <w:szCs w:val="22"/>
          <w:highlight w:val="lightGray"/>
        </w:rPr>
        <w:t>250</w:t>
      </w:r>
      <w:r w:rsidR="001A04A9" w:rsidRPr="001A04A9">
        <w:rPr>
          <w:rFonts w:ascii="Calibri" w:eastAsia="Helvetica Neue" w:hAnsi="Calibri" w:cs="Calibri"/>
          <w:sz w:val="22"/>
          <w:szCs w:val="22"/>
          <w:highlight w:val="lightGray"/>
        </w:rPr>
        <w:t xml:space="preserve"> ml)</w:t>
      </w:r>
    </w:p>
    <w:p w14:paraId="2D15EC67" w14:textId="4BE76349" w:rsidR="00BB646B" w:rsidRPr="00753B98" w:rsidRDefault="00176D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48074D26" w14:textId="1428D783" w:rsidR="00911A38" w:rsidRPr="00753B98" w:rsidRDefault="00911A3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Šampon s proteiny hedvábí pro kožich s krátkým chlupem a pro časté mytí. Spojuje zjemňující účinky aktivních látek višně s posilujícími vlastnostmi proteinů hedvábí. Nová vitalit</w:t>
      </w:r>
      <w:r w:rsidR="00576741">
        <w:rPr>
          <w:rFonts w:ascii="Calibri" w:eastAsia="Helvetica Neue" w:hAnsi="Calibri" w:cs="Calibri"/>
          <w:sz w:val="22"/>
          <w:szCs w:val="22"/>
        </w:rPr>
        <w:t>a</w:t>
      </w:r>
      <w:r w:rsidRPr="00753B98">
        <w:rPr>
          <w:rFonts w:ascii="Calibri" w:eastAsia="Helvetica Neue" w:hAnsi="Calibri" w:cs="Calibri"/>
          <w:sz w:val="22"/>
          <w:szCs w:val="22"/>
        </w:rPr>
        <w:t xml:space="preserve"> a hebkost srsti. </w:t>
      </w:r>
    </w:p>
    <w:p w14:paraId="00000004" w14:textId="3D1AF5D3" w:rsidR="00654B01" w:rsidRPr="00753B98" w:rsidRDefault="00654B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36ECB9D1" w14:textId="77777777" w:rsidR="003C2B37" w:rsidRPr="00753B98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Způsob aplikace:</w:t>
      </w:r>
    </w:p>
    <w:p w14:paraId="32A147E4" w14:textId="77777777" w:rsidR="003C2B37" w:rsidRPr="00753B98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Naneste dostatečnou dávku šamponu zředěného v poměru 1:3 vodou, na navlhčenou srst, řádně masírujte několik minut a opláchněte vlažnou vodou, poté naneste balzám Iv San Bernard.</w:t>
      </w:r>
    </w:p>
    <w:p w14:paraId="0029D3AA" w14:textId="77777777" w:rsidR="00BB646B" w:rsidRPr="00753B98" w:rsidRDefault="00BB646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</w:p>
    <w:p w14:paraId="166BD850" w14:textId="60538BDF" w:rsidR="003C2B37" w:rsidRPr="00753B98" w:rsidRDefault="00BB646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753B9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</w:t>
      </w:r>
      <w:r w:rsidR="00D50951" w:rsidRPr="00753B9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ložení:</w:t>
      </w:r>
      <w:r w:rsidR="00D50951" w:rsidRPr="00753B98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3C2B37" w:rsidRPr="00753B98">
        <w:rPr>
          <w:rFonts w:ascii="Calibri" w:eastAsia="Helvetica Neue" w:hAnsi="Calibri" w:cs="Calibri"/>
          <w:i/>
          <w:color w:val="000000"/>
          <w:sz w:val="22"/>
          <w:szCs w:val="22"/>
        </w:rPr>
        <w:t>uvedeno na obalu viz Ingredients</w:t>
      </w:r>
      <w:r w:rsidR="003C2B37" w:rsidRPr="00753B98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9" w14:textId="3C823238" w:rsidR="00654B01" w:rsidRPr="00753B98" w:rsidRDefault="00654B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755D367" w14:textId="5FA9D894" w:rsidR="003C2B37" w:rsidRPr="00753B98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753B98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11E68BF9" w14:textId="77777777" w:rsidR="00BB646B" w:rsidRPr="00753B98" w:rsidRDefault="00BB646B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7F1F9F01" w14:textId="77777777" w:rsidR="001E02A0" w:rsidRPr="00753B98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753B9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1E02A0" w:rsidRPr="00753B98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  <w:r w:rsidR="001E02A0" w:rsidRPr="00753B9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13D2C059" w14:textId="6487D071" w:rsidR="003C2B37" w:rsidRPr="00753B98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753B98">
        <w:rPr>
          <w:rFonts w:asciiTheme="majorHAnsi" w:eastAsia="Helvetica Neue" w:hAnsiTheme="majorHAnsi" w:cstheme="majorHAnsi"/>
          <w:color w:val="000000"/>
          <w:sz w:val="22"/>
          <w:szCs w:val="22"/>
        </w:rPr>
        <w:t>Výhradní dovozce, držitel rozhodnutí: Ding Wall Trading</w:t>
      </w:r>
      <w:r w:rsidR="00CB2608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753B9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753B98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753B98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1729E037" w14:textId="77777777" w:rsidR="003C2B37" w:rsidRPr="00753B98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753B98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753B98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753B98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753B98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3C8B5534" w14:textId="3517D579" w:rsidR="003C2B37" w:rsidRDefault="003C2B37" w:rsidP="003C2B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753B98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BB5FC8">
        <w:rPr>
          <w:rFonts w:asciiTheme="majorHAnsi" w:eastAsia="Helvetica Neue" w:hAnsiTheme="majorHAnsi" w:cstheme="majorHAnsi"/>
          <w:sz w:val="22"/>
          <w:szCs w:val="22"/>
        </w:rPr>
        <w:t>243-22/C</w:t>
      </w:r>
      <w:bookmarkStart w:id="0" w:name="_GoBack"/>
      <w:bookmarkEnd w:id="0"/>
    </w:p>
    <w:sectPr w:rsidR="003C2B37" w:rsidSect="00BB646B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C4A98" w14:textId="77777777" w:rsidR="00AD5356" w:rsidRDefault="00AD5356" w:rsidP="001E02A0">
      <w:r>
        <w:separator/>
      </w:r>
    </w:p>
  </w:endnote>
  <w:endnote w:type="continuationSeparator" w:id="0">
    <w:p w14:paraId="30D5E327" w14:textId="77777777" w:rsidR="00AD5356" w:rsidRDefault="00AD5356" w:rsidP="001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8406" w14:textId="77777777" w:rsidR="00AD5356" w:rsidRDefault="00AD5356" w:rsidP="001E02A0">
      <w:r>
        <w:separator/>
      </w:r>
    </w:p>
  </w:footnote>
  <w:footnote w:type="continuationSeparator" w:id="0">
    <w:p w14:paraId="1EEE7508" w14:textId="77777777" w:rsidR="00AD5356" w:rsidRDefault="00AD5356" w:rsidP="001E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2EEB" w14:textId="77777777" w:rsidR="00336A8B" w:rsidRDefault="00336A8B" w:rsidP="000A77FE">
    <w:pPr>
      <w:rPr>
        <w:bCs/>
      </w:rPr>
    </w:pPr>
  </w:p>
  <w:p w14:paraId="0234B0AC" w14:textId="77777777" w:rsidR="00336A8B" w:rsidRDefault="00336A8B" w:rsidP="000A77FE">
    <w:pPr>
      <w:rPr>
        <w:bCs/>
      </w:rPr>
    </w:pPr>
  </w:p>
  <w:p w14:paraId="5646C5BE" w14:textId="4DB23365" w:rsidR="00336A8B" w:rsidRPr="00336A8B" w:rsidRDefault="00336A8B" w:rsidP="00AC4EBB">
    <w:pPr>
      <w:jc w:val="both"/>
      <w:rPr>
        <w:rFonts w:asciiTheme="majorHAnsi" w:hAnsiTheme="majorHAnsi" w:cstheme="majorHAnsi"/>
        <w:bCs/>
        <w:sz w:val="22"/>
        <w:szCs w:val="22"/>
      </w:rPr>
    </w:pPr>
    <w:r w:rsidRPr="00336A8B">
      <w:rPr>
        <w:rFonts w:asciiTheme="majorHAnsi" w:hAnsiTheme="majorHAnsi" w:cstheme="majorHAnsi"/>
        <w:bCs/>
        <w:sz w:val="22"/>
        <w:szCs w:val="22"/>
      </w:rPr>
      <w:t>Text na</w:t>
    </w:r>
    <w:r w:rsidRPr="00336A8B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BF756915328F4F6896DA32E61E394DC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336A8B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AC4EBB">
      <w:rPr>
        <w:rFonts w:asciiTheme="majorHAnsi" w:hAnsiTheme="majorHAnsi" w:cstheme="majorHAnsi"/>
        <w:bCs/>
        <w:sz w:val="22"/>
        <w:szCs w:val="22"/>
      </w:rPr>
      <w:t> </w:t>
    </w:r>
    <w:r w:rsidRPr="00336A8B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DDB1E5092C354C52B020AC21FD66C16E"/>
        </w:placeholder>
        <w:text/>
      </w:sdtPr>
      <w:sdtEndPr/>
      <w:sdtContent>
        <w:r w:rsidR="006845C0" w:rsidRPr="006845C0">
          <w:rPr>
            <w:rFonts w:asciiTheme="majorHAnsi" w:hAnsiTheme="majorHAnsi" w:cstheme="majorHAnsi"/>
            <w:sz w:val="22"/>
            <w:szCs w:val="22"/>
          </w:rPr>
          <w:t>USKVBL/10819/2023/POD</w:t>
        </w:r>
        <w:r w:rsidR="006845C0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336A8B">
      <w:rPr>
        <w:rFonts w:asciiTheme="majorHAnsi" w:hAnsiTheme="majorHAnsi" w:cstheme="majorHAnsi"/>
        <w:bCs/>
        <w:sz w:val="22"/>
        <w:szCs w:val="22"/>
      </w:rPr>
      <w:t xml:space="preserve"> č.j.</w:t>
    </w:r>
    <w:r w:rsidR="00AC4EBB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DDB1E5092C354C52B020AC21FD66C16E"/>
        </w:placeholder>
        <w:text/>
      </w:sdtPr>
      <w:sdtEndPr/>
      <w:sdtContent>
        <w:r w:rsidR="006845C0" w:rsidRPr="006845C0">
          <w:rPr>
            <w:rFonts w:asciiTheme="majorHAnsi" w:hAnsiTheme="majorHAnsi" w:cstheme="majorHAnsi"/>
            <w:bCs/>
            <w:sz w:val="22"/>
            <w:szCs w:val="22"/>
          </w:rPr>
          <w:t>USKVBL/14285/2023/REG-Gro</w:t>
        </w:r>
      </w:sdtContent>
    </w:sdt>
    <w:r w:rsidRPr="00336A8B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D3415BB67B8047E0BC0677C3BF6F35B1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45C0">
          <w:rPr>
            <w:rFonts w:asciiTheme="majorHAnsi" w:hAnsiTheme="majorHAnsi" w:cstheme="majorHAnsi"/>
            <w:bCs/>
            <w:sz w:val="22"/>
            <w:szCs w:val="22"/>
          </w:rPr>
          <w:t>7.11.2023</w:t>
        </w:r>
      </w:sdtContent>
    </w:sdt>
    <w:r w:rsidRPr="00336A8B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EB14DB26B62446189AF0BCEB1C8CF2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845C0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336A8B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6E986D93147D42F5BA2D1AA3B7CEDD97"/>
        </w:placeholder>
        <w:text/>
      </w:sdtPr>
      <w:sdtEndPr/>
      <w:sdtContent>
        <w:r w:rsidR="006845C0" w:rsidRPr="006845C0">
          <w:rPr>
            <w:rFonts w:asciiTheme="majorHAnsi" w:hAnsiTheme="majorHAnsi" w:cstheme="majorHAnsi"/>
            <w:sz w:val="22"/>
            <w:szCs w:val="22"/>
          </w:rPr>
          <w:t>ŠAMPON AMARENA – VIŠEŇ</w:t>
        </w:r>
      </w:sdtContent>
    </w:sdt>
  </w:p>
  <w:p w14:paraId="741CDF37" w14:textId="77777777" w:rsidR="00336A8B" w:rsidRPr="000A77FE" w:rsidRDefault="00336A8B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01"/>
    <w:rsid w:val="00176DE3"/>
    <w:rsid w:val="001A04A9"/>
    <w:rsid w:val="001B0B59"/>
    <w:rsid w:val="001D1458"/>
    <w:rsid w:val="001E02A0"/>
    <w:rsid w:val="00240E1E"/>
    <w:rsid w:val="00336A8B"/>
    <w:rsid w:val="00382455"/>
    <w:rsid w:val="003B4C8B"/>
    <w:rsid w:val="003C2B37"/>
    <w:rsid w:val="004E5227"/>
    <w:rsid w:val="00576741"/>
    <w:rsid w:val="00654B01"/>
    <w:rsid w:val="006845C0"/>
    <w:rsid w:val="00753B98"/>
    <w:rsid w:val="007C31D5"/>
    <w:rsid w:val="00911A38"/>
    <w:rsid w:val="009C18B8"/>
    <w:rsid w:val="00A8028C"/>
    <w:rsid w:val="00AC4EBB"/>
    <w:rsid w:val="00AD5356"/>
    <w:rsid w:val="00BB5FC8"/>
    <w:rsid w:val="00BB646B"/>
    <w:rsid w:val="00C42079"/>
    <w:rsid w:val="00C648C6"/>
    <w:rsid w:val="00CB2608"/>
    <w:rsid w:val="00D50951"/>
    <w:rsid w:val="00E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BC14"/>
  <w15:docId w15:val="{5457B21D-BE52-4CFC-9106-C29E136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E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2A0"/>
  </w:style>
  <w:style w:type="paragraph" w:styleId="Zpat">
    <w:name w:val="footer"/>
    <w:basedOn w:val="Normln"/>
    <w:link w:val="ZpatChar"/>
    <w:uiPriority w:val="99"/>
    <w:unhideWhenUsed/>
    <w:rsid w:val="001E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2A0"/>
  </w:style>
  <w:style w:type="character" w:styleId="Zstupntext">
    <w:name w:val="Placeholder Text"/>
    <w:rsid w:val="001E02A0"/>
    <w:rPr>
      <w:color w:val="808080"/>
    </w:rPr>
  </w:style>
  <w:style w:type="character" w:customStyle="1" w:styleId="Styl2">
    <w:name w:val="Styl2"/>
    <w:basedOn w:val="Standardnpsmoodstavce"/>
    <w:uiPriority w:val="1"/>
    <w:rsid w:val="001E02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756915328F4F6896DA32E61E394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C2ACE-DDE9-41A2-9597-4D64E6262635}"/>
      </w:docPartPr>
      <w:docPartBody>
        <w:p w:rsidR="00A94A03" w:rsidRDefault="002076EB" w:rsidP="002076EB">
          <w:pPr>
            <w:pStyle w:val="BF756915328F4F6896DA32E61E394D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B1E5092C354C52B020AC21FD66C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35E95-ABC2-4700-A3FB-B852C4EFD674}"/>
      </w:docPartPr>
      <w:docPartBody>
        <w:p w:rsidR="00A94A03" w:rsidRDefault="002076EB" w:rsidP="002076EB">
          <w:pPr>
            <w:pStyle w:val="DDB1E5092C354C52B020AC21FD66C1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415BB67B8047E0BC0677C3BF6F3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3627B-4E20-4C77-8290-D8B2599A0341}"/>
      </w:docPartPr>
      <w:docPartBody>
        <w:p w:rsidR="00A94A03" w:rsidRDefault="002076EB" w:rsidP="002076EB">
          <w:pPr>
            <w:pStyle w:val="D3415BB67B8047E0BC0677C3BF6F35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14DB26B62446189AF0BCEB1C8CF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D223E-9287-4B3D-978C-34919A5A5AF6}"/>
      </w:docPartPr>
      <w:docPartBody>
        <w:p w:rsidR="00A94A03" w:rsidRDefault="002076EB" w:rsidP="002076EB">
          <w:pPr>
            <w:pStyle w:val="EB14DB26B62446189AF0BCEB1C8CF2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986D93147D42F5BA2D1AA3B7CED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58A4E-4D76-42C0-9F00-D09D76928256}"/>
      </w:docPartPr>
      <w:docPartBody>
        <w:p w:rsidR="00A94A03" w:rsidRDefault="002076EB" w:rsidP="002076EB">
          <w:pPr>
            <w:pStyle w:val="6E986D93147D42F5BA2D1AA3B7CEDD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B9"/>
    <w:rsid w:val="001B77AA"/>
    <w:rsid w:val="002076EB"/>
    <w:rsid w:val="00444252"/>
    <w:rsid w:val="004F28A4"/>
    <w:rsid w:val="00620AB9"/>
    <w:rsid w:val="007218D9"/>
    <w:rsid w:val="00775190"/>
    <w:rsid w:val="007771B1"/>
    <w:rsid w:val="00A94A03"/>
    <w:rsid w:val="00E43C36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377C25BED2D440AA39F9B3A0B0CBDC4">
    <w:name w:val="8377C25BED2D440AA39F9B3A0B0CBDC4"/>
    <w:rsid w:val="00620AB9"/>
  </w:style>
  <w:style w:type="character" w:styleId="Zstupntext">
    <w:name w:val="Placeholder Text"/>
    <w:rsid w:val="002076EB"/>
    <w:rPr>
      <w:color w:val="808080"/>
    </w:rPr>
  </w:style>
  <w:style w:type="paragraph" w:customStyle="1" w:styleId="51DE6BD88C4247EAA7A0CB5C335122C1">
    <w:name w:val="51DE6BD88C4247EAA7A0CB5C335122C1"/>
    <w:rsid w:val="00620AB9"/>
  </w:style>
  <w:style w:type="paragraph" w:customStyle="1" w:styleId="D7B34EBF619B4D80AB7ACA39B7EC068F">
    <w:name w:val="D7B34EBF619B4D80AB7ACA39B7EC068F"/>
    <w:rsid w:val="00620AB9"/>
  </w:style>
  <w:style w:type="paragraph" w:customStyle="1" w:styleId="76BB51803DAB45528F87EDAEC21F574B">
    <w:name w:val="76BB51803DAB45528F87EDAEC21F574B"/>
    <w:rsid w:val="00620AB9"/>
  </w:style>
  <w:style w:type="paragraph" w:customStyle="1" w:styleId="183EBE4BFB5C443684FA49F1EBBA512D">
    <w:name w:val="183EBE4BFB5C443684FA49F1EBBA512D"/>
    <w:rsid w:val="00620AB9"/>
  </w:style>
  <w:style w:type="paragraph" w:customStyle="1" w:styleId="D1B67F93BD754D7D943CC789E82BA444">
    <w:name w:val="D1B67F93BD754D7D943CC789E82BA444"/>
    <w:rsid w:val="00620AB9"/>
  </w:style>
  <w:style w:type="paragraph" w:customStyle="1" w:styleId="BF756915328F4F6896DA32E61E394DCA">
    <w:name w:val="BF756915328F4F6896DA32E61E394DCA"/>
    <w:rsid w:val="002076EB"/>
    <w:rPr>
      <w:lang w:eastAsia="ja-JP"/>
    </w:rPr>
  </w:style>
  <w:style w:type="paragraph" w:customStyle="1" w:styleId="DDB1E5092C354C52B020AC21FD66C16E">
    <w:name w:val="DDB1E5092C354C52B020AC21FD66C16E"/>
    <w:rsid w:val="002076EB"/>
    <w:rPr>
      <w:lang w:eastAsia="ja-JP"/>
    </w:rPr>
  </w:style>
  <w:style w:type="paragraph" w:customStyle="1" w:styleId="D3415BB67B8047E0BC0677C3BF6F35B1">
    <w:name w:val="D3415BB67B8047E0BC0677C3BF6F35B1"/>
    <w:rsid w:val="002076EB"/>
    <w:rPr>
      <w:lang w:eastAsia="ja-JP"/>
    </w:rPr>
  </w:style>
  <w:style w:type="paragraph" w:customStyle="1" w:styleId="EB14DB26B62446189AF0BCEB1C8CF232">
    <w:name w:val="EB14DB26B62446189AF0BCEB1C8CF232"/>
    <w:rsid w:val="002076EB"/>
    <w:rPr>
      <w:lang w:eastAsia="ja-JP"/>
    </w:rPr>
  </w:style>
  <w:style w:type="paragraph" w:customStyle="1" w:styleId="6E986D93147D42F5BA2D1AA3B7CEDD97">
    <w:name w:val="6E986D93147D42F5BA2D1AA3B7CEDD97"/>
    <w:rsid w:val="002076E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22</cp:revision>
  <cp:lastPrinted>2023-11-09T13:41:00Z</cp:lastPrinted>
  <dcterms:created xsi:type="dcterms:W3CDTF">2022-05-20T14:37:00Z</dcterms:created>
  <dcterms:modified xsi:type="dcterms:W3CDTF">2023-11-09T13:41:00Z</dcterms:modified>
</cp:coreProperties>
</file>