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F164" w14:textId="58C45A0D" w:rsidR="001C4301" w:rsidRPr="00F65CD4" w:rsidRDefault="003C7EDA" w:rsidP="00F65CD4">
      <w:pPr>
        <w:pStyle w:val="Nadpis1"/>
        <w:kinsoku w:val="0"/>
        <w:overflowPunct w:val="0"/>
        <w:ind w:left="0" w:right="71" w:firstLine="0"/>
        <w:jc w:val="center"/>
      </w:pPr>
      <w:bookmarkStart w:id="0" w:name="_GoBack"/>
      <w:bookmarkEnd w:id="0"/>
      <w:r w:rsidRPr="00F65CD4">
        <w:rPr>
          <w:spacing w:val="-1"/>
        </w:rPr>
        <w:t>PŘÍBALOVÁ INFORMACE</w:t>
      </w:r>
    </w:p>
    <w:p w14:paraId="3C4D12FA" w14:textId="77777777" w:rsidR="003C7EDA" w:rsidRPr="00F65CD4" w:rsidRDefault="003C7EDA" w:rsidP="00F65CD4">
      <w:pPr>
        <w:rPr>
          <w:sz w:val="22"/>
          <w:szCs w:val="22"/>
        </w:rPr>
      </w:pPr>
    </w:p>
    <w:p w14:paraId="73DDE765" w14:textId="77777777" w:rsidR="003C7EDA" w:rsidRPr="00F65CD4" w:rsidRDefault="003C7EDA" w:rsidP="004A008F">
      <w:pPr>
        <w:ind w:left="2160"/>
        <w:jc w:val="both"/>
        <w:rPr>
          <w:sz w:val="22"/>
          <w:szCs w:val="22"/>
        </w:rPr>
      </w:pPr>
    </w:p>
    <w:p w14:paraId="23030115" w14:textId="77777777" w:rsidR="001C4301" w:rsidRPr="00F65CD4" w:rsidRDefault="003C7EDA" w:rsidP="004A008F">
      <w:pPr>
        <w:pStyle w:val="Style1"/>
        <w:jc w:val="both"/>
        <w:rPr>
          <w:bCs/>
        </w:rPr>
      </w:pPr>
      <w:r w:rsidRPr="00F65CD4">
        <w:rPr>
          <w:bCs/>
          <w:highlight w:val="lightGray"/>
        </w:rPr>
        <w:t>1.</w:t>
      </w:r>
      <w:r w:rsidRPr="00F65CD4">
        <w:rPr>
          <w:bCs/>
        </w:rPr>
        <w:tab/>
      </w:r>
      <w:r w:rsidR="001C4301" w:rsidRPr="00F65CD4">
        <w:rPr>
          <w:bCs/>
        </w:rPr>
        <w:t>Název veterinárního léčivého přípravku</w:t>
      </w:r>
    </w:p>
    <w:p w14:paraId="454D51FA" w14:textId="77777777" w:rsidR="001C4301" w:rsidRPr="00F65CD4" w:rsidRDefault="001C430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ab/>
      </w:r>
    </w:p>
    <w:p w14:paraId="3FBB4D02" w14:textId="0E9D86B9" w:rsidR="003C7EDA" w:rsidRPr="00F65CD4" w:rsidRDefault="001C430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Ubroseal blue Dry Cow 2,6 g intramamární suspenze pro skot</w:t>
      </w:r>
    </w:p>
    <w:p w14:paraId="3E032047" w14:textId="6C8F6230" w:rsidR="003C7EDA" w:rsidRPr="00F65CD4" w:rsidRDefault="003C7EDA" w:rsidP="004A008F">
      <w:pPr>
        <w:pStyle w:val="Zkladntext"/>
        <w:ind w:left="0"/>
        <w:jc w:val="both"/>
      </w:pPr>
    </w:p>
    <w:p w14:paraId="18FA18D7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4D97A9CD" w14:textId="40966910" w:rsidR="003C7EDA" w:rsidRPr="00F65CD4" w:rsidRDefault="003C7EDA" w:rsidP="004A008F">
      <w:pPr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2.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Složení</w:t>
      </w:r>
    </w:p>
    <w:p w14:paraId="4E59F211" w14:textId="77777777" w:rsidR="003C7EDA" w:rsidRPr="00F65CD4" w:rsidRDefault="003C7EDA" w:rsidP="004A008F">
      <w:pPr>
        <w:jc w:val="both"/>
        <w:rPr>
          <w:b/>
          <w:sz w:val="22"/>
          <w:szCs w:val="22"/>
        </w:rPr>
      </w:pPr>
    </w:p>
    <w:p w14:paraId="042F4071" w14:textId="719751A4" w:rsidR="00D3743F" w:rsidRPr="00F65CD4" w:rsidRDefault="00815175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Každý </w:t>
      </w:r>
      <w:proofErr w:type="gramStart"/>
      <w:r w:rsidRPr="00F65CD4">
        <w:rPr>
          <w:sz w:val="22"/>
          <w:szCs w:val="22"/>
        </w:rPr>
        <w:t>4g</w:t>
      </w:r>
      <w:proofErr w:type="gramEnd"/>
      <w:r w:rsidRPr="00F65CD4">
        <w:rPr>
          <w:sz w:val="22"/>
          <w:szCs w:val="22"/>
        </w:rPr>
        <w:t xml:space="preserve"> </w:t>
      </w:r>
      <w:proofErr w:type="spellStart"/>
      <w:r w:rsidRPr="00F65CD4">
        <w:rPr>
          <w:sz w:val="22"/>
          <w:szCs w:val="22"/>
        </w:rPr>
        <w:t>intramamární</w:t>
      </w:r>
      <w:proofErr w:type="spellEnd"/>
      <w:r w:rsidRPr="00F65CD4">
        <w:rPr>
          <w:sz w:val="22"/>
          <w:szCs w:val="22"/>
        </w:rPr>
        <w:t xml:space="preserve"> </w:t>
      </w:r>
      <w:r w:rsidR="00BC1779" w:rsidRPr="00F65CD4">
        <w:rPr>
          <w:sz w:val="22"/>
          <w:szCs w:val="22"/>
        </w:rPr>
        <w:t>aplikátor</w:t>
      </w:r>
      <w:r w:rsidRPr="00F65CD4">
        <w:rPr>
          <w:sz w:val="22"/>
          <w:szCs w:val="22"/>
        </w:rPr>
        <w:t xml:space="preserve"> obsahuje</w:t>
      </w:r>
      <w:r w:rsidR="00D3743F" w:rsidRPr="00F65CD4">
        <w:rPr>
          <w:sz w:val="22"/>
          <w:szCs w:val="22"/>
        </w:rPr>
        <w:t>:</w:t>
      </w:r>
    </w:p>
    <w:p w14:paraId="28BDA6A6" w14:textId="77777777" w:rsidR="00D3743F" w:rsidRPr="00F65CD4" w:rsidRDefault="00D3743F" w:rsidP="004A008F">
      <w:pPr>
        <w:jc w:val="both"/>
        <w:rPr>
          <w:sz w:val="22"/>
          <w:szCs w:val="22"/>
        </w:rPr>
      </w:pPr>
    </w:p>
    <w:p w14:paraId="6EEE64A7" w14:textId="77777777" w:rsidR="00D3743F" w:rsidRPr="00F65CD4" w:rsidRDefault="00D3743F" w:rsidP="004A008F">
      <w:pPr>
        <w:jc w:val="both"/>
        <w:rPr>
          <w:b/>
          <w:bCs/>
          <w:sz w:val="22"/>
          <w:szCs w:val="22"/>
        </w:rPr>
      </w:pPr>
      <w:r w:rsidRPr="00F65CD4">
        <w:rPr>
          <w:b/>
          <w:bCs/>
          <w:sz w:val="22"/>
          <w:szCs w:val="22"/>
        </w:rPr>
        <w:t>Léčivá látka:</w:t>
      </w:r>
    </w:p>
    <w:p w14:paraId="0C50630E" w14:textId="05C0398C" w:rsidR="00815175" w:rsidRPr="00F65CD4" w:rsidRDefault="00D3743F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B</w:t>
      </w:r>
      <w:r w:rsidR="00815175" w:rsidRPr="00F65CD4">
        <w:rPr>
          <w:sz w:val="22"/>
          <w:szCs w:val="22"/>
        </w:rPr>
        <w:t>ismuthi subnitras ponderosus</w:t>
      </w:r>
      <w:r w:rsidRPr="00F65CD4">
        <w:rPr>
          <w:sz w:val="22"/>
          <w:szCs w:val="22"/>
        </w:rPr>
        <w:t xml:space="preserve">      2,6 g</w:t>
      </w:r>
    </w:p>
    <w:p w14:paraId="02F4C883" w14:textId="77777777" w:rsidR="00815175" w:rsidRPr="00F65CD4" w:rsidRDefault="00815175" w:rsidP="004A008F">
      <w:pPr>
        <w:jc w:val="both"/>
        <w:rPr>
          <w:sz w:val="22"/>
          <w:szCs w:val="22"/>
        </w:rPr>
      </w:pPr>
    </w:p>
    <w:p w14:paraId="03BCF474" w14:textId="77777777" w:rsidR="00815175" w:rsidRPr="00F65CD4" w:rsidRDefault="00815175" w:rsidP="004A008F">
      <w:pPr>
        <w:jc w:val="both"/>
        <w:rPr>
          <w:b/>
          <w:bCs/>
          <w:sz w:val="22"/>
          <w:szCs w:val="22"/>
        </w:rPr>
      </w:pPr>
      <w:r w:rsidRPr="00F65CD4">
        <w:rPr>
          <w:b/>
          <w:bCs/>
          <w:sz w:val="22"/>
          <w:szCs w:val="22"/>
        </w:rPr>
        <w:t>Pomocná látka:</w:t>
      </w:r>
    </w:p>
    <w:p w14:paraId="02FAB5BA" w14:textId="4476D5C3" w:rsidR="00815175" w:rsidRPr="00F65CD4" w:rsidRDefault="00815175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Hlinitý lak indigokarmínu (E 132)</w:t>
      </w:r>
      <w:r w:rsidRPr="00F65CD4">
        <w:rPr>
          <w:sz w:val="22"/>
          <w:szCs w:val="22"/>
        </w:rPr>
        <w:tab/>
        <w:t>0,02 g</w:t>
      </w:r>
    </w:p>
    <w:p w14:paraId="1DF3843E" w14:textId="11875A2B" w:rsidR="004F7572" w:rsidRPr="00F65CD4" w:rsidRDefault="004F7572" w:rsidP="004A008F">
      <w:pPr>
        <w:jc w:val="both"/>
        <w:rPr>
          <w:sz w:val="22"/>
          <w:szCs w:val="22"/>
        </w:rPr>
      </w:pPr>
    </w:p>
    <w:p w14:paraId="367BFDF7" w14:textId="7CD30ABB" w:rsidR="004F7572" w:rsidRPr="00F65CD4" w:rsidRDefault="00ED7E27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M</w:t>
      </w:r>
      <w:r w:rsidR="004F7572" w:rsidRPr="00F65CD4">
        <w:rPr>
          <w:sz w:val="22"/>
          <w:szCs w:val="22"/>
        </w:rPr>
        <w:t xml:space="preserve">odrá </w:t>
      </w:r>
      <w:r w:rsidR="00DE1EBC" w:rsidRPr="00F65CD4">
        <w:rPr>
          <w:sz w:val="22"/>
          <w:szCs w:val="22"/>
        </w:rPr>
        <w:t xml:space="preserve">intramamární </w:t>
      </w:r>
      <w:r w:rsidR="004F7572" w:rsidRPr="00F65CD4">
        <w:rPr>
          <w:sz w:val="22"/>
          <w:szCs w:val="22"/>
        </w:rPr>
        <w:t>suspenze.</w:t>
      </w:r>
    </w:p>
    <w:p w14:paraId="109AEC4E" w14:textId="77777777" w:rsidR="004F7572" w:rsidRPr="00F65CD4" w:rsidRDefault="004F7572" w:rsidP="004A008F">
      <w:pPr>
        <w:jc w:val="both"/>
        <w:rPr>
          <w:sz w:val="22"/>
          <w:szCs w:val="22"/>
        </w:rPr>
      </w:pPr>
    </w:p>
    <w:p w14:paraId="671A51C9" w14:textId="77777777" w:rsidR="003C7EDA" w:rsidRPr="00F65CD4" w:rsidRDefault="003C7EDA" w:rsidP="004A008F">
      <w:pPr>
        <w:pStyle w:val="Zkladntext"/>
        <w:tabs>
          <w:tab w:val="left" w:pos="685"/>
        </w:tabs>
        <w:kinsoku w:val="0"/>
        <w:overflowPunct w:val="0"/>
        <w:ind w:left="0" w:right="479"/>
        <w:jc w:val="both"/>
        <w:rPr>
          <w:i w:val="0"/>
          <w:iCs w:val="0"/>
        </w:rPr>
      </w:pPr>
    </w:p>
    <w:p w14:paraId="77C089ED" w14:textId="5DFDE07F" w:rsidR="003C7EDA" w:rsidRPr="00F65CD4" w:rsidRDefault="003C7EDA" w:rsidP="004A008F">
      <w:pPr>
        <w:jc w:val="both"/>
        <w:rPr>
          <w:b/>
          <w:spacing w:val="55"/>
          <w:sz w:val="22"/>
          <w:szCs w:val="22"/>
        </w:rPr>
      </w:pPr>
      <w:r w:rsidRPr="00F65CD4">
        <w:rPr>
          <w:b/>
          <w:spacing w:val="-1"/>
          <w:sz w:val="22"/>
          <w:szCs w:val="22"/>
          <w:highlight w:val="lightGray"/>
        </w:rPr>
        <w:t>3.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Cílové druhy zvířat</w:t>
      </w:r>
    </w:p>
    <w:p w14:paraId="3078475A" w14:textId="77777777" w:rsidR="003C7EDA" w:rsidRPr="00F65CD4" w:rsidRDefault="003C7EDA" w:rsidP="004A008F">
      <w:pPr>
        <w:jc w:val="both"/>
        <w:rPr>
          <w:b/>
          <w:sz w:val="22"/>
          <w:szCs w:val="22"/>
        </w:rPr>
      </w:pPr>
    </w:p>
    <w:p w14:paraId="30B3120C" w14:textId="03A74272" w:rsidR="001C4301" w:rsidRPr="00F65CD4" w:rsidRDefault="001C430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Skot (dojnice v období stání na sucho).</w:t>
      </w:r>
    </w:p>
    <w:p w14:paraId="763595EB" w14:textId="4FC53D1E" w:rsidR="003C7EDA" w:rsidRPr="00F65CD4" w:rsidRDefault="003C7EDA" w:rsidP="004A008F">
      <w:pPr>
        <w:jc w:val="both"/>
        <w:rPr>
          <w:sz w:val="22"/>
          <w:szCs w:val="22"/>
        </w:rPr>
      </w:pPr>
    </w:p>
    <w:p w14:paraId="00C548EB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2B8B0C41" w14:textId="330E2373" w:rsidR="003C7EDA" w:rsidRPr="00F65CD4" w:rsidRDefault="003C7EDA" w:rsidP="004A008F">
      <w:pPr>
        <w:pStyle w:val="Nadpis1"/>
        <w:ind w:left="0" w:firstLine="0"/>
        <w:jc w:val="both"/>
      </w:pPr>
      <w:r w:rsidRPr="00F65CD4">
        <w:rPr>
          <w:highlight w:val="lightGray"/>
        </w:rPr>
        <w:t>4.</w:t>
      </w:r>
      <w:r w:rsidRPr="00F65CD4">
        <w:tab/>
      </w:r>
      <w:r w:rsidR="001C4301" w:rsidRPr="00F65CD4">
        <w:t>Indikace pro použití</w:t>
      </w:r>
    </w:p>
    <w:p w14:paraId="1061EBE4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17A33361" w14:textId="5523E62E" w:rsidR="003C7EDA" w:rsidRPr="00F65CD4" w:rsidRDefault="00B3188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Veterinární léčivý p</w:t>
      </w:r>
      <w:r w:rsidR="00055C69" w:rsidRPr="00F65CD4">
        <w:rPr>
          <w:sz w:val="22"/>
          <w:szCs w:val="22"/>
        </w:rPr>
        <w:t>řípravek</w:t>
      </w:r>
      <w:r w:rsidR="003C7EDA" w:rsidRPr="00F65CD4">
        <w:rPr>
          <w:sz w:val="22"/>
          <w:szCs w:val="22"/>
        </w:rPr>
        <w:t xml:space="preserve"> je indikován pro prevenci nových </w:t>
      </w:r>
      <w:proofErr w:type="spellStart"/>
      <w:r w:rsidR="003C7EDA" w:rsidRPr="00F65CD4">
        <w:rPr>
          <w:sz w:val="22"/>
          <w:szCs w:val="22"/>
        </w:rPr>
        <w:t>intramamárních</w:t>
      </w:r>
      <w:proofErr w:type="spellEnd"/>
      <w:r w:rsidR="003C7EDA" w:rsidRPr="00F65CD4">
        <w:rPr>
          <w:sz w:val="22"/>
          <w:szCs w:val="22"/>
        </w:rPr>
        <w:t xml:space="preserve"> infekcí během období stání </w:t>
      </w:r>
      <w:r w:rsidR="002174E4" w:rsidRPr="00F65CD4">
        <w:rPr>
          <w:sz w:val="22"/>
          <w:szCs w:val="22"/>
        </w:rPr>
        <w:t>na sucho</w:t>
      </w:r>
      <w:r w:rsidR="003C7EDA" w:rsidRPr="00F65CD4">
        <w:rPr>
          <w:sz w:val="22"/>
          <w:szCs w:val="22"/>
        </w:rPr>
        <w:t>.</w:t>
      </w:r>
    </w:p>
    <w:p w14:paraId="6AF6CC24" w14:textId="12824787" w:rsidR="003C7EDA" w:rsidRPr="00F65CD4" w:rsidRDefault="00391005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  <w:r w:rsidRPr="00F65CD4">
        <w:rPr>
          <w:i w:val="0"/>
          <w:iCs w:val="0"/>
          <w:snapToGrid w:val="0"/>
        </w:rPr>
        <w:t>U krav, u nichž je pravděpodobné, že jsou bez subklinické mastitidy, lze</w:t>
      </w:r>
      <w:r w:rsidRPr="00F65CD4">
        <w:rPr>
          <w:i w:val="0"/>
          <w:iCs w:val="0"/>
        </w:rPr>
        <w:t xml:space="preserve"> k ošetření a kontrole mastitidy u krav stojících na sucho používat </w:t>
      </w:r>
      <w:bookmarkStart w:id="1" w:name="_Hlk146121471"/>
      <w:r w:rsidR="00B31881" w:rsidRPr="00F65CD4">
        <w:rPr>
          <w:i w:val="0"/>
          <w:iCs w:val="0"/>
        </w:rPr>
        <w:t>veterinární léčivý</w:t>
      </w:r>
      <w:bookmarkEnd w:id="1"/>
      <w:r w:rsidR="00B31881" w:rsidRPr="00F65CD4">
        <w:rPr>
          <w:i w:val="0"/>
          <w:iCs w:val="0"/>
        </w:rPr>
        <w:t xml:space="preserve"> </w:t>
      </w:r>
      <w:r w:rsidRPr="00F65CD4">
        <w:rPr>
          <w:i w:val="0"/>
          <w:iCs w:val="0"/>
        </w:rPr>
        <w:t xml:space="preserve">přípravek samotný. </w:t>
      </w:r>
      <w:r w:rsidRPr="00F65CD4">
        <w:rPr>
          <w:i w:val="0"/>
          <w:iCs w:val="0"/>
          <w:snapToGrid w:val="0"/>
        </w:rPr>
        <w:t xml:space="preserve">Krávy je pro </w:t>
      </w:r>
      <w:r w:rsidR="00026869">
        <w:rPr>
          <w:i w:val="0"/>
          <w:iCs w:val="0"/>
          <w:snapToGrid w:val="0"/>
        </w:rPr>
        <w:t>ošetření</w:t>
      </w:r>
      <w:r w:rsidR="00026869" w:rsidRPr="00F65CD4">
        <w:rPr>
          <w:i w:val="0"/>
          <w:iCs w:val="0"/>
          <w:snapToGrid w:val="0"/>
        </w:rPr>
        <w:t xml:space="preserve"> </w:t>
      </w:r>
      <w:r w:rsidRPr="00F65CD4">
        <w:rPr>
          <w:i w:val="0"/>
          <w:iCs w:val="0"/>
          <w:snapToGrid w:val="0"/>
        </w:rPr>
        <w:t xml:space="preserve">tímto </w:t>
      </w:r>
      <w:r w:rsidR="00B31881" w:rsidRPr="00F65CD4">
        <w:rPr>
          <w:i w:val="0"/>
          <w:iCs w:val="0"/>
        </w:rPr>
        <w:t xml:space="preserve">veterinárním léčivým </w:t>
      </w:r>
      <w:r w:rsidRPr="00F65CD4">
        <w:rPr>
          <w:i w:val="0"/>
          <w:iCs w:val="0"/>
          <w:snapToGrid w:val="0"/>
        </w:rPr>
        <w:t xml:space="preserve">přípravkem </w:t>
      </w:r>
      <w:r w:rsidRPr="00F65CD4">
        <w:rPr>
          <w:i w:val="0"/>
          <w:iCs w:val="0"/>
        </w:rPr>
        <w:t xml:space="preserve">potřeba vybírat na základě veterinárního klinického posouzení. Výběr jednotlivých krav může být založen na výskytu mastitidy v anamnéze </w:t>
      </w:r>
      <w:r w:rsidR="004A008F" w:rsidRPr="00F65CD4">
        <w:rPr>
          <w:i w:val="0"/>
          <w:iCs w:val="0"/>
        </w:rPr>
        <w:t>a</w:t>
      </w:r>
      <w:r w:rsidR="004A008F">
        <w:rPr>
          <w:i w:val="0"/>
          <w:iCs w:val="0"/>
        </w:rPr>
        <w:t> </w:t>
      </w:r>
      <w:r w:rsidRPr="00F65CD4">
        <w:rPr>
          <w:i w:val="0"/>
          <w:iCs w:val="0"/>
        </w:rPr>
        <w:t xml:space="preserve">stanovení počtu somatických buněk v mléce anebo na uznaných testech pro detekci subklinické mastitidy nebo bakteriologických vzorcích.  </w:t>
      </w:r>
    </w:p>
    <w:p w14:paraId="2833ACAC" w14:textId="77777777" w:rsidR="00015AA8" w:rsidRPr="00F65CD4" w:rsidRDefault="00015AA8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</w:p>
    <w:p w14:paraId="1902769B" w14:textId="77777777" w:rsidR="003C7EDA" w:rsidRPr="00F65CD4" w:rsidRDefault="003C7EDA" w:rsidP="004A008F">
      <w:pPr>
        <w:pStyle w:val="Zkladntext"/>
        <w:kinsoku w:val="0"/>
        <w:overflowPunct w:val="0"/>
        <w:ind w:left="0"/>
        <w:jc w:val="both"/>
      </w:pPr>
    </w:p>
    <w:p w14:paraId="0E8CDB5F" w14:textId="77777777" w:rsidR="003C7EDA" w:rsidRPr="00F65CD4" w:rsidRDefault="003C7EDA" w:rsidP="004A008F">
      <w:pPr>
        <w:pStyle w:val="Nadpis1"/>
        <w:tabs>
          <w:tab w:val="left" w:pos="685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F65CD4">
        <w:rPr>
          <w:spacing w:val="-2"/>
          <w:highlight w:val="lightGray"/>
        </w:rPr>
        <w:t>5.</w:t>
      </w:r>
      <w:r w:rsidRPr="00F65CD4">
        <w:tab/>
      </w:r>
      <w:r w:rsidRPr="00F65CD4">
        <w:rPr>
          <w:spacing w:val="-2"/>
        </w:rPr>
        <w:t>K</w:t>
      </w:r>
      <w:r w:rsidR="001C4301" w:rsidRPr="00F65CD4">
        <w:rPr>
          <w:spacing w:val="-2"/>
        </w:rPr>
        <w:t>ontraindikace</w:t>
      </w:r>
    </w:p>
    <w:p w14:paraId="4CC894CB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424148CD" w14:textId="77777777" w:rsidR="00B31881" w:rsidRPr="00F65CD4" w:rsidRDefault="00B3188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Nepoužívat u krav v období laktace. </w:t>
      </w:r>
    </w:p>
    <w:p w14:paraId="66C832F1" w14:textId="1A5FD017" w:rsidR="00B31881" w:rsidRPr="00F65CD4" w:rsidRDefault="00B3188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U krav v období stání na sucho se subklinickou mastitidou nepoužívejte veterinární léčivý přípravek samotný. Nepoužívejte u krav v období stání na sucho s klinickou mastitidou.</w:t>
      </w:r>
    </w:p>
    <w:p w14:paraId="29574595" w14:textId="77777777" w:rsidR="00B31881" w:rsidRPr="00F65CD4" w:rsidRDefault="00B3188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Nepoužívat v případech přecitlivělosti na léčivou látku nebo na některou z pomocných látek.</w:t>
      </w:r>
    </w:p>
    <w:p w14:paraId="356808E4" w14:textId="77777777" w:rsidR="00B31881" w:rsidRPr="00F65CD4" w:rsidRDefault="00B31881" w:rsidP="004A008F">
      <w:pPr>
        <w:jc w:val="both"/>
        <w:rPr>
          <w:sz w:val="22"/>
          <w:szCs w:val="22"/>
        </w:rPr>
      </w:pPr>
    </w:p>
    <w:p w14:paraId="096F5F01" w14:textId="77777777" w:rsidR="003C7EDA" w:rsidRPr="00F65CD4" w:rsidRDefault="003C7EDA" w:rsidP="004A008F">
      <w:pPr>
        <w:jc w:val="both"/>
        <w:rPr>
          <w:sz w:val="22"/>
          <w:szCs w:val="22"/>
          <w:u w:val="single"/>
        </w:rPr>
      </w:pPr>
    </w:p>
    <w:p w14:paraId="109C6BE7" w14:textId="4C7A17A0" w:rsidR="003C7EDA" w:rsidRPr="00F65CD4" w:rsidRDefault="003C7EDA" w:rsidP="004A008F">
      <w:pPr>
        <w:pStyle w:val="Nadpis1"/>
        <w:ind w:left="0" w:firstLine="0"/>
        <w:jc w:val="both"/>
      </w:pPr>
      <w:r w:rsidRPr="00F65CD4">
        <w:rPr>
          <w:spacing w:val="-2"/>
          <w:highlight w:val="lightGray"/>
        </w:rPr>
        <w:t>6.</w:t>
      </w:r>
      <w:r w:rsidRPr="00F65CD4">
        <w:tab/>
      </w:r>
      <w:r w:rsidR="001C4301" w:rsidRPr="00F65CD4">
        <w:t>Zvláštní upozornění</w:t>
      </w:r>
    </w:p>
    <w:p w14:paraId="5BE43BC8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33EC8312" w14:textId="25009161" w:rsidR="00B31881" w:rsidRPr="00F65CD4" w:rsidRDefault="00B3188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Ne</w:t>
      </w:r>
      <w:r w:rsidR="00974D33" w:rsidRPr="00F65CD4">
        <w:rPr>
          <w:sz w:val="22"/>
          <w:szCs w:val="22"/>
        </w:rPr>
        <w:t>jsou.</w:t>
      </w:r>
    </w:p>
    <w:p w14:paraId="5BDF1E53" w14:textId="77777777" w:rsidR="00B31881" w:rsidRPr="00F65CD4" w:rsidRDefault="00B31881" w:rsidP="004A008F">
      <w:pPr>
        <w:jc w:val="both"/>
        <w:rPr>
          <w:sz w:val="22"/>
          <w:szCs w:val="22"/>
          <w:u w:val="single"/>
        </w:rPr>
      </w:pPr>
    </w:p>
    <w:p w14:paraId="3ADE396C" w14:textId="77777777" w:rsidR="00B31881" w:rsidRPr="00F65CD4" w:rsidRDefault="003B2E6B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  <w:u w:val="single"/>
        </w:rPr>
        <w:t>Zvláštní opatření pro bezpečné použití u cílových druhů zvířat</w:t>
      </w:r>
      <w:r w:rsidRPr="00F65CD4">
        <w:rPr>
          <w:sz w:val="22"/>
          <w:szCs w:val="22"/>
        </w:rPr>
        <w:t>:</w:t>
      </w:r>
    </w:p>
    <w:p w14:paraId="01E2FC8F" w14:textId="15EB8EA9" w:rsidR="00815175" w:rsidRPr="00F65CD4" w:rsidRDefault="00815175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U krav stojících na sucho se osvědčila pravidelná kontrola výskytu příznaků klinické mastitidy. Vyvíjí-li se v uzavřené čtvrti klinická mastitida, měla by se postižená čtvrť před zavedením vhodné léčby manuálně vydojit. Aby se snížilo riziko kontaminace, neponořujte </w:t>
      </w:r>
      <w:r w:rsidR="00026869">
        <w:rPr>
          <w:sz w:val="22"/>
          <w:szCs w:val="22"/>
        </w:rPr>
        <w:t>apliká</w:t>
      </w:r>
      <w:r w:rsidR="00026869" w:rsidRPr="00F65CD4">
        <w:rPr>
          <w:sz w:val="22"/>
          <w:szCs w:val="22"/>
        </w:rPr>
        <w:t xml:space="preserve">tor </w:t>
      </w:r>
      <w:r w:rsidRPr="00F65CD4">
        <w:rPr>
          <w:sz w:val="22"/>
          <w:szCs w:val="22"/>
        </w:rPr>
        <w:t xml:space="preserve">do vody. </w:t>
      </w:r>
      <w:r w:rsidR="00860131" w:rsidRPr="00457C73">
        <w:rPr>
          <w:sz w:val="22"/>
          <w:szCs w:val="22"/>
        </w:rPr>
        <w:t>Aplikátor použijte pouze jednou</w:t>
      </w:r>
      <w:r w:rsidRPr="00F65CD4">
        <w:rPr>
          <w:sz w:val="22"/>
          <w:szCs w:val="22"/>
        </w:rPr>
        <w:t xml:space="preserve">. Tento </w:t>
      </w:r>
      <w:r w:rsidR="00B31881" w:rsidRPr="00F65CD4">
        <w:rPr>
          <w:sz w:val="22"/>
          <w:szCs w:val="22"/>
        </w:rPr>
        <w:t xml:space="preserve">veterinární léčivý </w:t>
      </w:r>
      <w:r w:rsidRPr="00F65CD4">
        <w:rPr>
          <w:sz w:val="22"/>
          <w:szCs w:val="22"/>
        </w:rPr>
        <w:t xml:space="preserve">přípravek je důležité podávat za dodržení přísných aseptických podmínek, protože nemá antimikrobiální </w:t>
      </w:r>
      <w:r w:rsidR="00026869">
        <w:rPr>
          <w:sz w:val="22"/>
          <w:szCs w:val="22"/>
        </w:rPr>
        <w:t>účinnost.</w:t>
      </w:r>
      <w:r w:rsidRPr="00F65CD4">
        <w:rPr>
          <w:sz w:val="22"/>
          <w:szCs w:val="22"/>
        </w:rPr>
        <w:t xml:space="preserve"> Po podání </w:t>
      </w:r>
      <w:r w:rsidRPr="00F65CD4">
        <w:rPr>
          <w:sz w:val="22"/>
          <w:szCs w:val="22"/>
        </w:rPr>
        <w:lastRenderedPageBreak/>
        <w:t xml:space="preserve">tohoto </w:t>
      </w:r>
      <w:r w:rsidR="00B31881" w:rsidRPr="00F65CD4">
        <w:rPr>
          <w:sz w:val="22"/>
          <w:szCs w:val="22"/>
        </w:rPr>
        <w:t xml:space="preserve">veterinárního léčivého </w:t>
      </w:r>
      <w:r w:rsidRPr="00F65CD4">
        <w:rPr>
          <w:sz w:val="22"/>
          <w:szCs w:val="22"/>
        </w:rPr>
        <w:t xml:space="preserve">přípravku nepodávejte žádný jiný intramamární </w:t>
      </w:r>
      <w:r w:rsidR="00B31881" w:rsidRPr="00F65CD4">
        <w:rPr>
          <w:sz w:val="22"/>
          <w:szCs w:val="22"/>
        </w:rPr>
        <w:t xml:space="preserve">veterinární léčivý </w:t>
      </w:r>
      <w:r w:rsidRPr="00F65CD4">
        <w:rPr>
          <w:sz w:val="22"/>
          <w:szCs w:val="22"/>
        </w:rPr>
        <w:t xml:space="preserve">přípravek. U krav, které mohou mít subklinickou mastitidu, lze </w:t>
      </w:r>
      <w:r w:rsidR="00B31881" w:rsidRPr="00F65CD4">
        <w:rPr>
          <w:sz w:val="22"/>
          <w:szCs w:val="22"/>
        </w:rPr>
        <w:t xml:space="preserve">veterinární léčivý </w:t>
      </w:r>
      <w:r w:rsidRPr="00F65CD4">
        <w:rPr>
          <w:sz w:val="22"/>
          <w:szCs w:val="22"/>
        </w:rPr>
        <w:t>přípravek do infikované čtvrtě aplikovat po podání vhodné antibiotické léčby pro krávy stojící na sucho.</w:t>
      </w:r>
    </w:p>
    <w:p w14:paraId="7BFFB464" w14:textId="77777777" w:rsidR="00815175" w:rsidRPr="00F65CD4" w:rsidRDefault="00815175" w:rsidP="004A008F">
      <w:pPr>
        <w:jc w:val="both"/>
        <w:rPr>
          <w:sz w:val="22"/>
          <w:szCs w:val="22"/>
        </w:rPr>
      </w:pPr>
    </w:p>
    <w:p w14:paraId="52426F9D" w14:textId="77777777" w:rsidR="00B31881" w:rsidRPr="00F65CD4" w:rsidRDefault="003B2E6B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  <w:r w:rsidRPr="00F65CD4">
        <w:rPr>
          <w:i w:val="0"/>
          <w:iCs w:val="0"/>
          <w:u w:val="single"/>
        </w:rPr>
        <w:t>Zvláštní opatření pro osobu, která podává veterinární léčivý přípravek zvířatům</w:t>
      </w:r>
      <w:r w:rsidRPr="00F65CD4">
        <w:rPr>
          <w:i w:val="0"/>
          <w:iCs w:val="0"/>
        </w:rPr>
        <w:t>:</w:t>
      </w:r>
    </w:p>
    <w:p w14:paraId="0984BF4B" w14:textId="2F120D02" w:rsidR="00815175" w:rsidRPr="00F65CD4" w:rsidRDefault="00815175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  <w:r w:rsidRPr="00F65CD4">
        <w:rPr>
          <w:i w:val="0"/>
          <w:iCs w:val="0"/>
        </w:rPr>
        <w:t>Po použití si umyjte ruce.</w:t>
      </w:r>
      <w:r w:rsidRPr="00F65CD4">
        <w:br/>
      </w:r>
      <w:r w:rsidR="00B31881" w:rsidRPr="00F65CD4">
        <w:rPr>
          <w:i w:val="0"/>
        </w:rPr>
        <w:t xml:space="preserve">Dezinfekční </w:t>
      </w:r>
      <w:r w:rsidR="00860131">
        <w:rPr>
          <w:i w:val="0"/>
        </w:rPr>
        <w:t>ubrous</w:t>
      </w:r>
      <w:r w:rsidR="00860131" w:rsidRPr="00F65CD4">
        <w:rPr>
          <w:i w:val="0"/>
        </w:rPr>
        <w:t xml:space="preserve">ky </w:t>
      </w:r>
      <w:r w:rsidRPr="00F65CD4">
        <w:rPr>
          <w:i w:val="0"/>
        </w:rPr>
        <w:t xml:space="preserve">poskytnuté s tímto </w:t>
      </w:r>
      <w:proofErr w:type="spellStart"/>
      <w:r w:rsidRPr="00F65CD4">
        <w:rPr>
          <w:i w:val="0"/>
        </w:rPr>
        <w:t>intramamárním</w:t>
      </w:r>
      <w:proofErr w:type="spellEnd"/>
      <w:r w:rsidRPr="00F65CD4">
        <w:rPr>
          <w:i w:val="0"/>
        </w:rPr>
        <w:t xml:space="preserve"> </w:t>
      </w:r>
      <w:r w:rsidR="00B31881" w:rsidRPr="00F65CD4">
        <w:rPr>
          <w:i w:val="0"/>
        </w:rPr>
        <w:t xml:space="preserve">veterinárním léčivým </w:t>
      </w:r>
      <w:r w:rsidRPr="00F65CD4">
        <w:rPr>
          <w:i w:val="0"/>
        </w:rPr>
        <w:t>přípravkem obsahují isopropylalkohol. Pokud víte nebo máte-li podezření, že vám isopropylalkohol způsobuje podráždění kůže, používejte ochranné rukavice. Zabraňte kontaktu s očima, protože isopropylalkohol může způsobit jejich podráždění.</w:t>
      </w:r>
    </w:p>
    <w:p w14:paraId="44AB61E2" w14:textId="77777777" w:rsidR="00815175" w:rsidRPr="00F65CD4" w:rsidRDefault="00815175" w:rsidP="004A008F">
      <w:pPr>
        <w:pStyle w:val="Zkladntext"/>
        <w:kinsoku w:val="0"/>
        <w:overflowPunct w:val="0"/>
        <w:jc w:val="both"/>
        <w:rPr>
          <w:i w:val="0"/>
          <w:iCs w:val="0"/>
        </w:rPr>
      </w:pPr>
    </w:p>
    <w:p w14:paraId="7DD6F96F" w14:textId="77777777" w:rsidR="00815175" w:rsidRPr="00F65CD4" w:rsidRDefault="00815175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  <w:r w:rsidRPr="00F65CD4">
        <w:rPr>
          <w:i w:val="0"/>
          <w:iCs w:val="0"/>
          <w:u w:val="single"/>
        </w:rPr>
        <w:t>Březost a laktace</w:t>
      </w:r>
      <w:r w:rsidRPr="00F65CD4">
        <w:rPr>
          <w:i w:val="0"/>
          <w:iCs w:val="0"/>
        </w:rPr>
        <w:t>:</w:t>
      </w:r>
    </w:p>
    <w:p w14:paraId="3B2C0B77" w14:textId="358AC39C" w:rsidR="00815175" w:rsidRPr="00F65CD4" w:rsidRDefault="00815175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  <w:r w:rsidRPr="00F65CD4">
        <w:rPr>
          <w:i w:val="0"/>
          <w:iCs w:val="0"/>
        </w:rPr>
        <w:t>Lze použít během březosti. Tele může p</w:t>
      </w:r>
      <w:r w:rsidRPr="00F65CD4">
        <w:rPr>
          <w:i w:val="0"/>
        </w:rPr>
        <w:t xml:space="preserve">ři otelení zátku </w:t>
      </w:r>
      <w:r w:rsidRPr="00F65CD4">
        <w:rPr>
          <w:i w:val="0"/>
          <w:iCs w:val="0"/>
        </w:rPr>
        <w:t xml:space="preserve">pozřít. Požití toho </w:t>
      </w:r>
      <w:r w:rsidR="00B31881" w:rsidRPr="00F65CD4">
        <w:rPr>
          <w:i w:val="0"/>
          <w:iCs w:val="0"/>
        </w:rPr>
        <w:t xml:space="preserve">veterinárního léčivého </w:t>
      </w:r>
      <w:r w:rsidRPr="00F65CD4">
        <w:rPr>
          <w:i w:val="0"/>
          <w:iCs w:val="0"/>
        </w:rPr>
        <w:t>přípravku teletem je bezpečné a nenese s</w:t>
      </w:r>
      <w:r w:rsidRPr="00F65CD4">
        <w:rPr>
          <w:i w:val="0"/>
        </w:rPr>
        <w:t> </w:t>
      </w:r>
      <w:r w:rsidRPr="00F65CD4">
        <w:rPr>
          <w:i w:val="0"/>
          <w:iCs w:val="0"/>
        </w:rPr>
        <w:t>sebou žádné nežádoucí účinky</w:t>
      </w:r>
      <w:r w:rsidRPr="00F65CD4">
        <w:rPr>
          <w:i w:val="0"/>
        </w:rPr>
        <w:t>.</w:t>
      </w:r>
    </w:p>
    <w:p w14:paraId="23C09CB0" w14:textId="0F0D57FB" w:rsidR="00815175" w:rsidRPr="00F65CD4" w:rsidRDefault="00815175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  <w:r w:rsidRPr="00F65CD4">
        <w:rPr>
          <w:i w:val="0"/>
        </w:rPr>
        <w:t xml:space="preserve">Použití tohoto </w:t>
      </w:r>
      <w:r w:rsidR="00B31881" w:rsidRPr="00F65CD4">
        <w:rPr>
          <w:i w:val="0"/>
        </w:rPr>
        <w:t xml:space="preserve">veterinárního léčivého </w:t>
      </w:r>
      <w:r w:rsidRPr="00F65CD4">
        <w:rPr>
          <w:i w:val="0"/>
        </w:rPr>
        <w:t xml:space="preserve">přípravku je během laktace kontraindikováno. Při náhodném použití u laktující krávy lze pozorovat malé (až dvojnásobné) přechodné zvýšení počtu somatických buněk. V takovém případě </w:t>
      </w:r>
      <w:r w:rsidR="00026869">
        <w:rPr>
          <w:i w:val="0"/>
        </w:rPr>
        <w:t>zátku</w:t>
      </w:r>
      <w:r w:rsidR="00026869" w:rsidRPr="00F65CD4">
        <w:rPr>
          <w:i w:val="0"/>
        </w:rPr>
        <w:t xml:space="preserve"> </w:t>
      </w:r>
      <w:r w:rsidRPr="00F65CD4">
        <w:rPr>
          <w:i w:val="0"/>
        </w:rPr>
        <w:t>manuálně odstraňte. Žádná další opatření nejsou nutná.</w:t>
      </w:r>
    </w:p>
    <w:p w14:paraId="2F47D837" w14:textId="77777777" w:rsidR="00815175" w:rsidRPr="00F65CD4" w:rsidRDefault="00815175" w:rsidP="004A008F">
      <w:pPr>
        <w:pStyle w:val="Zkladntext"/>
        <w:kinsoku w:val="0"/>
        <w:overflowPunct w:val="0"/>
        <w:ind w:left="0"/>
        <w:jc w:val="both"/>
        <w:rPr>
          <w:i w:val="0"/>
          <w:u w:val="single"/>
        </w:rPr>
      </w:pPr>
    </w:p>
    <w:p w14:paraId="723E8C5F" w14:textId="1E6CFE44" w:rsidR="00815175" w:rsidRPr="00F65CD4" w:rsidRDefault="00815175" w:rsidP="004A008F">
      <w:pPr>
        <w:pStyle w:val="Zkladntext"/>
        <w:kinsoku w:val="0"/>
        <w:overflowPunct w:val="0"/>
        <w:ind w:left="0"/>
        <w:jc w:val="both"/>
        <w:rPr>
          <w:i w:val="0"/>
        </w:rPr>
      </w:pPr>
      <w:r w:rsidRPr="00F65CD4">
        <w:rPr>
          <w:i w:val="0"/>
          <w:u w:val="single"/>
        </w:rPr>
        <w:t>Předávkování</w:t>
      </w:r>
      <w:r w:rsidRPr="00F65CD4">
        <w:rPr>
          <w:i w:val="0"/>
        </w:rPr>
        <w:t>:</w:t>
      </w:r>
      <w:r w:rsidRPr="00F65CD4">
        <w:rPr>
          <w:i w:val="0"/>
        </w:rPr>
        <w:br/>
        <w:t>Krávám byl podán dvojnásobek doporučené dávky, aniž by se projevily nějaké klinické nežádoucí účinky.</w:t>
      </w:r>
    </w:p>
    <w:p w14:paraId="56634A66" w14:textId="77777777" w:rsidR="00A333A1" w:rsidRPr="00F65CD4" w:rsidRDefault="00A333A1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</w:p>
    <w:p w14:paraId="0E4E9296" w14:textId="77777777" w:rsidR="00552E49" w:rsidRPr="00F65CD4" w:rsidRDefault="00552E49" w:rsidP="004A008F">
      <w:pPr>
        <w:jc w:val="both"/>
        <w:rPr>
          <w:sz w:val="22"/>
          <w:szCs w:val="22"/>
          <w:u w:val="single"/>
        </w:rPr>
      </w:pPr>
      <w:r w:rsidRPr="00F65CD4">
        <w:rPr>
          <w:sz w:val="22"/>
          <w:szCs w:val="22"/>
          <w:u w:val="single"/>
        </w:rPr>
        <w:t>Hlavní inkompatibility:</w:t>
      </w:r>
    </w:p>
    <w:p w14:paraId="03F6F64A" w14:textId="741C148C" w:rsidR="00552E49" w:rsidRPr="00F65CD4" w:rsidRDefault="00552E49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Neuplatňuje se.</w:t>
      </w:r>
    </w:p>
    <w:p w14:paraId="6DCAAD95" w14:textId="77777777" w:rsidR="00552E49" w:rsidRPr="00F65CD4" w:rsidRDefault="00552E49" w:rsidP="004A008F">
      <w:pPr>
        <w:jc w:val="both"/>
        <w:rPr>
          <w:sz w:val="22"/>
          <w:szCs w:val="22"/>
        </w:rPr>
      </w:pPr>
    </w:p>
    <w:p w14:paraId="50287BC9" w14:textId="77777777" w:rsidR="003C7EDA" w:rsidRPr="00F65CD4" w:rsidRDefault="003C7EDA" w:rsidP="00F65CD4">
      <w:pPr>
        <w:pStyle w:val="Nadpis1"/>
        <w:ind w:left="0" w:firstLine="0"/>
        <w:rPr>
          <w:bCs w:val="0"/>
        </w:rPr>
      </w:pPr>
    </w:p>
    <w:p w14:paraId="3C21B160" w14:textId="09989B48" w:rsidR="003C7EDA" w:rsidRPr="00F65CD4" w:rsidRDefault="003C7EDA" w:rsidP="00F65CD4">
      <w:pPr>
        <w:pStyle w:val="Nadpis1"/>
        <w:ind w:left="0" w:firstLine="0"/>
      </w:pPr>
      <w:r w:rsidRPr="00F65CD4">
        <w:rPr>
          <w:highlight w:val="lightGray"/>
        </w:rPr>
        <w:t>7.</w:t>
      </w:r>
      <w:r w:rsidRPr="00F65CD4">
        <w:tab/>
      </w:r>
      <w:r w:rsidR="001C4301" w:rsidRPr="00F65CD4">
        <w:t>Nežádoucí účinky</w:t>
      </w:r>
      <w:r w:rsidR="001C4301" w:rsidRPr="00F65CD4" w:rsidDel="001C4301">
        <w:rPr>
          <w:spacing w:val="-2"/>
        </w:rPr>
        <w:t xml:space="preserve"> </w:t>
      </w:r>
    </w:p>
    <w:p w14:paraId="0DBFBF63" w14:textId="77777777" w:rsidR="00A333A1" w:rsidRPr="00F65CD4" w:rsidRDefault="00A333A1" w:rsidP="00F65CD4">
      <w:pPr>
        <w:ind w:left="117"/>
        <w:rPr>
          <w:sz w:val="22"/>
          <w:szCs w:val="22"/>
        </w:rPr>
      </w:pPr>
    </w:p>
    <w:tbl>
      <w:tblPr>
        <w:tblW w:w="3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866"/>
      </w:tblGrid>
      <w:tr w:rsidR="0066342E" w:rsidRPr="00F65CD4" w14:paraId="14BCBA1C" w14:textId="77777777" w:rsidTr="00443C0F">
        <w:tc>
          <w:tcPr>
            <w:tcW w:w="3210" w:type="pct"/>
          </w:tcPr>
          <w:p w14:paraId="4B5C0952" w14:textId="6706D4D9" w:rsidR="0066342E" w:rsidRPr="00F65CD4" w:rsidRDefault="0066342E" w:rsidP="00F65CD4">
            <w:pPr>
              <w:widowControl/>
              <w:tabs>
                <w:tab w:val="left" w:pos="567"/>
              </w:tabs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F65CD4">
              <w:rPr>
                <w:rFonts w:eastAsia="Times New Roman"/>
                <w:sz w:val="22"/>
                <w:szCs w:val="22"/>
                <w:lang w:eastAsia="en-US"/>
              </w:rPr>
              <w:t>Velmi vzácné</w:t>
            </w:r>
          </w:p>
          <w:p w14:paraId="24DE7D4F" w14:textId="7E7E3FA0" w:rsidR="0066342E" w:rsidRPr="00F65CD4" w:rsidRDefault="0066342E" w:rsidP="00F65CD4">
            <w:pPr>
              <w:widowControl/>
              <w:tabs>
                <w:tab w:val="left" w:pos="567"/>
              </w:tabs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F65CD4">
              <w:rPr>
                <w:rFonts w:eastAsia="Times New Roman"/>
                <w:sz w:val="22"/>
                <w:szCs w:val="22"/>
                <w:lang w:eastAsia="en-US"/>
              </w:rPr>
              <w:t>(&lt;1 zvíře / 10 000 ošetřených zvířat, včetně ojedinělých hlášení):</w:t>
            </w:r>
          </w:p>
        </w:tc>
        <w:tc>
          <w:tcPr>
            <w:tcW w:w="1790" w:type="pct"/>
          </w:tcPr>
          <w:p w14:paraId="067A1678" w14:textId="495774FB" w:rsidR="0066342E" w:rsidRPr="00F65CD4" w:rsidRDefault="0066342E" w:rsidP="00F65CD4">
            <w:pPr>
              <w:widowControl/>
              <w:tabs>
                <w:tab w:val="left" w:pos="567"/>
              </w:tabs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F65CD4">
              <w:rPr>
                <w:rFonts w:eastAsia="Times New Roman"/>
                <w:iCs/>
                <w:sz w:val="22"/>
                <w:szCs w:val="22"/>
                <w:lang w:eastAsia="en-US"/>
              </w:rPr>
              <w:t xml:space="preserve">Akutní mastitida </w:t>
            </w:r>
            <w:r w:rsidRPr="00F65CD4">
              <w:rPr>
                <w:rFonts w:eastAsia="Times New Roman"/>
                <w:iCs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</w:tbl>
    <w:p w14:paraId="78168058" w14:textId="24E8ABD1" w:rsidR="00A56C87" w:rsidRPr="00F65CD4" w:rsidRDefault="00A56C87" w:rsidP="00F65CD4">
      <w:pPr>
        <w:pStyle w:val="Odstavecseseznamem"/>
        <w:widowControl/>
        <w:autoSpaceDE/>
        <w:autoSpaceDN/>
        <w:adjustRightInd/>
        <w:rPr>
          <w:sz w:val="22"/>
          <w:szCs w:val="22"/>
        </w:rPr>
      </w:pPr>
      <w:r w:rsidRPr="00F65CD4">
        <w:rPr>
          <w:sz w:val="22"/>
          <w:szCs w:val="22"/>
          <w:vertAlign w:val="superscript"/>
        </w:rPr>
        <w:t>1</w:t>
      </w:r>
      <w:r w:rsidR="001F7F51" w:rsidRPr="00F65CD4">
        <w:rPr>
          <w:sz w:val="22"/>
          <w:szCs w:val="22"/>
        </w:rPr>
        <w:t>p</w:t>
      </w:r>
      <w:r w:rsidRPr="00F65CD4">
        <w:rPr>
          <w:sz w:val="22"/>
          <w:szCs w:val="22"/>
        </w:rPr>
        <w:t>rimárně kvůli špatné infuzní technice a nedostatečné hygieně. Informace týkající se důležitosti aseptické technicky jsou uvedeny v bodech</w:t>
      </w:r>
      <w:r w:rsidR="00865D86" w:rsidRPr="00F65CD4">
        <w:rPr>
          <w:sz w:val="22"/>
          <w:szCs w:val="22"/>
        </w:rPr>
        <w:t xml:space="preserve"> Zvláštní upozornění</w:t>
      </w:r>
      <w:r w:rsidR="0066342E" w:rsidRPr="00F65CD4">
        <w:rPr>
          <w:sz w:val="22"/>
          <w:szCs w:val="22"/>
        </w:rPr>
        <w:t xml:space="preserve"> a </w:t>
      </w:r>
      <w:r w:rsidR="00865D86" w:rsidRPr="00F65CD4">
        <w:rPr>
          <w:sz w:val="22"/>
          <w:szCs w:val="22"/>
        </w:rPr>
        <w:t>Informace o správném podávání</w:t>
      </w:r>
      <w:r w:rsidRPr="00F65CD4">
        <w:rPr>
          <w:sz w:val="22"/>
          <w:szCs w:val="22"/>
        </w:rPr>
        <w:t>.</w:t>
      </w:r>
    </w:p>
    <w:p w14:paraId="12469FB1" w14:textId="77777777" w:rsidR="00815175" w:rsidRPr="00F65CD4" w:rsidRDefault="00815175" w:rsidP="00F65CD4">
      <w:pPr>
        <w:rPr>
          <w:sz w:val="22"/>
          <w:szCs w:val="22"/>
        </w:rPr>
      </w:pPr>
    </w:p>
    <w:p w14:paraId="3A68F62F" w14:textId="2AB5819E" w:rsidR="00A56C87" w:rsidRPr="00F65CD4" w:rsidRDefault="00A56C87" w:rsidP="004A008F">
      <w:pPr>
        <w:jc w:val="both"/>
        <w:rPr>
          <w:sz w:val="22"/>
          <w:szCs w:val="22"/>
        </w:rPr>
      </w:pPr>
      <w:bookmarkStart w:id="2" w:name="_Hlk66891708"/>
      <w:r w:rsidRPr="00F65CD4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</w:t>
      </w:r>
      <w:r w:rsidR="0066342E" w:rsidRPr="00F65CD4">
        <w:rPr>
          <w:sz w:val="22"/>
          <w:szCs w:val="22"/>
        </w:rPr>
        <w:t>držiteli rozho</w:t>
      </w:r>
      <w:r w:rsidR="00015AA8" w:rsidRPr="00F65CD4">
        <w:rPr>
          <w:sz w:val="22"/>
          <w:szCs w:val="22"/>
        </w:rPr>
        <w:t>d</w:t>
      </w:r>
      <w:r w:rsidR="0066342E" w:rsidRPr="00F65CD4">
        <w:rPr>
          <w:sz w:val="22"/>
          <w:szCs w:val="22"/>
        </w:rPr>
        <w:t xml:space="preserve">nutí o registraci nebo </w:t>
      </w:r>
      <w:r w:rsidRPr="00F65CD4">
        <w:rPr>
          <w:sz w:val="22"/>
          <w:szCs w:val="22"/>
        </w:rPr>
        <w:t xml:space="preserve">místnímu zástupci </w:t>
      </w:r>
      <w:r w:rsidR="0066342E" w:rsidRPr="00F65CD4">
        <w:rPr>
          <w:sz w:val="22"/>
          <w:szCs w:val="22"/>
        </w:rPr>
        <w:t xml:space="preserve">držitele rozhodnutí o registraci </w:t>
      </w:r>
      <w:r w:rsidRPr="00F65CD4">
        <w:rPr>
          <w:sz w:val="22"/>
          <w:szCs w:val="22"/>
        </w:rPr>
        <w:t>s využitím kontaktních údajů uvedených na konci této příbalové informace nebo prostřednictvím národního systému hlášení nežádoucích účinků:</w:t>
      </w:r>
    </w:p>
    <w:p w14:paraId="49BE18C8" w14:textId="77777777" w:rsidR="004A008F" w:rsidRDefault="004A008F" w:rsidP="004A008F">
      <w:pPr>
        <w:jc w:val="both"/>
        <w:rPr>
          <w:sz w:val="22"/>
          <w:szCs w:val="22"/>
        </w:rPr>
      </w:pPr>
    </w:p>
    <w:p w14:paraId="68F1CDD5" w14:textId="16C975EF" w:rsidR="0066342E" w:rsidRPr="00F65CD4" w:rsidRDefault="0066342E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Ústav pro státní kontrolu veterinárních biopreparátů a léčiv </w:t>
      </w:r>
    </w:p>
    <w:p w14:paraId="1F7257C5" w14:textId="77777777" w:rsidR="0066342E" w:rsidRPr="00F65CD4" w:rsidRDefault="0066342E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Hudcova 232/</w:t>
      </w:r>
      <w:proofErr w:type="gramStart"/>
      <w:r w:rsidRPr="00F65CD4">
        <w:rPr>
          <w:sz w:val="22"/>
          <w:szCs w:val="22"/>
        </w:rPr>
        <w:t>56a</w:t>
      </w:r>
      <w:proofErr w:type="gramEnd"/>
      <w:r w:rsidRPr="00F65CD4">
        <w:rPr>
          <w:sz w:val="22"/>
          <w:szCs w:val="22"/>
        </w:rPr>
        <w:t xml:space="preserve"> </w:t>
      </w:r>
    </w:p>
    <w:p w14:paraId="009DEFEB" w14:textId="77777777" w:rsidR="0066342E" w:rsidRPr="00F65CD4" w:rsidRDefault="0066342E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621 00 Brno</w:t>
      </w:r>
    </w:p>
    <w:p w14:paraId="4609CB8F" w14:textId="6289DF90" w:rsidR="0066342E" w:rsidRPr="00F65CD4" w:rsidRDefault="0066342E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adr@uskvbl.cz</w:t>
      </w:r>
    </w:p>
    <w:p w14:paraId="67B93B58" w14:textId="383D6B4A" w:rsidR="00A56C87" w:rsidRPr="00F65CD4" w:rsidRDefault="0066342E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http://www.uskvbl.cz/cs/farmakovigilance</w:t>
      </w:r>
    </w:p>
    <w:bookmarkEnd w:id="2"/>
    <w:p w14:paraId="482689BE" w14:textId="77777777" w:rsidR="00A56C87" w:rsidRPr="00F65CD4" w:rsidRDefault="00A56C87" w:rsidP="004A008F">
      <w:pPr>
        <w:jc w:val="both"/>
        <w:rPr>
          <w:sz w:val="22"/>
          <w:szCs w:val="22"/>
        </w:rPr>
      </w:pPr>
    </w:p>
    <w:p w14:paraId="097F11A6" w14:textId="77777777" w:rsidR="003C7EDA" w:rsidRPr="00F65CD4" w:rsidRDefault="003C7EDA" w:rsidP="004A008F">
      <w:pPr>
        <w:ind w:left="117"/>
        <w:jc w:val="both"/>
        <w:rPr>
          <w:sz w:val="22"/>
          <w:szCs w:val="22"/>
        </w:rPr>
      </w:pPr>
    </w:p>
    <w:p w14:paraId="6AD4B5B0" w14:textId="2C035C5D" w:rsidR="003C7EDA" w:rsidRPr="00F65CD4" w:rsidRDefault="003C7EDA" w:rsidP="004A008F">
      <w:pPr>
        <w:jc w:val="both"/>
        <w:rPr>
          <w:b/>
          <w:bCs/>
          <w:spacing w:val="33"/>
          <w:sz w:val="22"/>
          <w:szCs w:val="22"/>
        </w:rPr>
      </w:pPr>
      <w:r w:rsidRPr="00F65CD4">
        <w:rPr>
          <w:rStyle w:val="Nadpis1Char"/>
          <w:rFonts w:ascii="Times New Roman" w:hAnsi="Times New Roman"/>
          <w:sz w:val="22"/>
          <w:szCs w:val="22"/>
          <w:highlight w:val="lightGray"/>
        </w:rPr>
        <w:t>8.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Dávkování pro každý druh, cesty a způsob podání</w:t>
      </w:r>
      <w:r w:rsidRPr="00F65CD4">
        <w:rPr>
          <w:b/>
          <w:spacing w:val="33"/>
          <w:sz w:val="22"/>
          <w:szCs w:val="22"/>
        </w:rPr>
        <w:t xml:space="preserve"> </w:t>
      </w:r>
    </w:p>
    <w:p w14:paraId="7D4B1D77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45B65A3D" w14:textId="77777777" w:rsidR="003C7EDA" w:rsidRPr="00F65CD4" w:rsidRDefault="003C7EDA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>Pouze pro intramamární podání.</w:t>
      </w:r>
    </w:p>
    <w:p w14:paraId="7FB0A14F" w14:textId="77777777" w:rsidR="003C7EDA" w:rsidRPr="00F65CD4" w:rsidRDefault="003C7EDA" w:rsidP="004A008F">
      <w:pPr>
        <w:pStyle w:val="Zkladntext"/>
        <w:jc w:val="both"/>
        <w:rPr>
          <w:i w:val="0"/>
        </w:rPr>
      </w:pPr>
    </w:p>
    <w:p w14:paraId="36295B05" w14:textId="40041839" w:rsidR="003C7EDA" w:rsidRPr="00F65CD4" w:rsidRDefault="005925C2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 xml:space="preserve">Každou čtvrť vemene naplňte obsahem jednoho </w:t>
      </w:r>
      <w:r w:rsidR="00026869">
        <w:rPr>
          <w:i w:val="0"/>
        </w:rPr>
        <w:t>apliká</w:t>
      </w:r>
      <w:r w:rsidR="00026869" w:rsidRPr="00F65CD4">
        <w:rPr>
          <w:i w:val="0"/>
        </w:rPr>
        <w:t xml:space="preserve">toru </w:t>
      </w:r>
      <w:r w:rsidRPr="00F65CD4">
        <w:rPr>
          <w:i w:val="0"/>
        </w:rPr>
        <w:t>s veterinárním léčivým přípravkem</w:t>
      </w:r>
      <w:r w:rsidRPr="00F65CD4" w:rsidDel="005925C2">
        <w:rPr>
          <w:i w:val="0"/>
        </w:rPr>
        <w:t xml:space="preserve"> </w:t>
      </w:r>
      <w:r w:rsidR="003C7EDA" w:rsidRPr="00F65CD4">
        <w:rPr>
          <w:i w:val="0"/>
        </w:rPr>
        <w:lastRenderedPageBreak/>
        <w:t>ihned po posledním dojení v laktaci (</w:t>
      </w:r>
      <w:r w:rsidR="00CF5C19" w:rsidRPr="00F65CD4">
        <w:rPr>
          <w:i w:val="0"/>
        </w:rPr>
        <w:t>v období stání na sucho)</w:t>
      </w:r>
      <w:r w:rsidR="00C85609" w:rsidRPr="00F65CD4">
        <w:rPr>
          <w:i w:val="0"/>
        </w:rPr>
        <w:t>.</w:t>
      </w:r>
      <w:r w:rsidR="003C7EDA" w:rsidRPr="00F65CD4">
        <w:rPr>
          <w:i w:val="0"/>
        </w:rPr>
        <w:t xml:space="preserve"> Po </w:t>
      </w:r>
      <w:r w:rsidR="00026869">
        <w:rPr>
          <w:i w:val="0"/>
        </w:rPr>
        <w:t xml:space="preserve">podání </w:t>
      </w:r>
      <w:r w:rsidRPr="00F65CD4">
        <w:rPr>
          <w:i w:val="0"/>
        </w:rPr>
        <w:t xml:space="preserve">veterinárního léčivého přípravku </w:t>
      </w:r>
      <w:r w:rsidR="003C7EDA" w:rsidRPr="00F65CD4">
        <w:rPr>
          <w:i w:val="0"/>
        </w:rPr>
        <w:t>nemasírujte struk ani vemeno.</w:t>
      </w:r>
    </w:p>
    <w:p w14:paraId="3E9D588E" w14:textId="77777777" w:rsidR="005925C2" w:rsidRPr="00F65CD4" w:rsidRDefault="005925C2" w:rsidP="004A008F">
      <w:pPr>
        <w:jc w:val="both"/>
        <w:rPr>
          <w:sz w:val="22"/>
          <w:szCs w:val="22"/>
        </w:rPr>
      </w:pPr>
    </w:p>
    <w:p w14:paraId="1C3B4E43" w14:textId="45007BE2" w:rsidR="005925C2" w:rsidRPr="00F65CD4" w:rsidRDefault="005925C2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Aby se snížilo nebezpečí vzniku postaplikační mastitidy, je potřeba dbát na to, aby do struku nebyly zaneseny patogeny. </w:t>
      </w:r>
    </w:p>
    <w:p w14:paraId="2A362C9E" w14:textId="77777777" w:rsidR="005925C2" w:rsidRPr="00F65CD4" w:rsidRDefault="005925C2" w:rsidP="004A008F">
      <w:pPr>
        <w:jc w:val="both"/>
        <w:rPr>
          <w:sz w:val="22"/>
          <w:szCs w:val="22"/>
        </w:rPr>
      </w:pPr>
    </w:p>
    <w:p w14:paraId="33DE0B6F" w14:textId="0344AD69" w:rsidR="005925C2" w:rsidRPr="00F65CD4" w:rsidRDefault="005925C2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Struk je nutné důkladně </w:t>
      </w:r>
      <w:r w:rsidR="00026869">
        <w:rPr>
          <w:sz w:val="22"/>
          <w:szCs w:val="22"/>
        </w:rPr>
        <w:t>o</w:t>
      </w:r>
      <w:r w:rsidRPr="00F65CD4">
        <w:rPr>
          <w:sz w:val="22"/>
          <w:szCs w:val="22"/>
        </w:rPr>
        <w:t xml:space="preserve">čistit a vydezinfikovat chirurgickým lihem nebo dezinfekčními </w:t>
      </w:r>
      <w:r w:rsidR="00860131">
        <w:rPr>
          <w:sz w:val="22"/>
          <w:szCs w:val="22"/>
        </w:rPr>
        <w:t>ubrousky</w:t>
      </w:r>
      <w:r w:rsidR="00860131" w:rsidRPr="00F65CD4">
        <w:rPr>
          <w:sz w:val="22"/>
          <w:szCs w:val="22"/>
        </w:rPr>
        <w:t xml:space="preserve"> </w:t>
      </w:r>
      <w:r w:rsidRPr="00F65CD4">
        <w:rPr>
          <w:sz w:val="22"/>
          <w:szCs w:val="22"/>
        </w:rPr>
        <w:t xml:space="preserve">napuštěnými alkoholem. Struky musejí být otírány až do okamžiku, kdy už na dezinfekčních </w:t>
      </w:r>
      <w:r w:rsidR="00860131">
        <w:rPr>
          <w:sz w:val="22"/>
          <w:szCs w:val="22"/>
        </w:rPr>
        <w:t>ubrouscí</w:t>
      </w:r>
      <w:r w:rsidR="00860131" w:rsidRPr="00F65CD4">
        <w:rPr>
          <w:sz w:val="22"/>
          <w:szCs w:val="22"/>
        </w:rPr>
        <w:t xml:space="preserve">ch </w:t>
      </w:r>
      <w:r w:rsidRPr="00F65CD4">
        <w:rPr>
          <w:sz w:val="22"/>
          <w:szCs w:val="22"/>
        </w:rPr>
        <w:t xml:space="preserve">neulpívají žádné nečistoty. Před podáním je potřeba nechat struky </w:t>
      </w:r>
      <w:r w:rsidR="00026869">
        <w:rPr>
          <w:sz w:val="22"/>
          <w:szCs w:val="22"/>
        </w:rPr>
        <w:t>o</w:t>
      </w:r>
      <w:r w:rsidRPr="00F65CD4">
        <w:rPr>
          <w:sz w:val="22"/>
          <w:szCs w:val="22"/>
        </w:rPr>
        <w:t xml:space="preserve">schnout. Podávejte asepticky a dejte pozor, aby nedošlo ke kontaminaci </w:t>
      </w:r>
      <w:r w:rsidR="00026869">
        <w:rPr>
          <w:sz w:val="22"/>
          <w:szCs w:val="22"/>
        </w:rPr>
        <w:t>hrotu aplikátoru</w:t>
      </w:r>
      <w:r w:rsidRPr="00F65CD4">
        <w:rPr>
          <w:sz w:val="22"/>
          <w:szCs w:val="22"/>
        </w:rPr>
        <w:t>. Po podání se doporučuje použít vhodnou namáče</w:t>
      </w:r>
      <w:r w:rsidR="00026869">
        <w:rPr>
          <w:sz w:val="22"/>
          <w:szCs w:val="22"/>
        </w:rPr>
        <w:t>c</w:t>
      </w:r>
      <w:r w:rsidRPr="00F65CD4">
        <w:rPr>
          <w:sz w:val="22"/>
          <w:szCs w:val="22"/>
        </w:rPr>
        <w:t xml:space="preserve">í </w:t>
      </w:r>
      <w:r w:rsidR="00026869" w:rsidRPr="00F65CD4">
        <w:rPr>
          <w:sz w:val="22"/>
          <w:szCs w:val="22"/>
        </w:rPr>
        <w:t xml:space="preserve">koupel </w:t>
      </w:r>
      <w:r w:rsidRPr="00F65CD4">
        <w:rPr>
          <w:sz w:val="22"/>
          <w:szCs w:val="22"/>
        </w:rPr>
        <w:t>struků nebo sprej.</w:t>
      </w:r>
    </w:p>
    <w:p w14:paraId="7840857F" w14:textId="77777777" w:rsidR="005925C2" w:rsidRPr="00F65CD4" w:rsidRDefault="005925C2" w:rsidP="004A008F">
      <w:pPr>
        <w:jc w:val="both"/>
        <w:rPr>
          <w:sz w:val="22"/>
          <w:szCs w:val="22"/>
        </w:rPr>
      </w:pPr>
    </w:p>
    <w:p w14:paraId="366A5448" w14:textId="4B402E64" w:rsidR="005925C2" w:rsidRPr="00F65CD4" w:rsidRDefault="005925C2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Při chladných podmínkách lze, za účelem usnadnění podání, veterinární léčivý přípravek ohřát v teplém prostředí na pokojovou teplotu.</w:t>
      </w:r>
    </w:p>
    <w:p w14:paraId="6B95AA74" w14:textId="41DC27B7" w:rsidR="003C7EDA" w:rsidRPr="00F65CD4" w:rsidRDefault="003C7EDA" w:rsidP="004A008F">
      <w:pPr>
        <w:jc w:val="both"/>
        <w:rPr>
          <w:sz w:val="22"/>
          <w:szCs w:val="22"/>
        </w:rPr>
      </w:pPr>
    </w:p>
    <w:p w14:paraId="35EC6662" w14:textId="48EDB229" w:rsidR="005925C2" w:rsidRPr="00F65CD4" w:rsidRDefault="005925C2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Níže naleznete rady pro správné podávání.</w:t>
      </w:r>
    </w:p>
    <w:p w14:paraId="0E6E0158" w14:textId="77777777" w:rsidR="003C7EDA" w:rsidRPr="00F65CD4" w:rsidRDefault="003C7EDA" w:rsidP="004A008F">
      <w:pPr>
        <w:pStyle w:val="Zkladntext"/>
        <w:ind w:left="0"/>
        <w:jc w:val="both"/>
        <w:rPr>
          <w:b/>
          <w:i w:val="0"/>
        </w:rPr>
      </w:pPr>
    </w:p>
    <w:p w14:paraId="2D365460" w14:textId="77777777" w:rsidR="003C7EDA" w:rsidRPr="00F65CD4" w:rsidRDefault="003C7EDA" w:rsidP="004A008F">
      <w:pPr>
        <w:pStyle w:val="Zkladntext"/>
        <w:ind w:left="718"/>
        <w:jc w:val="both"/>
        <w:rPr>
          <w:b/>
          <w:i w:val="0"/>
        </w:rPr>
      </w:pPr>
    </w:p>
    <w:p w14:paraId="184FC4B0" w14:textId="7A396F6C" w:rsidR="003C7EDA" w:rsidRPr="00F65CD4" w:rsidRDefault="003C7EDA" w:rsidP="004A008F">
      <w:pPr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9.</w:t>
      </w:r>
      <w:r w:rsidRPr="00F65CD4">
        <w:rPr>
          <w:sz w:val="22"/>
          <w:szCs w:val="22"/>
        </w:rPr>
        <w:tab/>
      </w:r>
      <w:bookmarkStart w:id="3" w:name="_Hlk148685047"/>
      <w:r w:rsidR="001C4301" w:rsidRPr="00F65CD4">
        <w:rPr>
          <w:b/>
          <w:sz w:val="22"/>
          <w:szCs w:val="22"/>
        </w:rPr>
        <w:t>Informace o správném podávání</w:t>
      </w:r>
    </w:p>
    <w:bookmarkEnd w:id="3"/>
    <w:p w14:paraId="4739574C" w14:textId="77777777" w:rsidR="003C7EDA" w:rsidRPr="00F65CD4" w:rsidRDefault="003C7EDA" w:rsidP="004A008F">
      <w:pPr>
        <w:jc w:val="both"/>
        <w:rPr>
          <w:b/>
          <w:sz w:val="22"/>
          <w:szCs w:val="22"/>
        </w:rPr>
      </w:pPr>
    </w:p>
    <w:p w14:paraId="7DD6E3C2" w14:textId="77777777" w:rsidR="003C7EDA" w:rsidRPr="00F65CD4" w:rsidRDefault="003C7EDA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>Rada pro chovatele</w:t>
      </w:r>
      <w:r w:rsidR="00A56C87" w:rsidRPr="00F65CD4">
        <w:rPr>
          <w:i w:val="0"/>
        </w:rPr>
        <w:t>:</w:t>
      </w:r>
    </w:p>
    <w:p w14:paraId="37EC91EC" w14:textId="10C550B9" w:rsidR="003C7EDA" w:rsidRPr="00F65CD4" w:rsidRDefault="003C7EDA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 xml:space="preserve">Před použitím </w:t>
      </w:r>
      <w:r w:rsidR="00E145BB" w:rsidRPr="00F65CD4">
        <w:rPr>
          <w:i w:val="0"/>
        </w:rPr>
        <w:t xml:space="preserve">veterinárního léčivého </w:t>
      </w:r>
      <w:r w:rsidR="00F34D10" w:rsidRPr="00F65CD4">
        <w:rPr>
          <w:i w:val="0"/>
        </w:rPr>
        <w:t>přípravk</w:t>
      </w:r>
      <w:r w:rsidRPr="00F65CD4">
        <w:rPr>
          <w:i w:val="0"/>
        </w:rPr>
        <w:t xml:space="preserve">u je důležité si přečíst pokyny. Je potřeba věnovat velkou pozornost udržování čistoty při podávání tohoto </w:t>
      </w:r>
      <w:r w:rsidR="00E145BB" w:rsidRPr="00F65CD4">
        <w:rPr>
          <w:i w:val="0"/>
        </w:rPr>
        <w:t xml:space="preserve">veterinárního léčivého </w:t>
      </w:r>
      <w:r w:rsidR="00F34D10" w:rsidRPr="00F65CD4">
        <w:rPr>
          <w:i w:val="0"/>
        </w:rPr>
        <w:t>přípravk</w:t>
      </w:r>
      <w:r w:rsidRPr="00F65CD4">
        <w:rPr>
          <w:i w:val="0"/>
        </w:rPr>
        <w:t xml:space="preserve">u, aby se zamezilo nebezpečí </w:t>
      </w:r>
      <w:r w:rsidR="00FE0FB1" w:rsidRPr="00F65CD4">
        <w:rPr>
          <w:i w:val="0"/>
        </w:rPr>
        <w:t xml:space="preserve">vzniku </w:t>
      </w:r>
      <w:r w:rsidRPr="00F65CD4">
        <w:rPr>
          <w:i w:val="0"/>
        </w:rPr>
        <w:t>potenciálně fatální post</w:t>
      </w:r>
      <w:r w:rsidR="00FE0FB1" w:rsidRPr="00F65CD4">
        <w:rPr>
          <w:i w:val="0"/>
        </w:rPr>
        <w:t>aplikační</w:t>
      </w:r>
      <w:r w:rsidRPr="00F65CD4">
        <w:rPr>
          <w:i w:val="0"/>
        </w:rPr>
        <w:t xml:space="preserve"> mastitidy. Úplné informace </w:t>
      </w:r>
      <w:r w:rsidR="004A008F" w:rsidRPr="00F65CD4">
        <w:rPr>
          <w:i w:val="0"/>
        </w:rPr>
        <w:t>o</w:t>
      </w:r>
      <w:r w:rsidR="004A008F">
        <w:rPr>
          <w:i w:val="0"/>
        </w:rPr>
        <w:t> </w:t>
      </w:r>
      <w:r w:rsidRPr="00F65CD4">
        <w:rPr>
          <w:i w:val="0"/>
        </w:rPr>
        <w:t>technice čištění struku před zavedením trubice jsou uvedeny v návodu a je potřeba je dodržovat.</w:t>
      </w:r>
    </w:p>
    <w:p w14:paraId="0723A11A" w14:textId="4380C0F1" w:rsidR="0066342E" w:rsidRPr="00F65CD4" w:rsidRDefault="0066342E" w:rsidP="004A008F">
      <w:pPr>
        <w:pStyle w:val="Zkladntext"/>
        <w:ind w:left="0"/>
        <w:jc w:val="both"/>
        <w:rPr>
          <w:i w:val="0"/>
        </w:rPr>
      </w:pPr>
    </w:p>
    <w:p w14:paraId="51D88AB1" w14:textId="77777777" w:rsidR="0066342E" w:rsidRPr="00F65CD4" w:rsidRDefault="0066342E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Podání:</w:t>
      </w:r>
    </w:p>
    <w:p w14:paraId="7B4D9684" w14:textId="0027B3C2" w:rsidR="0066342E" w:rsidRPr="00F65CD4" w:rsidRDefault="0066342E" w:rsidP="004A008F">
      <w:pPr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</w:rPr>
        <w:t xml:space="preserve">Je potřeba dbát na to, aby do struku nebyly zaneseny patogeny. Při podávání tohoto přípravku je naprosto nezbytné používat přísně aseptické techniky, protože přípravek </w:t>
      </w:r>
      <w:r w:rsidR="00265A7E" w:rsidRPr="00F65CD4">
        <w:rPr>
          <w:b/>
          <w:sz w:val="22"/>
          <w:szCs w:val="22"/>
        </w:rPr>
        <w:t>ne</w:t>
      </w:r>
      <w:r w:rsidR="00265A7E">
        <w:rPr>
          <w:b/>
          <w:sz w:val="22"/>
          <w:szCs w:val="22"/>
        </w:rPr>
        <w:t>má</w:t>
      </w:r>
      <w:r w:rsidR="00265A7E" w:rsidRPr="00F65CD4">
        <w:rPr>
          <w:b/>
          <w:sz w:val="22"/>
          <w:szCs w:val="22"/>
        </w:rPr>
        <w:t xml:space="preserve"> </w:t>
      </w:r>
      <w:r w:rsidRPr="00F65CD4">
        <w:rPr>
          <w:b/>
          <w:sz w:val="22"/>
          <w:szCs w:val="22"/>
        </w:rPr>
        <w:t xml:space="preserve">žádnou antimikrobiální </w:t>
      </w:r>
      <w:r w:rsidR="00265A7E">
        <w:rPr>
          <w:b/>
          <w:sz w:val="22"/>
          <w:szCs w:val="22"/>
        </w:rPr>
        <w:t>účinnost</w:t>
      </w:r>
      <w:r w:rsidRPr="00F65CD4">
        <w:rPr>
          <w:b/>
          <w:sz w:val="22"/>
          <w:szCs w:val="22"/>
        </w:rPr>
        <w:t>. Nedodržení tohoto doporučení může vést k vážným případům postaplikační mastitidy nebo dokonce k úhynu</w:t>
      </w:r>
      <w:r w:rsidRPr="00F65CD4">
        <w:rPr>
          <w:b/>
          <w:kern w:val="32"/>
          <w:sz w:val="22"/>
          <w:szCs w:val="22"/>
        </w:rPr>
        <w:t xml:space="preserve">. </w:t>
      </w:r>
    </w:p>
    <w:p w14:paraId="6A944D92" w14:textId="77777777" w:rsidR="0066342E" w:rsidRPr="00F65CD4" w:rsidRDefault="0066342E" w:rsidP="004A008F">
      <w:pPr>
        <w:pStyle w:val="Zkladntext"/>
        <w:jc w:val="both"/>
        <w:rPr>
          <w:i w:val="0"/>
        </w:rPr>
      </w:pPr>
    </w:p>
    <w:p w14:paraId="5670D18C" w14:textId="2872B85E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Všechny struky je </w:t>
      </w:r>
      <w:r w:rsidR="00265A7E" w:rsidRPr="00F65CD4">
        <w:rPr>
          <w:sz w:val="22"/>
          <w:szCs w:val="22"/>
        </w:rPr>
        <w:t xml:space="preserve">potřeba </w:t>
      </w:r>
      <w:r w:rsidRPr="00F65CD4">
        <w:rPr>
          <w:sz w:val="22"/>
          <w:szCs w:val="22"/>
        </w:rPr>
        <w:t xml:space="preserve">před </w:t>
      </w:r>
      <w:r w:rsidR="00265A7E">
        <w:rPr>
          <w:sz w:val="22"/>
          <w:szCs w:val="22"/>
        </w:rPr>
        <w:t>podáním</w:t>
      </w:r>
      <w:r w:rsidR="00265A7E" w:rsidRPr="00F65CD4">
        <w:rPr>
          <w:sz w:val="22"/>
          <w:szCs w:val="22"/>
        </w:rPr>
        <w:t xml:space="preserve"> </w:t>
      </w:r>
      <w:r w:rsidR="00265A7E">
        <w:rPr>
          <w:sz w:val="22"/>
          <w:szCs w:val="22"/>
        </w:rPr>
        <w:t xml:space="preserve">veterinárního léčivého </w:t>
      </w:r>
      <w:r w:rsidRPr="00F65CD4">
        <w:rPr>
          <w:sz w:val="22"/>
          <w:szCs w:val="22"/>
        </w:rPr>
        <w:t>přípravku pečlivě očistit a dezinfikovat. Dbejte na to, aby byl na ošetření každého zvířete vyhrazen dostatečný čas a nekombinujte toto ošetření s jinými chovatelskými aktivitami.</w:t>
      </w:r>
    </w:p>
    <w:p w14:paraId="4123DD33" w14:textId="5417B1CA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Dbejte na to, aby byla zvířata udržována v řádných hygienických podmínkách. Udržujte </w:t>
      </w:r>
      <w:r w:rsidR="00265A7E">
        <w:rPr>
          <w:sz w:val="22"/>
          <w:szCs w:val="22"/>
        </w:rPr>
        <w:t>apliká</w:t>
      </w:r>
      <w:r w:rsidR="00905B5E">
        <w:rPr>
          <w:sz w:val="22"/>
          <w:szCs w:val="22"/>
        </w:rPr>
        <w:t>to</w:t>
      </w:r>
      <w:r w:rsidR="00265A7E" w:rsidRPr="00F65CD4">
        <w:rPr>
          <w:sz w:val="22"/>
          <w:szCs w:val="22"/>
        </w:rPr>
        <w:t xml:space="preserve">ry </w:t>
      </w:r>
      <w:r w:rsidRPr="00F65CD4">
        <w:rPr>
          <w:sz w:val="22"/>
          <w:szCs w:val="22"/>
        </w:rPr>
        <w:t>v čistotě a NEPONOŘUJTE je do vody.</w:t>
      </w:r>
    </w:p>
    <w:p w14:paraId="17E9B23D" w14:textId="77777777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Pro ošetření každé krávy je potřeba si vzít nový pár čistých jednorázových rukavic.</w:t>
      </w:r>
    </w:p>
    <w:p w14:paraId="7B679749" w14:textId="77777777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Začněte s viditelně čistým, suchým strukem a vemenem. Pokud je struk zjevně špinavý, očistěte z něj špínu jen navlhčenými jednorázovými papírovými utěrkami a pečlivě jej osušte. Ponořte struky do rychle působící přípravné lázně, nechte 30 sekund působit a pak jednotlivé struky úplně osušte vždy čistou jednorázovou papírovou utěrkou. Vydojte první odstřiky mléka do oddojovací nádoby a zlikvidujte je.</w:t>
      </w:r>
    </w:p>
    <w:p w14:paraId="5023D683" w14:textId="77777777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Pečlivě dezinfikujte celý povrch struku jednorázovým tampónem namočeným v alkoholu / dezinfekčním prostředku. Studie naznačují, že nejúčinnějším způsobem čištění struku je použít tampóny čerstvě připravené z čisté, suché bavlněné vaty namočené v dezinfekčním alkoholovém roztoku (nebo ekvivalentním přípravku). Pokud nemáte tyto pomůcky k dispozici, můžete použít dodané sterilní tampóny. Struky čistěte vždy od toho, který je od vás nejdále, a dejte pozor, aby nedocházelo ke kontaminaci čistých struků.</w:t>
      </w:r>
    </w:p>
    <w:p w14:paraId="09E93756" w14:textId="03CBB69F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Jemně </w:t>
      </w:r>
      <w:r w:rsidR="00265A7E" w:rsidRPr="00F65CD4">
        <w:rPr>
          <w:sz w:val="22"/>
          <w:szCs w:val="22"/>
        </w:rPr>
        <w:t>o</w:t>
      </w:r>
      <w:r w:rsidR="00265A7E">
        <w:rPr>
          <w:sz w:val="22"/>
          <w:szCs w:val="22"/>
        </w:rPr>
        <w:t>čistěte</w:t>
      </w:r>
      <w:r w:rsidR="00265A7E" w:rsidRPr="00F65CD4">
        <w:rPr>
          <w:sz w:val="22"/>
          <w:szCs w:val="22"/>
        </w:rPr>
        <w:t xml:space="preserve"> </w:t>
      </w:r>
      <w:r w:rsidR="00265A7E">
        <w:rPr>
          <w:sz w:val="22"/>
          <w:szCs w:val="22"/>
        </w:rPr>
        <w:t>každý</w:t>
      </w:r>
      <w:r w:rsidR="00265A7E" w:rsidRPr="00F65CD4">
        <w:rPr>
          <w:sz w:val="22"/>
          <w:szCs w:val="22"/>
        </w:rPr>
        <w:t xml:space="preserve"> </w:t>
      </w:r>
      <w:r w:rsidRPr="00F65CD4">
        <w:rPr>
          <w:sz w:val="22"/>
          <w:szCs w:val="22"/>
        </w:rPr>
        <w:t>kon</w:t>
      </w:r>
      <w:r w:rsidR="00265A7E">
        <w:rPr>
          <w:sz w:val="22"/>
          <w:szCs w:val="22"/>
        </w:rPr>
        <w:t>e</w:t>
      </w:r>
      <w:r w:rsidRPr="00F65CD4">
        <w:rPr>
          <w:sz w:val="22"/>
          <w:szCs w:val="22"/>
        </w:rPr>
        <w:t>c struk</w:t>
      </w:r>
      <w:r w:rsidR="00265A7E">
        <w:rPr>
          <w:sz w:val="22"/>
          <w:szCs w:val="22"/>
        </w:rPr>
        <w:t>u</w:t>
      </w:r>
      <w:r w:rsidRPr="00F65CD4">
        <w:rPr>
          <w:sz w:val="22"/>
          <w:szCs w:val="22"/>
        </w:rPr>
        <w:t xml:space="preserve"> vždy </w:t>
      </w:r>
      <w:r w:rsidR="00265A7E">
        <w:rPr>
          <w:sz w:val="22"/>
          <w:szCs w:val="22"/>
        </w:rPr>
        <w:t>novým</w:t>
      </w:r>
      <w:r w:rsidRPr="00F65CD4">
        <w:rPr>
          <w:sz w:val="22"/>
          <w:szCs w:val="22"/>
        </w:rPr>
        <w:t xml:space="preserve"> jednorázovým tampónem namočeným v</w:t>
      </w:r>
      <w:r w:rsidR="00860131">
        <w:rPr>
          <w:sz w:val="22"/>
          <w:szCs w:val="22"/>
        </w:rPr>
        <w:t> lihu/</w:t>
      </w:r>
      <w:r w:rsidRPr="00F65CD4">
        <w:rPr>
          <w:sz w:val="22"/>
          <w:szCs w:val="22"/>
        </w:rPr>
        <w:t xml:space="preserve">alkoholu, dokud </w:t>
      </w:r>
      <w:r w:rsidR="00905B5E">
        <w:rPr>
          <w:sz w:val="22"/>
          <w:szCs w:val="22"/>
        </w:rPr>
        <w:t xml:space="preserve">oba, konec </w:t>
      </w:r>
      <w:r w:rsidRPr="00F65CD4">
        <w:rPr>
          <w:sz w:val="22"/>
          <w:szCs w:val="22"/>
        </w:rPr>
        <w:t>struk</w:t>
      </w:r>
      <w:r w:rsidR="00905B5E">
        <w:rPr>
          <w:sz w:val="22"/>
          <w:szCs w:val="22"/>
        </w:rPr>
        <w:t>u</w:t>
      </w:r>
      <w:r w:rsidRPr="00F65CD4">
        <w:rPr>
          <w:sz w:val="22"/>
          <w:szCs w:val="22"/>
        </w:rPr>
        <w:t xml:space="preserve"> i tampón</w:t>
      </w:r>
      <w:r w:rsidR="00905B5E">
        <w:rPr>
          <w:sz w:val="22"/>
          <w:szCs w:val="22"/>
        </w:rPr>
        <w:t>,</w:t>
      </w:r>
      <w:r w:rsidRPr="00F65CD4">
        <w:rPr>
          <w:sz w:val="22"/>
          <w:szCs w:val="22"/>
        </w:rPr>
        <w:t xml:space="preserve"> nejsou </w:t>
      </w:r>
      <w:r w:rsidR="00905B5E">
        <w:rPr>
          <w:sz w:val="22"/>
          <w:szCs w:val="22"/>
        </w:rPr>
        <w:t>viditel</w:t>
      </w:r>
      <w:r w:rsidR="00905B5E" w:rsidRPr="00F65CD4">
        <w:rPr>
          <w:sz w:val="22"/>
          <w:szCs w:val="22"/>
        </w:rPr>
        <w:t xml:space="preserve">ně </w:t>
      </w:r>
      <w:r w:rsidRPr="00F65CD4">
        <w:rPr>
          <w:sz w:val="22"/>
          <w:szCs w:val="22"/>
        </w:rPr>
        <w:t>čisté.</w:t>
      </w:r>
    </w:p>
    <w:p w14:paraId="52FC8641" w14:textId="7D27BEE1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Odstraňte víčko z</w:t>
      </w:r>
      <w:r w:rsidR="00905B5E">
        <w:rPr>
          <w:sz w:val="22"/>
          <w:szCs w:val="22"/>
        </w:rPr>
        <w:t> </w:t>
      </w:r>
      <w:proofErr w:type="spellStart"/>
      <w:r w:rsidRPr="00F65CD4">
        <w:rPr>
          <w:sz w:val="22"/>
          <w:szCs w:val="22"/>
        </w:rPr>
        <w:t>intramamární</w:t>
      </w:r>
      <w:r w:rsidR="00905B5E">
        <w:rPr>
          <w:sz w:val="22"/>
          <w:szCs w:val="22"/>
        </w:rPr>
        <w:t>ho</w:t>
      </w:r>
      <w:proofErr w:type="spellEnd"/>
      <w:r w:rsidR="00905B5E">
        <w:rPr>
          <w:sz w:val="22"/>
          <w:szCs w:val="22"/>
        </w:rPr>
        <w:t xml:space="preserve"> aplikátoru</w:t>
      </w:r>
      <w:r w:rsidRPr="00F65CD4">
        <w:rPr>
          <w:sz w:val="22"/>
          <w:szCs w:val="22"/>
        </w:rPr>
        <w:t xml:space="preserve"> a dejte pozor, abyste se nedotkli </w:t>
      </w:r>
      <w:r w:rsidR="00905B5E">
        <w:rPr>
          <w:sz w:val="22"/>
          <w:szCs w:val="22"/>
        </w:rPr>
        <w:t>hrotu</w:t>
      </w:r>
      <w:r w:rsidRPr="00F65CD4">
        <w:rPr>
          <w:sz w:val="22"/>
          <w:szCs w:val="22"/>
        </w:rPr>
        <w:t xml:space="preserve">. Obsah </w:t>
      </w:r>
      <w:r w:rsidR="00905B5E">
        <w:rPr>
          <w:sz w:val="22"/>
          <w:szCs w:val="22"/>
        </w:rPr>
        <w:t>apliká</w:t>
      </w:r>
      <w:r w:rsidR="00905B5E" w:rsidRPr="00F65CD4">
        <w:rPr>
          <w:sz w:val="22"/>
          <w:szCs w:val="22"/>
        </w:rPr>
        <w:t xml:space="preserve">toru </w:t>
      </w:r>
      <w:r w:rsidR="00905B5E">
        <w:rPr>
          <w:sz w:val="22"/>
          <w:szCs w:val="22"/>
        </w:rPr>
        <w:t>pode</w:t>
      </w:r>
      <w:r w:rsidR="00905B5E" w:rsidRPr="00F65CD4">
        <w:rPr>
          <w:sz w:val="22"/>
          <w:szCs w:val="22"/>
        </w:rPr>
        <w:t xml:space="preserve">jte </w:t>
      </w:r>
      <w:r w:rsidRPr="00F65CD4">
        <w:rPr>
          <w:sz w:val="22"/>
          <w:szCs w:val="22"/>
        </w:rPr>
        <w:t xml:space="preserve">do struku. Dejte přitom pozor, aby nedošlo ke kontaminaci konce struku. </w:t>
      </w:r>
      <w:r w:rsidR="00905B5E">
        <w:rPr>
          <w:sz w:val="22"/>
          <w:szCs w:val="22"/>
        </w:rPr>
        <w:t>Podání</w:t>
      </w:r>
      <w:r w:rsidR="00905B5E" w:rsidRPr="00F65CD4">
        <w:rPr>
          <w:sz w:val="22"/>
          <w:szCs w:val="22"/>
        </w:rPr>
        <w:t xml:space="preserve"> </w:t>
      </w:r>
      <w:r w:rsidRPr="00F65CD4">
        <w:rPr>
          <w:sz w:val="22"/>
          <w:szCs w:val="22"/>
        </w:rPr>
        <w:t>do struků provádějte v opačném pořadí, než bylo provedeno čištění, tj. nejprve ošetřete struk nejblíž k vám. Nesnažte se přípravek do vemene vmasírovat.</w:t>
      </w:r>
    </w:p>
    <w:p w14:paraId="3CB7454E" w14:textId="77777777" w:rsidR="0066342E" w:rsidRPr="00F65CD4" w:rsidRDefault="0066342E" w:rsidP="004A008F">
      <w:pPr>
        <w:numPr>
          <w:ilvl w:val="0"/>
          <w:numId w:val="18"/>
        </w:num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Aplikujte dezinfekční prostředek pro ošetření struku po dojení a vymezte ošetřeným </w:t>
      </w:r>
      <w:r w:rsidRPr="00F65CD4">
        <w:rPr>
          <w:sz w:val="22"/>
          <w:szCs w:val="22"/>
        </w:rPr>
        <w:lastRenderedPageBreak/>
        <w:t>kravám ohradu, kde budou stát minimálně 30 minut, aby se mohl kanál ve struku uzavřít.</w:t>
      </w:r>
    </w:p>
    <w:p w14:paraId="3D76C840" w14:textId="77777777" w:rsidR="0066342E" w:rsidRPr="00F65CD4" w:rsidRDefault="0066342E" w:rsidP="004A008F">
      <w:pPr>
        <w:pStyle w:val="Zkladntext"/>
        <w:ind w:left="0"/>
        <w:jc w:val="both"/>
        <w:rPr>
          <w:i w:val="0"/>
        </w:rPr>
      </w:pPr>
    </w:p>
    <w:p w14:paraId="09A6DBBC" w14:textId="77777777" w:rsidR="003C7EDA" w:rsidRPr="00F65CD4" w:rsidRDefault="003C7EDA" w:rsidP="004A008F">
      <w:pPr>
        <w:pStyle w:val="Zkladntext"/>
        <w:jc w:val="both"/>
        <w:rPr>
          <w:i w:val="0"/>
        </w:rPr>
      </w:pPr>
    </w:p>
    <w:p w14:paraId="61487C55" w14:textId="178A842C" w:rsidR="003C7EDA" w:rsidRPr="00F65CD4" w:rsidRDefault="003C7EDA" w:rsidP="004A008F">
      <w:pPr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10.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Ochranné lhůty</w:t>
      </w:r>
    </w:p>
    <w:p w14:paraId="34D6BC32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2CFE928C" w14:textId="41CA1BA5" w:rsidR="003C7EDA" w:rsidRPr="00F65CD4" w:rsidRDefault="003C7EDA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Maso: Bez ochranných lhůt.</w:t>
      </w:r>
      <w:r w:rsidRPr="00F65CD4">
        <w:rPr>
          <w:sz w:val="22"/>
          <w:szCs w:val="22"/>
        </w:rPr>
        <w:br/>
        <w:t>Mléko: Bez ochranných lhůt.</w:t>
      </w:r>
    </w:p>
    <w:p w14:paraId="0193505A" w14:textId="77777777" w:rsidR="00015AA8" w:rsidRPr="00F65CD4" w:rsidRDefault="00015AA8" w:rsidP="004A008F">
      <w:pPr>
        <w:jc w:val="both"/>
        <w:rPr>
          <w:sz w:val="22"/>
          <w:szCs w:val="22"/>
        </w:rPr>
      </w:pPr>
    </w:p>
    <w:p w14:paraId="3D48CA2B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2C80AE23" w14:textId="23BC1E6F" w:rsidR="003C7EDA" w:rsidRPr="00F65CD4" w:rsidRDefault="003C7EDA" w:rsidP="004A008F">
      <w:pPr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11.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Zvláštní opatření pro uchovávání</w:t>
      </w:r>
    </w:p>
    <w:p w14:paraId="5FA53860" w14:textId="77777777" w:rsidR="003C7EDA" w:rsidRPr="00F65CD4" w:rsidRDefault="003C7EDA" w:rsidP="004A008F">
      <w:pPr>
        <w:jc w:val="both"/>
        <w:rPr>
          <w:b/>
          <w:bCs/>
          <w:sz w:val="22"/>
          <w:szCs w:val="22"/>
        </w:rPr>
      </w:pPr>
    </w:p>
    <w:p w14:paraId="60709589" w14:textId="7A3EE5F4" w:rsidR="003C7EDA" w:rsidRPr="00F65CD4" w:rsidRDefault="004A77D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Uchovávejte </w:t>
      </w:r>
      <w:r w:rsidR="003C7EDA" w:rsidRPr="00F65CD4">
        <w:rPr>
          <w:sz w:val="22"/>
          <w:szCs w:val="22"/>
        </w:rPr>
        <w:t xml:space="preserve">mimo dohled a dosah dětí. </w:t>
      </w:r>
    </w:p>
    <w:p w14:paraId="7093F85A" w14:textId="77777777" w:rsidR="003C7EDA" w:rsidRPr="00F65CD4" w:rsidRDefault="00FE0FB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Uchovávejte při teplotě do 25 °C.</w:t>
      </w:r>
    </w:p>
    <w:p w14:paraId="77AB8D67" w14:textId="77777777" w:rsidR="003C7EDA" w:rsidRPr="00F65CD4" w:rsidRDefault="00527F38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Chraňte před světlem.</w:t>
      </w:r>
    </w:p>
    <w:p w14:paraId="0B5C9A3D" w14:textId="78D2C821" w:rsidR="003C7EDA" w:rsidRPr="00F65CD4" w:rsidRDefault="003C7EDA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Nepoužívejte tento veterinární léčivý přípravek po uplynutí doby použitelnosti uvedené na krabičce a</w:t>
      </w:r>
      <w:r w:rsidR="0041342E" w:rsidRPr="00F65CD4">
        <w:rPr>
          <w:sz w:val="22"/>
          <w:szCs w:val="22"/>
        </w:rPr>
        <w:t xml:space="preserve"> etiketě</w:t>
      </w:r>
      <w:r w:rsidRPr="00F65CD4">
        <w:rPr>
          <w:sz w:val="22"/>
          <w:szCs w:val="22"/>
        </w:rPr>
        <w:t xml:space="preserve"> </w:t>
      </w:r>
      <w:r w:rsidR="00310CD2" w:rsidRPr="00F65CD4">
        <w:rPr>
          <w:sz w:val="22"/>
          <w:szCs w:val="22"/>
        </w:rPr>
        <w:t xml:space="preserve">aplikátoru </w:t>
      </w:r>
      <w:r w:rsidRPr="00F65CD4">
        <w:rPr>
          <w:sz w:val="22"/>
          <w:szCs w:val="22"/>
        </w:rPr>
        <w:t xml:space="preserve">po </w:t>
      </w:r>
      <w:r w:rsidR="00E145BB" w:rsidRPr="00F65CD4">
        <w:rPr>
          <w:sz w:val="22"/>
          <w:szCs w:val="22"/>
        </w:rPr>
        <w:t>Exp</w:t>
      </w:r>
      <w:r w:rsidRPr="00F65CD4">
        <w:rPr>
          <w:sz w:val="22"/>
          <w:szCs w:val="22"/>
        </w:rPr>
        <w:t>. Doba použitelnosti končí posledním dnem v uvedeném měsíci.</w:t>
      </w:r>
    </w:p>
    <w:p w14:paraId="11488AE3" w14:textId="77777777" w:rsidR="00015AA8" w:rsidRPr="00F65CD4" w:rsidRDefault="00015AA8" w:rsidP="004A008F">
      <w:pPr>
        <w:jc w:val="both"/>
        <w:rPr>
          <w:sz w:val="22"/>
          <w:szCs w:val="22"/>
        </w:rPr>
      </w:pPr>
    </w:p>
    <w:p w14:paraId="7A95C656" w14:textId="77777777" w:rsidR="003C7EDA" w:rsidRPr="00F65CD4" w:rsidRDefault="003C7EDA" w:rsidP="004A008F">
      <w:pPr>
        <w:jc w:val="both"/>
        <w:rPr>
          <w:sz w:val="22"/>
          <w:szCs w:val="22"/>
        </w:rPr>
      </w:pPr>
    </w:p>
    <w:p w14:paraId="5EE6C993" w14:textId="61E7443D" w:rsidR="003C7EDA" w:rsidRPr="00F65CD4" w:rsidRDefault="003C7EDA" w:rsidP="0007737E">
      <w:pPr>
        <w:keepNext/>
        <w:widowControl/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12.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Zvláštní opatření pro likvidaci</w:t>
      </w:r>
    </w:p>
    <w:p w14:paraId="56D001D0" w14:textId="77777777" w:rsidR="003C7EDA" w:rsidRPr="00F65CD4" w:rsidRDefault="003C7EDA" w:rsidP="0007737E">
      <w:pPr>
        <w:keepNext/>
        <w:widowControl/>
        <w:jc w:val="both"/>
        <w:rPr>
          <w:b/>
          <w:sz w:val="22"/>
          <w:szCs w:val="22"/>
        </w:rPr>
      </w:pPr>
    </w:p>
    <w:p w14:paraId="04E27A9B" w14:textId="02082045" w:rsidR="00815175" w:rsidRPr="00F65CD4" w:rsidRDefault="00815175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Léčivé přípravky se nesmí likvidovat prostřednictvím odpadní vody či domovního odpadu.</w:t>
      </w:r>
    </w:p>
    <w:p w14:paraId="0CCA9CAF" w14:textId="77777777" w:rsidR="00E145BB" w:rsidRPr="00F65CD4" w:rsidRDefault="00E145BB" w:rsidP="004A008F">
      <w:pPr>
        <w:jc w:val="both"/>
        <w:rPr>
          <w:sz w:val="22"/>
          <w:szCs w:val="22"/>
        </w:rPr>
      </w:pPr>
    </w:p>
    <w:p w14:paraId="7F865150" w14:textId="77777777" w:rsidR="00815175" w:rsidRPr="00F65CD4" w:rsidRDefault="00815175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EEA756D" w14:textId="77777777" w:rsidR="00A56C87" w:rsidRPr="00F65CD4" w:rsidRDefault="00A56C87" w:rsidP="004A008F">
      <w:pPr>
        <w:jc w:val="both"/>
        <w:rPr>
          <w:sz w:val="22"/>
          <w:szCs w:val="22"/>
        </w:rPr>
      </w:pPr>
    </w:p>
    <w:p w14:paraId="63A7D11B" w14:textId="77777777" w:rsidR="00A56C87" w:rsidRPr="00F65CD4" w:rsidRDefault="00A56C87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O možnostech likvidace nepotřebných léčivých přípravků se poraďte s vaším veterinárním lékařem nebo lékárníkem.</w:t>
      </w:r>
    </w:p>
    <w:p w14:paraId="053D1D25" w14:textId="77777777" w:rsidR="00815175" w:rsidRPr="00F65CD4" w:rsidRDefault="00815175" w:rsidP="004A008F">
      <w:pPr>
        <w:jc w:val="both"/>
        <w:rPr>
          <w:sz w:val="22"/>
          <w:szCs w:val="22"/>
          <w:u w:val="single"/>
        </w:rPr>
      </w:pPr>
    </w:p>
    <w:p w14:paraId="3D508371" w14:textId="77777777" w:rsidR="003C7EDA" w:rsidRPr="00F65CD4" w:rsidRDefault="003C7EDA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</w:p>
    <w:p w14:paraId="54CF679B" w14:textId="60C8DAFD" w:rsidR="003C7EDA" w:rsidRPr="00F65CD4" w:rsidRDefault="003C7EDA" w:rsidP="004A008F">
      <w:pPr>
        <w:keepNext/>
        <w:ind w:left="720" w:hanging="720"/>
        <w:jc w:val="both"/>
        <w:rPr>
          <w:b/>
          <w:spacing w:val="-2"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13.</w:t>
      </w:r>
      <w:r w:rsidRPr="00F65CD4">
        <w:rPr>
          <w:sz w:val="22"/>
          <w:szCs w:val="22"/>
        </w:rPr>
        <w:tab/>
      </w:r>
      <w:r w:rsidR="001C4301" w:rsidRPr="00F65CD4">
        <w:rPr>
          <w:b/>
          <w:sz w:val="22"/>
          <w:szCs w:val="22"/>
        </w:rPr>
        <w:t>Klasifikace veterinárních léčivých přípravků</w:t>
      </w:r>
    </w:p>
    <w:p w14:paraId="33C6922E" w14:textId="77777777" w:rsidR="003C7EDA" w:rsidRPr="00F65CD4" w:rsidRDefault="003C7EDA" w:rsidP="004A008F">
      <w:pPr>
        <w:ind w:left="720" w:hanging="720"/>
        <w:jc w:val="both"/>
        <w:rPr>
          <w:b/>
          <w:sz w:val="22"/>
          <w:szCs w:val="22"/>
        </w:rPr>
      </w:pPr>
    </w:p>
    <w:p w14:paraId="63E2C5A0" w14:textId="77777777" w:rsidR="004A77D1" w:rsidRPr="00F65CD4" w:rsidRDefault="004A77D1" w:rsidP="004A008F">
      <w:pPr>
        <w:ind w:right="-318"/>
        <w:jc w:val="both"/>
        <w:rPr>
          <w:sz w:val="22"/>
          <w:szCs w:val="22"/>
        </w:rPr>
      </w:pPr>
      <w:r w:rsidRPr="00F65CD4">
        <w:rPr>
          <w:sz w:val="22"/>
          <w:szCs w:val="22"/>
        </w:rPr>
        <w:t>Veterinární léčivý přípravek je vydáván pouze na předpis.</w:t>
      </w:r>
    </w:p>
    <w:p w14:paraId="0DC47FF1" w14:textId="35058CAE" w:rsidR="003C7EDA" w:rsidRPr="00F65CD4" w:rsidRDefault="003C7EDA" w:rsidP="004A008F">
      <w:pPr>
        <w:ind w:right="-318"/>
        <w:jc w:val="both"/>
        <w:rPr>
          <w:b/>
          <w:sz w:val="22"/>
          <w:szCs w:val="22"/>
        </w:rPr>
      </w:pPr>
    </w:p>
    <w:p w14:paraId="466CFAD8" w14:textId="77777777" w:rsidR="003C7EDA" w:rsidRPr="00F65CD4" w:rsidRDefault="003C7EDA" w:rsidP="004A008F">
      <w:pPr>
        <w:jc w:val="both"/>
        <w:rPr>
          <w:b/>
          <w:sz w:val="22"/>
          <w:szCs w:val="22"/>
        </w:rPr>
      </w:pPr>
    </w:p>
    <w:p w14:paraId="5DE01672" w14:textId="44EE0AD7" w:rsidR="003C7EDA" w:rsidRPr="00F65CD4" w:rsidRDefault="003C7EDA" w:rsidP="004A008F">
      <w:pPr>
        <w:jc w:val="both"/>
        <w:rPr>
          <w:sz w:val="22"/>
          <w:szCs w:val="22"/>
        </w:rPr>
      </w:pPr>
      <w:r w:rsidRPr="00F65CD4">
        <w:rPr>
          <w:b/>
          <w:spacing w:val="-2"/>
          <w:sz w:val="22"/>
          <w:szCs w:val="22"/>
          <w:highlight w:val="lightGray"/>
        </w:rPr>
        <w:t>14.</w:t>
      </w:r>
      <w:r w:rsidRPr="00F65CD4">
        <w:rPr>
          <w:sz w:val="22"/>
          <w:szCs w:val="22"/>
        </w:rPr>
        <w:tab/>
      </w:r>
      <w:r w:rsidR="00815175" w:rsidRPr="00F65CD4">
        <w:rPr>
          <w:b/>
          <w:sz w:val="22"/>
          <w:szCs w:val="22"/>
        </w:rPr>
        <w:t>Registrační čísla a velikosti balení</w:t>
      </w:r>
    </w:p>
    <w:p w14:paraId="78C9F56B" w14:textId="77777777" w:rsidR="003C7EDA" w:rsidRPr="00F65CD4" w:rsidRDefault="003C7EDA" w:rsidP="004A008F">
      <w:pPr>
        <w:pStyle w:val="Zkladntext"/>
        <w:kinsoku w:val="0"/>
        <w:overflowPunct w:val="0"/>
        <w:ind w:left="0"/>
        <w:jc w:val="both"/>
      </w:pPr>
    </w:p>
    <w:p w14:paraId="61C37383" w14:textId="42ED573B" w:rsidR="00015AA8" w:rsidRPr="00F65CD4" w:rsidRDefault="00E145BB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96/007/</w:t>
      </w:r>
      <w:proofErr w:type="gramStart"/>
      <w:r w:rsidRPr="00F65CD4">
        <w:rPr>
          <w:sz w:val="22"/>
          <w:szCs w:val="22"/>
        </w:rPr>
        <w:t>18-C</w:t>
      </w:r>
      <w:proofErr w:type="gramEnd"/>
    </w:p>
    <w:p w14:paraId="79B1391C" w14:textId="77777777" w:rsidR="00E145BB" w:rsidRPr="00F65CD4" w:rsidRDefault="00E145BB" w:rsidP="004A008F">
      <w:pPr>
        <w:jc w:val="both"/>
        <w:rPr>
          <w:iCs/>
          <w:sz w:val="22"/>
          <w:szCs w:val="22"/>
        </w:rPr>
      </w:pPr>
    </w:p>
    <w:p w14:paraId="7C1E2714" w14:textId="495486B6" w:rsidR="00015AA8" w:rsidRPr="00F65CD4" w:rsidRDefault="00015AA8" w:rsidP="004A008F">
      <w:pPr>
        <w:jc w:val="both"/>
        <w:rPr>
          <w:sz w:val="22"/>
          <w:szCs w:val="22"/>
        </w:rPr>
      </w:pPr>
      <w:proofErr w:type="gramStart"/>
      <w:r w:rsidRPr="00F65CD4">
        <w:rPr>
          <w:sz w:val="22"/>
          <w:szCs w:val="22"/>
        </w:rPr>
        <w:t>4g</w:t>
      </w:r>
      <w:proofErr w:type="gramEnd"/>
      <w:r w:rsidRPr="00F65CD4">
        <w:rPr>
          <w:sz w:val="22"/>
          <w:szCs w:val="22"/>
        </w:rPr>
        <w:t xml:space="preserve"> polyethylenový </w:t>
      </w:r>
      <w:proofErr w:type="spellStart"/>
      <w:r w:rsidRPr="00F65CD4">
        <w:rPr>
          <w:sz w:val="22"/>
          <w:szCs w:val="22"/>
        </w:rPr>
        <w:t>intramamární</w:t>
      </w:r>
      <w:proofErr w:type="spellEnd"/>
      <w:r w:rsidRPr="00F65CD4">
        <w:rPr>
          <w:sz w:val="22"/>
          <w:szCs w:val="22"/>
        </w:rPr>
        <w:t xml:space="preserve"> </w:t>
      </w:r>
      <w:r w:rsidR="00570EF5" w:rsidRPr="00F65CD4">
        <w:rPr>
          <w:sz w:val="22"/>
          <w:szCs w:val="22"/>
        </w:rPr>
        <w:t>aplikátor</w:t>
      </w:r>
      <w:r w:rsidRPr="00F65CD4">
        <w:rPr>
          <w:sz w:val="22"/>
          <w:szCs w:val="22"/>
        </w:rPr>
        <w:t>, který se skládá z válce s pístem a polyethylenového dvojitého víčka.</w:t>
      </w:r>
    </w:p>
    <w:p w14:paraId="3637B393" w14:textId="77777777" w:rsidR="00015AA8" w:rsidRPr="00F65CD4" w:rsidRDefault="00015AA8" w:rsidP="004A008F">
      <w:pPr>
        <w:jc w:val="both"/>
        <w:rPr>
          <w:sz w:val="22"/>
          <w:szCs w:val="22"/>
        </w:rPr>
      </w:pPr>
    </w:p>
    <w:p w14:paraId="242B82EC" w14:textId="5F261EA5" w:rsidR="00A55B67" w:rsidRPr="00F65CD4" w:rsidRDefault="00A55B67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Papírová krabice obsahující 20 </w:t>
      </w:r>
      <w:r w:rsidR="00570EF5" w:rsidRPr="00F65CD4">
        <w:rPr>
          <w:sz w:val="22"/>
          <w:szCs w:val="22"/>
        </w:rPr>
        <w:t>aplikátorů</w:t>
      </w:r>
      <w:r w:rsidRPr="00F65CD4">
        <w:rPr>
          <w:sz w:val="22"/>
          <w:szCs w:val="22"/>
        </w:rPr>
        <w:t xml:space="preserve"> a 20 dezinfekčních </w:t>
      </w:r>
      <w:r w:rsidR="00570EF5" w:rsidRPr="00F65CD4">
        <w:rPr>
          <w:sz w:val="22"/>
          <w:szCs w:val="22"/>
        </w:rPr>
        <w:t>ubrousků</w:t>
      </w:r>
      <w:r w:rsidRPr="00F65CD4">
        <w:rPr>
          <w:sz w:val="22"/>
          <w:szCs w:val="22"/>
        </w:rPr>
        <w:t>.</w:t>
      </w:r>
    </w:p>
    <w:p w14:paraId="344A6031" w14:textId="47017BF7" w:rsidR="00A55B67" w:rsidRPr="00F65CD4" w:rsidRDefault="00A55B67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Polyethylenový kbelík obsahující 60 </w:t>
      </w:r>
      <w:r w:rsidR="00570EF5" w:rsidRPr="00F65CD4">
        <w:rPr>
          <w:sz w:val="22"/>
          <w:szCs w:val="22"/>
        </w:rPr>
        <w:t>aplikátorů</w:t>
      </w:r>
      <w:r w:rsidRPr="00F65CD4">
        <w:rPr>
          <w:sz w:val="22"/>
          <w:szCs w:val="22"/>
        </w:rPr>
        <w:t xml:space="preserve"> a 60 dezinfekčních </w:t>
      </w:r>
      <w:r w:rsidR="00570EF5" w:rsidRPr="00F65CD4">
        <w:rPr>
          <w:sz w:val="22"/>
          <w:szCs w:val="22"/>
        </w:rPr>
        <w:t>ubrousků</w:t>
      </w:r>
      <w:r w:rsidRPr="00F65CD4">
        <w:rPr>
          <w:sz w:val="22"/>
          <w:szCs w:val="22"/>
        </w:rPr>
        <w:t>.</w:t>
      </w:r>
    </w:p>
    <w:p w14:paraId="62B4D4B3" w14:textId="012601C8" w:rsidR="00A333A1" w:rsidRPr="00F65CD4" w:rsidRDefault="00A55B67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Polyethylenový kbelík obsahující 120 </w:t>
      </w:r>
      <w:r w:rsidR="00570EF5" w:rsidRPr="00F65CD4">
        <w:rPr>
          <w:sz w:val="22"/>
          <w:szCs w:val="22"/>
        </w:rPr>
        <w:t>aplikátorů</w:t>
      </w:r>
      <w:r w:rsidRPr="00F65CD4">
        <w:rPr>
          <w:sz w:val="22"/>
          <w:szCs w:val="22"/>
        </w:rPr>
        <w:t xml:space="preserve"> a 120 dezinfekčních </w:t>
      </w:r>
      <w:r w:rsidR="00570EF5" w:rsidRPr="00F65CD4">
        <w:rPr>
          <w:sz w:val="22"/>
          <w:szCs w:val="22"/>
        </w:rPr>
        <w:t>ubrousků</w:t>
      </w:r>
      <w:r w:rsidRPr="00F65CD4">
        <w:rPr>
          <w:sz w:val="22"/>
          <w:szCs w:val="22"/>
        </w:rPr>
        <w:t>.</w:t>
      </w:r>
    </w:p>
    <w:p w14:paraId="2B5CABFC" w14:textId="77777777" w:rsidR="00570EF5" w:rsidRPr="00F65CD4" w:rsidRDefault="00570EF5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</w:p>
    <w:p w14:paraId="1D0924D3" w14:textId="58395AC9" w:rsidR="004A77D1" w:rsidRPr="00F65CD4" w:rsidRDefault="004A77D1" w:rsidP="004A008F">
      <w:pPr>
        <w:pStyle w:val="Zkladntext"/>
        <w:kinsoku w:val="0"/>
        <w:overflowPunct w:val="0"/>
        <w:ind w:left="0"/>
        <w:jc w:val="both"/>
        <w:rPr>
          <w:i w:val="0"/>
        </w:rPr>
      </w:pPr>
      <w:r w:rsidRPr="00F65CD4">
        <w:rPr>
          <w:i w:val="0"/>
          <w:iCs w:val="0"/>
        </w:rPr>
        <w:t>N</w:t>
      </w:r>
      <w:r w:rsidRPr="00F65CD4">
        <w:rPr>
          <w:i w:val="0"/>
        </w:rPr>
        <w:t>a trhu nemusí být všechny velikosti balení.</w:t>
      </w:r>
    </w:p>
    <w:p w14:paraId="772145C2" w14:textId="77777777" w:rsidR="003C7EDA" w:rsidRPr="00F65CD4" w:rsidRDefault="003C7EDA" w:rsidP="004A008F">
      <w:pPr>
        <w:pStyle w:val="Zkladntext"/>
        <w:kinsoku w:val="0"/>
        <w:overflowPunct w:val="0"/>
        <w:ind w:left="0"/>
        <w:jc w:val="both"/>
      </w:pPr>
    </w:p>
    <w:p w14:paraId="527E27BA" w14:textId="77777777" w:rsidR="003C7EDA" w:rsidRPr="00F65CD4" w:rsidRDefault="003C7EDA" w:rsidP="004A008F">
      <w:pPr>
        <w:pStyle w:val="Zkladntext"/>
        <w:kinsoku w:val="0"/>
        <w:overflowPunct w:val="0"/>
        <w:ind w:left="0"/>
        <w:jc w:val="both"/>
        <w:rPr>
          <w:i w:val="0"/>
          <w:iCs w:val="0"/>
        </w:rPr>
      </w:pPr>
    </w:p>
    <w:p w14:paraId="4CC6EBE7" w14:textId="3D3DEDBB" w:rsidR="003C7EDA" w:rsidRPr="00F65CD4" w:rsidRDefault="003C7EDA" w:rsidP="004A008F">
      <w:pPr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15.</w:t>
      </w:r>
      <w:r w:rsidRPr="00F65CD4">
        <w:rPr>
          <w:sz w:val="22"/>
          <w:szCs w:val="22"/>
        </w:rPr>
        <w:tab/>
      </w:r>
      <w:r w:rsidR="00815175" w:rsidRPr="00F65CD4">
        <w:rPr>
          <w:b/>
          <w:sz w:val="22"/>
          <w:szCs w:val="22"/>
        </w:rPr>
        <w:t>Datum poslední revize příbalové informace</w:t>
      </w:r>
    </w:p>
    <w:p w14:paraId="0654D4E3" w14:textId="77777777" w:rsidR="00815175" w:rsidRPr="00F65CD4" w:rsidRDefault="00815175" w:rsidP="004A008F">
      <w:pPr>
        <w:jc w:val="both"/>
        <w:rPr>
          <w:sz w:val="22"/>
          <w:szCs w:val="22"/>
        </w:rPr>
      </w:pPr>
    </w:p>
    <w:p w14:paraId="3340FEC0" w14:textId="61857B13" w:rsidR="00015AA8" w:rsidRPr="00F65CD4" w:rsidRDefault="00411347" w:rsidP="004A008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Leden</w:t>
      </w:r>
      <w:proofErr w:type="gramEnd"/>
      <w:r>
        <w:rPr>
          <w:sz w:val="22"/>
          <w:szCs w:val="22"/>
        </w:rPr>
        <w:t xml:space="preserve"> 2024</w:t>
      </w:r>
    </w:p>
    <w:p w14:paraId="30DC0DEE" w14:textId="77777777" w:rsidR="00815175" w:rsidRPr="00F65CD4" w:rsidRDefault="00815175" w:rsidP="004A008F">
      <w:pPr>
        <w:jc w:val="both"/>
        <w:rPr>
          <w:sz w:val="22"/>
          <w:szCs w:val="22"/>
        </w:rPr>
      </w:pPr>
    </w:p>
    <w:p w14:paraId="050F2853" w14:textId="42291B83" w:rsidR="00815175" w:rsidRPr="00F65CD4" w:rsidRDefault="00815175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F65CD4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F65CD4">
        <w:rPr>
          <w:sz w:val="22"/>
          <w:szCs w:val="22"/>
        </w:rPr>
        <w:t>).</w:t>
      </w:r>
    </w:p>
    <w:p w14:paraId="3E113AD8" w14:textId="360B4A89" w:rsidR="0069180F" w:rsidRPr="00F65CD4" w:rsidRDefault="0069180F" w:rsidP="004A008F">
      <w:pPr>
        <w:jc w:val="both"/>
        <w:rPr>
          <w:sz w:val="22"/>
          <w:szCs w:val="22"/>
        </w:rPr>
      </w:pPr>
    </w:p>
    <w:p w14:paraId="6A3729FB" w14:textId="35421413" w:rsidR="0069180F" w:rsidRPr="00F65CD4" w:rsidRDefault="0069180F" w:rsidP="004A008F">
      <w:pPr>
        <w:jc w:val="both"/>
        <w:rPr>
          <w:sz w:val="22"/>
          <w:szCs w:val="22"/>
        </w:rPr>
      </w:pPr>
      <w:bookmarkStart w:id="4" w:name="_Hlk132285734"/>
      <w:r w:rsidRPr="00F65CD4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11" w:history="1">
        <w:r w:rsidRPr="00F65CD4">
          <w:rPr>
            <w:rStyle w:val="Hypertextovodkaz"/>
            <w:sz w:val="22"/>
            <w:szCs w:val="22"/>
          </w:rPr>
          <w:t>https://www.uskvbl.cz</w:t>
        </w:r>
      </w:hyperlink>
      <w:r w:rsidRPr="00F65CD4">
        <w:rPr>
          <w:rStyle w:val="markedcontent"/>
          <w:sz w:val="22"/>
          <w:szCs w:val="22"/>
        </w:rPr>
        <w:t xml:space="preserve">). </w:t>
      </w:r>
      <w:bookmarkEnd w:id="4"/>
    </w:p>
    <w:p w14:paraId="1CCE7EF2" w14:textId="7BFC5FED" w:rsidR="00433654" w:rsidRPr="00F65CD4" w:rsidRDefault="00433654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38E8C9D4" w14:textId="77777777" w:rsidR="00433654" w:rsidRPr="00F65CD4" w:rsidRDefault="00433654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5593A188" w14:textId="120EBDF5" w:rsidR="00815175" w:rsidRPr="00F65CD4" w:rsidRDefault="00815175" w:rsidP="004A008F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16.</w:t>
      </w:r>
      <w:r w:rsidRPr="00F65CD4">
        <w:rPr>
          <w:sz w:val="22"/>
          <w:szCs w:val="22"/>
        </w:rPr>
        <w:tab/>
      </w:r>
      <w:r w:rsidRPr="00F65CD4">
        <w:rPr>
          <w:b/>
          <w:sz w:val="22"/>
          <w:szCs w:val="22"/>
        </w:rPr>
        <w:t>Kontaktní údaje</w:t>
      </w:r>
    </w:p>
    <w:p w14:paraId="5A9A25B0" w14:textId="77777777" w:rsidR="00015AA8" w:rsidRPr="00F65CD4" w:rsidRDefault="00015AA8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1BA8BE3E" w14:textId="77777777" w:rsidR="00815175" w:rsidRPr="00F65CD4" w:rsidRDefault="00815175" w:rsidP="004A008F">
      <w:pPr>
        <w:jc w:val="both"/>
        <w:rPr>
          <w:sz w:val="22"/>
          <w:szCs w:val="22"/>
        </w:rPr>
      </w:pPr>
      <w:bookmarkStart w:id="5" w:name="_Hlk73552578"/>
      <w:r w:rsidRPr="00F65CD4">
        <w:rPr>
          <w:iCs/>
          <w:sz w:val="22"/>
          <w:szCs w:val="22"/>
          <w:u w:val="single"/>
        </w:rPr>
        <w:t>Držitel rozhodnutí o registraci a výrobce odpovědný za uvolnění šarže</w:t>
      </w:r>
      <w:r w:rsidRPr="00F65CD4">
        <w:rPr>
          <w:sz w:val="22"/>
          <w:szCs w:val="22"/>
        </w:rPr>
        <w:t>:</w:t>
      </w:r>
    </w:p>
    <w:p w14:paraId="4555D097" w14:textId="77777777" w:rsidR="00815175" w:rsidRPr="00F65CD4" w:rsidRDefault="00815175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>Univet Ltd</w:t>
      </w:r>
    </w:p>
    <w:p w14:paraId="08301D0E" w14:textId="77777777" w:rsidR="00815175" w:rsidRPr="00F65CD4" w:rsidRDefault="00815175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>Tullyvin</w:t>
      </w:r>
    </w:p>
    <w:p w14:paraId="38D760A7" w14:textId="77777777" w:rsidR="00815175" w:rsidRPr="00F65CD4" w:rsidRDefault="00815175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>Cootehill</w:t>
      </w:r>
    </w:p>
    <w:p w14:paraId="39A3B3D8" w14:textId="77777777" w:rsidR="00815175" w:rsidRPr="00F65CD4" w:rsidRDefault="00815175" w:rsidP="004A008F">
      <w:pPr>
        <w:pStyle w:val="Zkladntext"/>
        <w:ind w:left="0"/>
        <w:jc w:val="both"/>
        <w:rPr>
          <w:i w:val="0"/>
        </w:rPr>
      </w:pPr>
      <w:r w:rsidRPr="00F65CD4">
        <w:rPr>
          <w:i w:val="0"/>
        </w:rPr>
        <w:t>Co. Cavan</w:t>
      </w:r>
    </w:p>
    <w:p w14:paraId="583742C1" w14:textId="77777777" w:rsidR="00815175" w:rsidRPr="00F65CD4" w:rsidRDefault="00815175" w:rsidP="004A008F">
      <w:pPr>
        <w:jc w:val="both"/>
        <w:rPr>
          <w:iCs/>
          <w:sz w:val="22"/>
          <w:szCs w:val="22"/>
        </w:rPr>
      </w:pPr>
      <w:r w:rsidRPr="00F65CD4">
        <w:rPr>
          <w:iCs/>
          <w:sz w:val="22"/>
          <w:szCs w:val="22"/>
        </w:rPr>
        <w:t>Irsko</w:t>
      </w:r>
    </w:p>
    <w:bookmarkEnd w:id="5"/>
    <w:p w14:paraId="5B08C56C" w14:textId="77777777" w:rsidR="00815175" w:rsidRPr="00F65CD4" w:rsidRDefault="00815175" w:rsidP="004A008F">
      <w:pPr>
        <w:jc w:val="both"/>
        <w:rPr>
          <w:sz w:val="22"/>
          <w:szCs w:val="22"/>
        </w:rPr>
      </w:pPr>
    </w:p>
    <w:p w14:paraId="7A8A9BDE" w14:textId="77777777" w:rsidR="00815175" w:rsidRPr="00F65CD4" w:rsidRDefault="007607B4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65CD4">
        <w:rPr>
          <w:sz w:val="22"/>
          <w:szCs w:val="22"/>
          <w:u w:val="single"/>
        </w:rPr>
        <w:t>Místní zástupci a kontaktní údaje pro hlášení podezření na nežádoucí účinky</w:t>
      </w:r>
      <w:r w:rsidR="00815175" w:rsidRPr="00F65CD4">
        <w:rPr>
          <w:sz w:val="22"/>
          <w:szCs w:val="22"/>
        </w:rPr>
        <w:t>:</w:t>
      </w:r>
    </w:p>
    <w:p w14:paraId="5F1DA6E3" w14:textId="77777777" w:rsidR="0069180F" w:rsidRPr="00F65CD4" w:rsidRDefault="0069180F" w:rsidP="004A008F">
      <w:pPr>
        <w:ind w:right="-318"/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Boehringer Ingelheim spol. s r.o. </w:t>
      </w:r>
    </w:p>
    <w:p w14:paraId="079E368D" w14:textId="0DB75263" w:rsidR="007607B4" w:rsidRPr="00F65CD4" w:rsidRDefault="0069180F" w:rsidP="004A008F">
      <w:pPr>
        <w:ind w:right="-318"/>
        <w:jc w:val="both"/>
        <w:rPr>
          <w:sz w:val="22"/>
          <w:szCs w:val="22"/>
        </w:rPr>
      </w:pPr>
      <w:r w:rsidRPr="00F65CD4">
        <w:rPr>
          <w:sz w:val="22"/>
          <w:szCs w:val="22"/>
        </w:rPr>
        <w:t>Tel: +420 234 655 111</w:t>
      </w:r>
    </w:p>
    <w:p w14:paraId="41F1EE94" w14:textId="529D2AD4" w:rsidR="00A1742D" w:rsidRPr="00F65CD4" w:rsidRDefault="00A1742D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0DB29DB4" w14:textId="77777777" w:rsidR="00815175" w:rsidRPr="00F65CD4" w:rsidRDefault="00815175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1858C71A" w14:textId="77777777" w:rsidR="00815175" w:rsidRPr="00F65CD4" w:rsidRDefault="00815175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65CD4">
        <w:rPr>
          <w:b/>
          <w:sz w:val="22"/>
          <w:szCs w:val="22"/>
          <w:highlight w:val="lightGray"/>
        </w:rPr>
        <w:t>17.</w:t>
      </w:r>
      <w:r w:rsidRPr="00F65CD4">
        <w:rPr>
          <w:sz w:val="22"/>
          <w:szCs w:val="22"/>
        </w:rPr>
        <w:tab/>
        <w:t xml:space="preserve"> </w:t>
      </w:r>
      <w:r w:rsidRPr="00F65CD4">
        <w:rPr>
          <w:b/>
          <w:sz w:val="22"/>
          <w:szCs w:val="22"/>
        </w:rPr>
        <w:t>Další informace</w:t>
      </w:r>
    </w:p>
    <w:p w14:paraId="20DAF994" w14:textId="77777777" w:rsidR="003C7EDA" w:rsidRPr="00F65CD4" w:rsidRDefault="003C7EDA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1DEDBFCB" w14:textId="12F6FC4C" w:rsidR="00DE1971" w:rsidRPr="00F65CD4" w:rsidRDefault="00DE1971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Podání veterinárního léčivého přípravku </w:t>
      </w:r>
      <w:r w:rsidR="00905B5E">
        <w:rPr>
          <w:sz w:val="22"/>
          <w:szCs w:val="22"/>
        </w:rPr>
        <w:t>do</w:t>
      </w:r>
      <w:r w:rsidRPr="00F65CD4">
        <w:rPr>
          <w:sz w:val="22"/>
          <w:szCs w:val="22"/>
        </w:rPr>
        <w:t xml:space="preserve"> každé čtvrti vemene </w:t>
      </w:r>
      <w:r w:rsidR="00905B5E" w:rsidRPr="00F65CD4">
        <w:rPr>
          <w:sz w:val="22"/>
          <w:szCs w:val="22"/>
        </w:rPr>
        <w:t xml:space="preserve">vytvoří </w:t>
      </w:r>
      <w:r w:rsidRPr="00F65CD4">
        <w:rPr>
          <w:sz w:val="22"/>
          <w:szCs w:val="22"/>
        </w:rPr>
        <w:t xml:space="preserve">fyzikální bariéru proti vstupu bakterií, </w:t>
      </w:r>
      <w:r w:rsidR="00905B5E">
        <w:rPr>
          <w:sz w:val="22"/>
          <w:szCs w:val="22"/>
        </w:rPr>
        <w:t>čímž</w:t>
      </w:r>
      <w:r w:rsidRPr="00F65CD4">
        <w:rPr>
          <w:sz w:val="22"/>
          <w:szCs w:val="22"/>
        </w:rPr>
        <w:t xml:space="preserve"> snižuje výskyt nových případů intramamárních infekcí během období stání na sucho.</w:t>
      </w:r>
    </w:p>
    <w:p w14:paraId="638D8109" w14:textId="77777777" w:rsidR="00DE1971" w:rsidRPr="00F65CD4" w:rsidRDefault="00DE1971" w:rsidP="004A008F">
      <w:pPr>
        <w:jc w:val="both"/>
        <w:rPr>
          <w:sz w:val="22"/>
          <w:szCs w:val="22"/>
          <w:u w:val="single"/>
        </w:rPr>
      </w:pPr>
    </w:p>
    <w:p w14:paraId="124DBDAC" w14:textId="5A7F66D1" w:rsidR="00A5536A" w:rsidRPr="00F65CD4" w:rsidRDefault="00A5536A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Většin</w:t>
      </w:r>
      <w:r w:rsidR="00905B5E">
        <w:rPr>
          <w:sz w:val="22"/>
          <w:szCs w:val="22"/>
        </w:rPr>
        <w:t>a</w:t>
      </w:r>
      <w:r w:rsidRPr="00F65CD4">
        <w:rPr>
          <w:sz w:val="22"/>
          <w:szCs w:val="22"/>
        </w:rPr>
        <w:t xml:space="preserve"> zátk</w:t>
      </w:r>
      <w:r w:rsidR="00905B5E">
        <w:rPr>
          <w:sz w:val="22"/>
          <w:szCs w:val="22"/>
        </w:rPr>
        <w:t>y</w:t>
      </w:r>
      <w:r w:rsidRPr="00F65CD4">
        <w:rPr>
          <w:sz w:val="22"/>
          <w:szCs w:val="22"/>
        </w:rPr>
        <w:t xml:space="preserve"> vyjde při prvním dojení nebo sání po otelení, ale občas lze pozorovat malá množství několik dnů jako </w:t>
      </w:r>
      <w:r w:rsidR="00CB7FEA">
        <w:rPr>
          <w:sz w:val="22"/>
          <w:szCs w:val="22"/>
        </w:rPr>
        <w:t>vločk</w:t>
      </w:r>
      <w:r w:rsidR="00CB7FEA" w:rsidRPr="00F65CD4">
        <w:rPr>
          <w:sz w:val="22"/>
          <w:szCs w:val="22"/>
        </w:rPr>
        <w:t xml:space="preserve">y </w:t>
      </w:r>
      <w:r w:rsidRPr="00F65CD4">
        <w:rPr>
          <w:sz w:val="22"/>
          <w:szCs w:val="22"/>
        </w:rPr>
        <w:t xml:space="preserve">na filtru. </w:t>
      </w:r>
      <w:r w:rsidR="001F7F51" w:rsidRPr="00F65CD4">
        <w:rPr>
          <w:sz w:val="22"/>
          <w:szCs w:val="22"/>
        </w:rPr>
        <w:t>Veterinární léčivý přípravek</w:t>
      </w:r>
      <w:r w:rsidRPr="00F65CD4">
        <w:rPr>
          <w:sz w:val="22"/>
          <w:szCs w:val="22"/>
        </w:rPr>
        <w:t xml:space="preserve"> lze odlišit od mastitidy podle jeho textury a barvy.</w:t>
      </w:r>
    </w:p>
    <w:p w14:paraId="3E807954" w14:textId="15EBBF28" w:rsidR="00A5536A" w:rsidRPr="00F65CD4" w:rsidRDefault="00A5536A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>Krávám byl podán dvojnásobek doporučené dávky, aniž by se projevily jakékoliv klinické nežádoucí účinky. Při chladných podmínkách lze, za účelem usnadnění podání, veterinární léčivý přípravek ohřát v teplém prostředí na pokojovou teplotu.</w:t>
      </w:r>
    </w:p>
    <w:p w14:paraId="32ADFCBA" w14:textId="6620A7A4" w:rsidR="00A5536A" w:rsidRPr="00F65CD4" w:rsidRDefault="00A5536A" w:rsidP="004A008F">
      <w:pPr>
        <w:jc w:val="both"/>
        <w:rPr>
          <w:sz w:val="22"/>
          <w:szCs w:val="22"/>
        </w:rPr>
      </w:pPr>
      <w:r w:rsidRPr="00F65CD4">
        <w:rPr>
          <w:sz w:val="22"/>
          <w:szCs w:val="22"/>
        </w:rPr>
        <w:t xml:space="preserve">Po otelení se doporučuje provést následující kroky pro účinné odstranění </w:t>
      </w:r>
      <w:r w:rsidR="001F7F51" w:rsidRPr="00F65CD4">
        <w:rPr>
          <w:sz w:val="22"/>
          <w:szCs w:val="22"/>
        </w:rPr>
        <w:t>veterinárního léčivého přípravku</w:t>
      </w:r>
      <w:r w:rsidRPr="00F65CD4">
        <w:rPr>
          <w:sz w:val="22"/>
          <w:szCs w:val="22"/>
        </w:rPr>
        <w:t xml:space="preserve">, aby se minimalizovala pravděpodobnost proniknutí zbytkového </w:t>
      </w:r>
      <w:r w:rsidR="001F7F51" w:rsidRPr="00F65CD4">
        <w:rPr>
          <w:sz w:val="22"/>
          <w:szCs w:val="22"/>
        </w:rPr>
        <w:t>veterinárního léčivého přípravku</w:t>
      </w:r>
      <w:r w:rsidRPr="00F65CD4">
        <w:rPr>
          <w:sz w:val="22"/>
          <w:szCs w:val="22"/>
        </w:rPr>
        <w:t xml:space="preserve"> do dojicího stroje. Dojicí stroj se nesmí používat pro odstranění </w:t>
      </w:r>
      <w:r w:rsidR="001F7F51" w:rsidRPr="00F65CD4">
        <w:rPr>
          <w:sz w:val="22"/>
          <w:szCs w:val="22"/>
        </w:rPr>
        <w:t>veterinárního léčivého přípravku</w:t>
      </w:r>
      <w:r w:rsidRPr="00F65CD4">
        <w:rPr>
          <w:sz w:val="22"/>
          <w:szCs w:val="22"/>
        </w:rPr>
        <w:t xml:space="preserve"> ze struku.</w:t>
      </w:r>
    </w:p>
    <w:p w14:paraId="4833F874" w14:textId="18E85E1C" w:rsidR="000A72A9" w:rsidRPr="00F65CD4" w:rsidRDefault="00A5536A" w:rsidP="004A008F">
      <w:pPr>
        <w:pStyle w:val="pf0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Style w:val="cf01"/>
          <w:rFonts w:ascii="Times New Roman" w:eastAsia="Malgun Gothic" w:hAnsi="Times New Roman" w:cs="Times New Roman"/>
          <w:sz w:val="22"/>
          <w:szCs w:val="22"/>
          <w:lang w:val="cs-CZ" w:eastAsia="cs-CZ"/>
        </w:rPr>
      </w:pPr>
      <w:r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Před prvním dojením stlačte </w:t>
      </w:r>
      <w:r w:rsidR="000A72A9"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struk </w:t>
      </w:r>
      <w:r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>každ</w:t>
      </w:r>
      <w:r w:rsidR="000A72A9"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>é</w:t>
      </w:r>
      <w:r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 čtvr</w:t>
      </w:r>
      <w:r w:rsidR="000A72A9"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>ti</w:t>
      </w:r>
      <w:r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 10x až 12x</w:t>
      </w:r>
      <w:r w:rsidR="000A72A9"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>.</w:t>
      </w:r>
    </w:p>
    <w:p w14:paraId="22D1672D" w14:textId="77777777" w:rsidR="001F7F51" w:rsidRPr="00F65CD4" w:rsidRDefault="000A72A9" w:rsidP="004A008F">
      <w:pPr>
        <w:pStyle w:val="pf0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Style w:val="cf01"/>
          <w:rFonts w:ascii="Times New Roman" w:hAnsi="Times New Roman" w:cs="Times New Roman"/>
          <w:sz w:val="22"/>
          <w:szCs w:val="22"/>
          <w:lang w:val="cs-CZ"/>
        </w:rPr>
      </w:pPr>
      <w:r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Oddojte část mléka a zkontrolujte, zda mléko neobsahuje zbytky </w:t>
      </w:r>
      <w:r w:rsidR="001F7F51"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veterinárního léčivého </w:t>
      </w:r>
    </w:p>
    <w:p w14:paraId="43753C4E" w14:textId="173BF256" w:rsidR="00A5536A" w:rsidRPr="00F65CD4" w:rsidRDefault="000A72A9" w:rsidP="004A008F">
      <w:pPr>
        <w:pStyle w:val="pf0"/>
        <w:spacing w:before="0" w:beforeAutospacing="0" w:after="0" w:afterAutospacing="0"/>
        <w:ind w:firstLine="720"/>
        <w:jc w:val="both"/>
        <w:rPr>
          <w:rStyle w:val="cf01"/>
          <w:rFonts w:ascii="Times New Roman" w:hAnsi="Times New Roman" w:cs="Times New Roman"/>
          <w:sz w:val="22"/>
          <w:szCs w:val="22"/>
          <w:lang w:val="cs-CZ"/>
        </w:rPr>
      </w:pPr>
      <w:r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>přípravku</w:t>
      </w:r>
      <w:r w:rsidR="00335957" w:rsidRPr="00F65CD4">
        <w:rPr>
          <w:rStyle w:val="cf01"/>
          <w:rFonts w:ascii="Times New Roman" w:hAnsi="Times New Roman" w:cs="Times New Roman"/>
          <w:sz w:val="22"/>
          <w:szCs w:val="22"/>
          <w:lang w:val="cs-CZ"/>
        </w:rPr>
        <w:t>.</w:t>
      </w:r>
    </w:p>
    <w:p w14:paraId="6ABE87F5" w14:textId="405435B6" w:rsidR="00F22797" w:rsidRPr="00F65CD4" w:rsidRDefault="000A72A9" w:rsidP="004A008F">
      <w:pPr>
        <w:pStyle w:val="pf0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sz w:val="22"/>
          <w:szCs w:val="22"/>
          <w:lang w:val="cs-CZ"/>
        </w:rPr>
      </w:pPr>
      <w:r w:rsidRPr="00F65CD4">
        <w:rPr>
          <w:sz w:val="22"/>
          <w:szCs w:val="22"/>
          <w:lang w:val="cs-CZ"/>
        </w:rPr>
        <w:t xml:space="preserve">Po každém dojení zkontrolujte </w:t>
      </w:r>
      <w:r w:rsidR="00CB7FEA">
        <w:rPr>
          <w:sz w:val="22"/>
          <w:szCs w:val="22"/>
          <w:lang w:val="cs-CZ"/>
        </w:rPr>
        <w:t>mléčné</w:t>
      </w:r>
      <w:r w:rsidR="00CB7FEA" w:rsidRPr="00F65CD4">
        <w:rPr>
          <w:sz w:val="22"/>
          <w:szCs w:val="22"/>
          <w:lang w:val="cs-CZ"/>
        </w:rPr>
        <w:t xml:space="preserve"> </w:t>
      </w:r>
      <w:r w:rsidRPr="00F65CD4">
        <w:rPr>
          <w:sz w:val="22"/>
          <w:szCs w:val="22"/>
          <w:lang w:val="cs-CZ"/>
        </w:rPr>
        <w:t>filtry</w:t>
      </w:r>
      <w:r w:rsidR="00CB7FEA">
        <w:rPr>
          <w:sz w:val="22"/>
          <w:szCs w:val="22"/>
          <w:lang w:val="cs-CZ"/>
        </w:rPr>
        <w:t xml:space="preserve"> dojícího zařízení</w:t>
      </w:r>
      <w:r w:rsidRPr="00F65CD4">
        <w:rPr>
          <w:sz w:val="22"/>
          <w:szCs w:val="22"/>
          <w:lang w:val="cs-CZ"/>
        </w:rPr>
        <w:t>, zda na nich nejsou zbytky</w:t>
      </w:r>
      <w:r w:rsidR="00CB7FEA">
        <w:rPr>
          <w:sz w:val="22"/>
          <w:szCs w:val="22"/>
          <w:lang w:val="cs-CZ"/>
        </w:rPr>
        <w:t xml:space="preserve"> </w:t>
      </w:r>
    </w:p>
    <w:p w14:paraId="79F0B4A6" w14:textId="130966EF" w:rsidR="000A72A9" w:rsidRPr="00F65CD4" w:rsidRDefault="00F22797" w:rsidP="004A008F">
      <w:pPr>
        <w:pStyle w:val="pf0"/>
        <w:spacing w:before="0" w:beforeAutospacing="0" w:after="0" w:afterAutospacing="0"/>
        <w:ind w:firstLine="720"/>
        <w:jc w:val="both"/>
        <w:rPr>
          <w:sz w:val="22"/>
          <w:szCs w:val="22"/>
          <w:lang w:val="cs-CZ"/>
        </w:rPr>
      </w:pPr>
      <w:r w:rsidRPr="00F65CD4">
        <w:rPr>
          <w:sz w:val="22"/>
          <w:szCs w:val="22"/>
          <w:lang w:val="cs-CZ"/>
        </w:rPr>
        <w:t xml:space="preserve">veterinárního léčivého </w:t>
      </w:r>
      <w:r w:rsidR="000A72A9" w:rsidRPr="00F65CD4">
        <w:rPr>
          <w:sz w:val="22"/>
          <w:szCs w:val="22"/>
          <w:lang w:val="cs-CZ"/>
        </w:rPr>
        <w:t>přípravku.</w:t>
      </w:r>
    </w:p>
    <w:p w14:paraId="10111CCE" w14:textId="77777777" w:rsidR="00A5536A" w:rsidRPr="00F65CD4" w:rsidRDefault="00A5536A" w:rsidP="004A008F">
      <w:pPr>
        <w:jc w:val="both"/>
        <w:rPr>
          <w:sz w:val="22"/>
          <w:szCs w:val="22"/>
        </w:rPr>
      </w:pPr>
    </w:p>
    <w:p w14:paraId="33D8DED1" w14:textId="77777777" w:rsidR="00A5536A" w:rsidRPr="00F65CD4" w:rsidRDefault="00A5536A" w:rsidP="004A008F">
      <w:pPr>
        <w:jc w:val="both"/>
        <w:rPr>
          <w:sz w:val="22"/>
          <w:szCs w:val="22"/>
        </w:rPr>
      </w:pPr>
    </w:p>
    <w:p w14:paraId="1F6F3C84" w14:textId="77777777" w:rsidR="007607B4" w:rsidRPr="00F65CD4" w:rsidRDefault="007607B4" w:rsidP="004A008F">
      <w:pPr>
        <w:widowControl/>
        <w:autoSpaceDE/>
        <w:autoSpaceDN/>
        <w:adjustRightInd/>
        <w:jc w:val="both"/>
        <w:rPr>
          <w:sz w:val="22"/>
          <w:szCs w:val="22"/>
        </w:rPr>
      </w:pPr>
    </w:p>
    <w:sectPr w:rsidR="007607B4" w:rsidRPr="00F65CD4" w:rsidSect="006A4B3C">
      <w:headerReference w:type="default" r:id="rId12"/>
      <w:pgSz w:w="11920" w:h="16850"/>
      <w:pgMar w:top="1600" w:right="1680" w:bottom="900" w:left="1680" w:header="0" w:footer="703" w:gutter="0"/>
      <w:cols w:space="708" w:equalWidth="0">
        <w:col w:w="8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8575" w14:textId="77777777" w:rsidR="00C376DA" w:rsidRDefault="00C376DA">
      <w:r>
        <w:separator/>
      </w:r>
    </w:p>
  </w:endnote>
  <w:endnote w:type="continuationSeparator" w:id="0">
    <w:p w14:paraId="77A37BB4" w14:textId="77777777" w:rsidR="00C376DA" w:rsidRDefault="00C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35D3" w14:textId="77777777" w:rsidR="00C376DA" w:rsidRDefault="00C376DA">
      <w:r>
        <w:separator/>
      </w:r>
    </w:p>
  </w:footnote>
  <w:footnote w:type="continuationSeparator" w:id="0">
    <w:p w14:paraId="1C88C334" w14:textId="77777777" w:rsidR="00C376DA" w:rsidRDefault="00C3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4A1B" w14:textId="31A91AC6" w:rsidR="00271E21" w:rsidRDefault="00083508">
    <w:pPr>
      <w:pStyle w:val="Zkladntext"/>
      <w:kinsoku w:val="0"/>
      <w:overflowPunct w:val="0"/>
      <w:spacing w:line="14" w:lineRule="auto"/>
      <w:ind w:left="0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A4B08D8" wp14:editId="44995D98">
              <wp:simplePos x="0" y="0"/>
              <wp:positionH relativeFrom="page">
                <wp:posOffset>885824</wp:posOffset>
              </wp:positionH>
              <wp:positionV relativeFrom="page">
                <wp:posOffset>742950</wp:posOffset>
              </wp:positionV>
              <wp:extent cx="5953125" cy="146685"/>
              <wp:effectExtent l="0" t="0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70599" w14:textId="29DEEAA3" w:rsidR="00271E21" w:rsidRDefault="00083508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i w:val="0"/>
                              <w:iCs w:val="0"/>
                              <w:spacing w:val="-1"/>
                            </w:rPr>
                          </w:pPr>
                          <w:r w:rsidRPr="00083508">
                            <w:rPr>
                              <w:i w:val="0"/>
                              <w:iCs w:val="0"/>
                              <w:spacing w:val="-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08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58.5pt;width:468.7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x1rQ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" o:allowincell="f" filled="f" stroked="f">
              <v:textbox inset="0,0,0,0">
                <w:txbxContent>
                  <w:p w14:paraId="40A70599" w14:textId="29DEEAA3" w:rsidR="00271E21" w:rsidRDefault="00083508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i w:val="0"/>
                        <w:iCs w:val="0"/>
                        <w:spacing w:val="-1"/>
                      </w:rPr>
                    </w:pPr>
                    <w:r w:rsidRPr="00083508">
                      <w:rPr>
                        <w:i w:val="0"/>
                        <w:iCs w:val="0"/>
                        <w:spacing w:val="-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83508">
      <w:rPr>
        <w:i w:val="0"/>
        <w:iCs w:val="0"/>
        <w:sz w:val="20"/>
        <w:szCs w:val="20"/>
      </w:rPr>
      <w:t xml:space="preserve">II.  </w:t>
    </w:r>
    <w:proofErr w:type="gramStart"/>
    <w:r w:rsidRPr="00083508">
      <w:rPr>
        <w:i w:val="0"/>
        <w:iCs w:val="0"/>
        <w:sz w:val="20"/>
        <w:szCs w:val="20"/>
      </w:rPr>
      <w:t>ERA,  URA</w:t>
    </w:r>
    <w:proofErr w:type="gramEnd"/>
    <w:r w:rsidRPr="00083508">
      <w:rPr>
        <w:i w:val="0"/>
        <w:iCs w:val="0"/>
        <w:sz w:val="20"/>
        <w:szCs w:val="20"/>
      </w:rPr>
      <w:t xml:space="preserve">    III.B   IV.  Výdej   FV </w:t>
    </w:r>
    <w:r w:rsidR="001D3C7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B9F3A62" wp14:editId="1FCC217A">
              <wp:simplePos x="0" y="0"/>
              <wp:positionH relativeFrom="page">
                <wp:posOffset>3836670</wp:posOffset>
              </wp:positionH>
              <wp:positionV relativeFrom="page">
                <wp:posOffset>727710</wp:posOffset>
              </wp:positionV>
              <wp:extent cx="69596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CACF4" w14:textId="77777777" w:rsidR="00271E21" w:rsidRDefault="00271E21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i w:val="0"/>
                              <w:iCs w:val="0"/>
                              <w:spacing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F3A62" id="Text Box 3" o:spid="_x0000_s1027" type="#_x0000_t202" style="position:absolute;margin-left:302.1pt;margin-top:57.3pt;width:54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bprQIAAK8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" o:allowincell="f" filled="f" stroked="f">
              <v:textbox inset="0,0,0,0">
                <w:txbxContent>
                  <w:p w14:paraId="11BCACF4" w14:textId="77777777" w:rsidR="00271E21" w:rsidRDefault="00271E21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i w:val="0"/>
                        <w:iCs w:val="0"/>
                        <w:spacing w:val="-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685" w:hanging="567"/>
      </w:pPr>
    </w:lvl>
    <w:lvl w:ilvl="3">
      <w:numFmt w:val="bullet"/>
      <w:lvlText w:val="•"/>
      <w:lvlJc w:val="left"/>
      <w:pPr>
        <w:ind w:left="1749" w:hanging="567"/>
      </w:pPr>
    </w:lvl>
    <w:lvl w:ilvl="4">
      <w:numFmt w:val="bullet"/>
      <w:lvlText w:val="•"/>
      <w:lvlJc w:val="left"/>
      <w:pPr>
        <w:ind w:left="2813" w:hanging="567"/>
      </w:pPr>
    </w:lvl>
    <w:lvl w:ilvl="5">
      <w:numFmt w:val="bullet"/>
      <w:lvlText w:val="•"/>
      <w:lvlJc w:val="left"/>
      <w:pPr>
        <w:ind w:left="3877" w:hanging="567"/>
      </w:pPr>
    </w:lvl>
    <w:lvl w:ilvl="6">
      <w:numFmt w:val="bullet"/>
      <w:lvlText w:val="•"/>
      <w:lvlJc w:val="left"/>
      <w:pPr>
        <w:ind w:left="4941" w:hanging="567"/>
      </w:pPr>
    </w:lvl>
    <w:lvl w:ilvl="7">
      <w:numFmt w:val="bullet"/>
      <w:lvlText w:val="•"/>
      <w:lvlJc w:val="left"/>
      <w:pPr>
        <w:ind w:left="6005" w:hanging="567"/>
      </w:pPr>
    </w:lvl>
    <w:lvl w:ilvl="8">
      <w:numFmt w:val="bullet"/>
      <w:lvlText w:val="•"/>
      <w:lvlJc w:val="left"/>
      <w:pPr>
        <w:ind w:left="7070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60" w:hanging="130"/>
      </w:pPr>
      <w:rPr>
        <w:rFonts w:ascii="Times New Roman" w:hAnsi="Times New Roman"/>
        <w:b w:val="0"/>
        <w:i/>
        <w:color w:val="008000"/>
        <w:sz w:val="22"/>
      </w:rPr>
    </w:lvl>
    <w:lvl w:ilvl="1">
      <w:numFmt w:val="bullet"/>
      <w:lvlText w:val="•"/>
      <w:lvlJc w:val="left"/>
      <w:pPr>
        <w:ind w:left="1163" w:hanging="130"/>
      </w:pPr>
    </w:lvl>
    <w:lvl w:ilvl="2">
      <w:numFmt w:val="bullet"/>
      <w:lvlText w:val="•"/>
      <w:lvlJc w:val="left"/>
      <w:pPr>
        <w:ind w:left="2067" w:hanging="130"/>
      </w:pPr>
    </w:lvl>
    <w:lvl w:ilvl="3">
      <w:numFmt w:val="bullet"/>
      <w:lvlText w:val="•"/>
      <w:lvlJc w:val="left"/>
      <w:pPr>
        <w:ind w:left="2971" w:hanging="130"/>
      </w:pPr>
    </w:lvl>
    <w:lvl w:ilvl="4">
      <w:numFmt w:val="bullet"/>
      <w:lvlText w:val="•"/>
      <w:lvlJc w:val="left"/>
      <w:pPr>
        <w:ind w:left="3875" w:hanging="130"/>
      </w:pPr>
    </w:lvl>
    <w:lvl w:ilvl="5">
      <w:numFmt w:val="bullet"/>
      <w:lvlText w:val="•"/>
      <w:lvlJc w:val="left"/>
      <w:pPr>
        <w:ind w:left="4779" w:hanging="130"/>
      </w:pPr>
    </w:lvl>
    <w:lvl w:ilvl="6">
      <w:numFmt w:val="bullet"/>
      <w:lvlText w:val="•"/>
      <w:lvlJc w:val="left"/>
      <w:pPr>
        <w:ind w:left="5683" w:hanging="130"/>
      </w:pPr>
    </w:lvl>
    <w:lvl w:ilvl="7">
      <w:numFmt w:val="bullet"/>
      <w:lvlText w:val="•"/>
      <w:lvlJc w:val="left"/>
      <w:pPr>
        <w:ind w:left="6586" w:hanging="130"/>
      </w:pPr>
    </w:lvl>
    <w:lvl w:ilvl="8">
      <w:numFmt w:val="bullet"/>
      <w:lvlText w:val="•"/>
      <w:lvlJc w:val="left"/>
      <w:pPr>
        <w:ind w:left="7490" w:hanging="13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8" w:hanging="12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034" w:hanging="125"/>
      </w:pPr>
    </w:lvl>
    <w:lvl w:ilvl="2">
      <w:numFmt w:val="bullet"/>
      <w:lvlText w:val="•"/>
      <w:lvlJc w:val="left"/>
      <w:pPr>
        <w:ind w:left="1950" w:hanging="125"/>
      </w:pPr>
    </w:lvl>
    <w:lvl w:ilvl="3">
      <w:numFmt w:val="bullet"/>
      <w:lvlText w:val="•"/>
      <w:lvlJc w:val="left"/>
      <w:pPr>
        <w:ind w:left="2866" w:hanging="125"/>
      </w:pPr>
    </w:lvl>
    <w:lvl w:ilvl="4">
      <w:numFmt w:val="bullet"/>
      <w:lvlText w:val="•"/>
      <w:lvlJc w:val="left"/>
      <w:pPr>
        <w:ind w:left="3782" w:hanging="125"/>
      </w:pPr>
    </w:lvl>
    <w:lvl w:ilvl="5">
      <w:numFmt w:val="bullet"/>
      <w:lvlText w:val="•"/>
      <w:lvlJc w:val="left"/>
      <w:pPr>
        <w:ind w:left="4698" w:hanging="125"/>
      </w:pPr>
    </w:lvl>
    <w:lvl w:ilvl="6">
      <w:numFmt w:val="bullet"/>
      <w:lvlText w:val="•"/>
      <w:lvlJc w:val="left"/>
      <w:pPr>
        <w:ind w:left="5614" w:hanging="125"/>
      </w:pPr>
    </w:lvl>
    <w:lvl w:ilvl="7">
      <w:numFmt w:val="bullet"/>
      <w:lvlText w:val="•"/>
      <w:lvlJc w:val="left"/>
      <w:pPr>
        <w:ind w:left="6530" w:hanging="125"/>
      </w:pPr>
    </w:lvl>
    <w:lvl w:ilvl="8">
      <w:numFmt w:val="bullet"/>
      <w:lvlText w:val="•"/>
      <w:lvlJc w:val="left"/>
      <w:pPr>
        <w:ind w:left="7446" w:hanging="12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838" w:hanging="720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start w:val="1"/>
      <w:numFmt w:val="upperLetter"/>
      <w:lvlText w:val="%2."/>
      <w:lvlJc w:val="left"/>
      <w:pPr>
        <w:ind w:left="938" w:hanging="720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2">
      <w:start w:val="1"/>
      <w:numFmt w:val="upperLetter"/>
      <w:lvlText w:val="%3."/>
      <w:lvlJc w:val="left"/>
      <w:pPr>
        <w:ind w:left="4138" w:hanging="269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3">
      <w:numFmt w:val="bullet"/>
      <w:lvlText w:val="•"/>
      <w:lvlJc w:val="left"/>
      <w:pPr>
        <w:ind w:left="4763" w:hanging="269"/>
      </w:pPr>
    </w:lvl>
    <w:lvl w:ilvl="4">
      <w:numFmt w:val="bullet"/>
      <w:lvlText w:val="•"/>
      <w:lvlJc w:val="left"/>
      <w:pPr>
        <w:ind w:left="5388" w:hanging="269"/>
      </w:pPr>
    </w:lvl>
    <w:lvl w:ilvl="5">
      <w:numFmt w:val="bullet"/>
      <w:lvlText w:val="•"/>
      <w:lvlJc w:val="left"/>
      <w:pPr>
        <w:ind w:left="6013" w:hanging="269"/>
      </w:pPr>
    </w:lvl>
    <w:lvl w:ilvl="6">
      <w:numFmt w:val="bullet"/>
      <w:lvlText w:val="•"/>
      <w:lvlJc w:val="left"/>
      <w:pPr>
        <w:ind w:left="6638" w:hanging="269"/>
      </w:pPr>
    </w:lvl>
    <w:lvl w:ilvl="7">
      <w:numFmt w:val="bullet"/>
      <w:lvlText w:val="•"/>
      <w:lvlJc w:val="left"/>
      <w:pPr>
        <w:ind w:left="7263" w:hanging="269"/>
      </w:pPr>
    </w:lvl>
    <w:lvl w:ilvl="8">
      <w:numFmt w:val="bullet"/>
      <w:lvlText w:val="•"/>
      <w:lvlJc w:val="left"/>
      <w:pPr>
        <w:ind w:left="7888" w:hanging="269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785"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58" w:hanging="567"/>
      </w:pPr>
    </w:lvl>
    <w:lvl w:ilvl="2">
      <w:numFmt w:val="bullet"/>
      <w:lvlText w:val="•"/>
      <w:lvlJc w:val="left"/>
      <w:pPr>
        <w:ind w:left="2531" w:hanging="567"/>
      </w:pPr>
    </w:lvl>
    <w:lvl w:ilvl="3">
      <w:numFmt w:val="bullet"/>
      <w:lvlText w:val="•"/>
      <w:lvlJc w:val="left"/>
      <w:pPr>
        <w:ind w:left="3405" w:hanging="567"/>
      </w:pPr>
    </w:lvl>
    <w:lvl w:ilvl="4">
      <w:numFmt w:val="bullet"/>
      <w:lvlText w:val="•"/>
      <w:lvlJc w:val="left"/>
      <w:pPr>
        <w:ind w:left="4278" w:hanging="567"/>
      </w:pPr>
    </w:lvl>
    <w:lvl w:ilvl="5">
      <w:numFmt w:val="bullet"/>
      <w:lvlText w:val="•"/>
      <w:lvlJc w:val="left"/>
      <w:pPr>
        <w:ind w:left="5151" w:hanging="567"/>
      </w:pPr>
    </w:lvl>
    <w:lvl w:ilvl="6">
      <w:numFmt w:val="bullet"/>
      <w:lvlText w:val="•"/>
      <w:lvlJc w:val="left"/>
      <w:pPr>
        <w:ind w:left="6025" w:hanging="567"/>
      </w:pPr>
    </w:lvl>
    <w:lvl w:ilvl="7">
      <w:numFmt w:val="bullet"/>
      <w:lvlText w:val="•"/>
      <w:lvlJc w:val="left"/>
      <w:pPr>
        <w:ind w:left="6898" w:hanging="567"/>
      </w:pPr>
    </w:lvl>
    <w:lvl w:ilvl="8">
      <w:numFmt w:val="bullet"/>
      <w:lvlText w:val="•"/>
      <w:lvlJc w:val="left"/>
      <w:pPr>
        <w:ind w:left="7771" w:hanging="56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·"/>
      <w:lvlJc w:val="left"/>
      <w:pPr>
        <w:ind w:left="217" w:hanging="567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  <w:pPr>
        <w:ind w:left="1147" w:hanging="567"/>
      </w:pPr>
    </w:lvl>
    <w:lvl w:ilvl="2">
      <w:numFmt w:val="bullet"/>
      <w:lvlText w:val="•"/>
      <w:lvlJc w:val="left"/>
      <w:pPr>
        <w:ind w:left="2077" w:hanging="567"/>
      </w:pPr>
    </w:lvl>
    <w:lvl w:ilvl="3">
      <w:numFmt w:val="bullet"/>
      <w:lvlText w:val="•"/>
      <w:lvlJc w:val="left"/>
      <w:pPr>
        <w:ind w:left="3007" w:hanging="567"/>
      </w:pPr>
    </w:lvl>
    <w:lvl w:ilvl="4">
      <w:numFmt w:val="bullet"/>
      <w:lvlText w:val="•"/>
      <w:lvlJc w:val="left"/>
      <w:pPr>
        <w:ind w:left="3938" w:hanging="567"/>
      </w:pPr>
    </w:lvl>
    <w:lvl w:ilvl="5">
      <w:numFmt w:val="bullet"/>
      <w:lvlText w:val="•"/>
      <w:lvlJc w:val="left"/>
      <w:pPr>
        <w:ind w:left="4868" w:hanging="567"/>
      </w:pPr>
    </w:lvl>
    <w:lvl w:ilvl="6">
      <w:numFmt w:val="bullet"/>
      <w:lvlText w:val="•"/>
      <w:lvlJc w:val="left"/>
      <w:pPr>
        <w:ind w:left="5798" w:hanging="567"/>
      </w:pPr>
    </w:lvl>
    <w:lvl w:ilvl="7">
      <w:numFmt w:val="bullet"/>
      <w:lvlText w:val="•"/>
      <w:lvlJc w:val="left"/>
      <w:pPr>
        <w:ind w:left="6728" w:hanging="567"/>
      </w:pPr>
    </w:lvl>
    <w:lvl w:ilvl="8">
      <w:numFmt w:val="bullet"/>
      <w:lvlText w:val="•"/>
      <w:lvlJc w:val="left"/>
      <w:pPr>
        <w:ind w:left="7658" w:hanging="56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3" w:hanging="567"/>
      </w:pPr>
    </w:lvl>
    <w:lvl w:ilvl="3">
      <w:numFmt w:val="bullet"/>
      <w:lvlText w:val="•"/>
      <w:lvlJc w:val="left"/>
      <w:pPr>
        <w:ind w:left="3262" w:hanging="567"/>
      </w:pPr>
    </w:lvl>
    <w:lvl w:ilvl="4">
      <w:numFmt w:val="bullet"/>
      <w:lvlText w:val="•"/>
      <w:lvlJc w:val="left"/>
      <w:pPr>
        <w:ind w:left="4122" w:hanging="567"/>
      </w:pPr>
    </w:lvl>
    <w:lvl w:ilvl="5">
      <w:numFmt w:val="bullet"/>
      <w:lvlText w:val="•"/>
      <w:lvlJc w:val="left"/>
      <w:pPr>
        <w:ind w:left="4981" w:hanging="567"/>
      </w:pPr>
    </w:lvl>
    <w:lvl w:ilvl="6">
      <w:numFmt w:val="bullet"/>
      <w:lvlText w:val="•"/>
      <w:lvlJc w:val="left"/>
      <w:pPr>
        <w:ind w:left="5840" w:hanging="567"/>
      </w:pPr>
    </w:lvl>
    <w:lvl w:ilvl="7">
      <w:numFmt w:val="bullet"/>
      <w:lvlText w:val="•"/>
      <w:lvlJc w:val="left"/>
      <w:pPr>
        <w:ind w:left="6700" w:hanging="567"/>
      </w:pPr>
    </w:lvl>
    <w:lvl w:ilvl="8">
      <w:numFmt w:val="bullet"/>
      <w:lvlText w:val="•"/>
      <w:lvlJc w:val="left"/>
      <w:pPr>
        <w:ind w:left="7559" w:hanging="5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8" w:hanging="12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034" w:hanging="125"/>
      </w:pPr>
    </w:lvl>
    <w:lvl w:ilvl="2">
      <w:numFmt w:val="bullet"/>
      <w:lvlText w:val="•"/>
      <w:lvlJc w:val="left"/>
      <w:pPr>
        <w:ind w:left="1950" w:hanging="125"/>
      </w:pPr>
    </w:lvl>
    <w:lvl w:ilvl="3">
      <w:numFmt w:val="bullet"/>
      <w:lvlText w:val="•"/>
      <w:lvlJc w:val="left"/>
      <w:pPr>
        <w:ind w:left="2866" w:hanging="125"/>
      </w:pPr>
    </w:lvl>
    <w:lvl w:ilvl="4">
      <w:numFmt w:val="bullet"/>
      <w:lvlText w:val="•"/>
      <w:lvlJc w:val="left"/>
      <w:pPr>
        <w:ind w:left="3782" w:hanging="125"/>
      </w:pPr>
    </w:lvl>
    <w:lvl w:ilvl="5">
      <w:numFmt w:val="bullet"/>
      <w:lvlText w:val="•"/>
      <w:lvlJc w:val="left"/>
      <w:pPr>
        <w:ind w:left="4698" w:hanging="125"/>
      </w:pPr>
    </w:lvl>
    <w:lvl w:ilvl="6">
      <w:numFmt w:val="bullet"/>
      <w:lvlText w:val="•"/>
      <w:lvlJc w:val="left"/>
      <w:pPr>
        <w:ind w:left="5614" w:hanging="125"/>
      </w:pPr>
    </w:lvl>
    <w:lvl w:ilvl="7">
      <w:numFmt w:val="bullet"/>
      <w:lvlText w:val="•"/>
      <w:lvlJc w:val="left"/>
      <w:pPr>
        <w:ind w:left="6530" w:hanging="125"/>
      </w:pPr>
    </w:lvl>
    <w:lvl w:ilvl="8">
      <w:numFmt w:val="bullet"/>
      <w:lvlText w:val="•"/>
      <w:lvlJc w:val="left"/>
      <w:pPr>
        <w:ind w:left="7446" w:hanging="125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904" w:hanging="622"/>
      </w:pPr>
      <w:rPr>
        <w:rFonts w:ascii="Times New Roman" w:hAnsi="Times New Roman"/>
        <w:b w:val="0"/>
        <w:color w:val="008000"/>
        <w:sz w:val="22"/>
      </w:rPr>
    </w:lvl>
    <w:lvl w:ilvl="1">
      <w:numFmt w:val="bullet"/>
      <w:lvlText w:val="•"/>
      <w:lvlJc w:val="left"/>
      <w:pPr>
        <w:ind w:left="1766" w:hanging="622"/>
      </w:pPr>
    </w:lvl>
    <w:lvl w:ilvl="2">
      <w:numFmt w:val="bullet"/>
      <w:lvlText w:val="•"/>
      <w:lvlJc w:val="left"/>
      <w:pPr>
        <w:ind w:left="2627" w:hanging="622"/>
      </w:pPr>
    </w:lvl>
    <w:lvl w:ilvl="3">
      <w:numFmt w:val="bullet"/>
      <w:lvlText w:val="•"/>
      <w:lvlJc w:val="left"/>
      <w:pPr>
        <w:ind w:left="3488" w:hanging="622"/>
      </w:pPr>
    </w:lvl>
    <w:lvl w:ilvl="4">
      <w:numFmt w:val="bullet"/>
      <w:lvlText w:val="•"/>
      <w:lvlJc w:val="left"/>
      <w:pPr>
        <w:ind w:left="4350" w:hanging="622"/>
      </w:pPr>
    </w:lvl>
    <w:lvl w:ilvl="5">
      <w:numFmt w:val="bullet"/>
      <w:lvlText w:val="•"/>
      <w:lvlJc w:val="left"/>
      <w:pPr>
        <w:ind w:left="5211" w:hanging="622"/>
      </w:pPr>
    </w:lvl>
    <w:lvl w:ilvl="6">
      <w:numFmt w:val="bullet"/>
      <w:lvlText w:val="•"/>
      <w:lvlJc w:val="left"/>
      <w:pPr>
        <w:ind w:left="6072" w:hanging="622"/>
      </w:pPr>
    </w:lvl>
    <w:lvl w:ilvl="7">
      <w:numFmt w:val="bullet"/>
      <w:lvlText w:val="•"/>
      <w:lvlJc w:val="left"/>
      <w:pPr>
        <w:ind w:left="6934" w:hanging="622"/>
      </w:pPr>
    </w:lvl>
    <w:lvl w:ilvl="8">
      <w:numFmt w:val="bullet"/>
      <w:lvlText w:val="•"/>
      <w:lvlJc w:val="left"/>
      <w:pPr>
        <w:ind w:left="7795" w:hanging="622"/>
      </w:pPr>
    </w:lvl>
  </w:abstractNum>
  <w:abstractNum w:abstractNumId="9" w15:restartNumberingAfterBreak="0">
    <w:nsid w:val="07AE4076"/>
    <w:multiLevelType w:val="hybridMultilevel"/>
    <w:tmpl w:val="75EC7A20"/>
    <w:lvl w:ilvl="0" w:tplc="1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095B05"/>
    <w:multiLevelType w:val="hybridMultilevel"/>
    <w:tmpl w:val="8A64944C"/>
    <w:lvl w:ilvl="0" w:tplc="DC3215E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8A511C"/>
    <w:multiLevelType w:val="hybridMultilevel"/>
    <w:tmpl w:val="1E948CF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870240"/>
    <w:multiLevelType w:val="hybridMultilevel"/>
    <w:tmpl w:val="FD703CD8"/>
    <w:lvl w:ilvl="0" w:tplc="48FC704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65177D"/>
    <w:multiLevelType w:val="hybridMultilevel"/>
    <w:tmpl w:val="D1761342"/>
    <w:lvl w:ilvl="0" w:tplc="ED64A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AC21CB"/>
    <w:multiLevelType w:val="hybridMultilevel"/>
    <w:tmpl w:val="6734910E"/>
    <w:lvl w:ilvl="0" w:tplc="498255D0">
      <w:start w:val="1"/>
      <w:numFmt w:val="decimal"/>
      <w:lvlText w:val="%1."/>
      <w:lvlJc w:val="left"/>
      <w:pPr>
        <w:ind w:left="718" w:hanging="60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003478"/>
    <w:multiLevelType w:val="hybridMultilevel"/>
    <w:tmpl w:val="55202A6A"/>
    <w:lvl w:ilvl="0" w:tplc="A154BE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55B8"/>
    <w:multiLevelType w:val="hybridMultilevel"/>
    <w:tmpl w:val="A62A4B20"/>
    <w:lvl w:ilvl="0" w:tplc="498255D0">
      <w:start w:val="1"/>
      <w:numFmt w:val="decimal"/>
      <w:lvlText w:val="%1."/>
      <w:lvlJc w:val="left"/>
      <w:pPr>
        <w:ind w:left="718" w:hanging="60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17" w15:restartNumberingAfterBreak="0">
    <w:nsid w:val="58B55E42"/>
    <w:multiLevelType w:val="hybridMultilevel"/>
    <w:tmpl w:val="59C8DEEC"/>
    <w:lvl w:ilvl="0" w:tplc="4C72420E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18" w15:restartNumberingAfterBreak="0">
    <w:nsid w:val="5E5D703A"/>
    <w:multiLevelType w:val="hybridMultilevel"/>
    <w:tmpl w:val="38F8EA6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42A5"/>
    <w:multiLevelType w:val="hybridMultilevel"/>
    <w:tmpl w:val="B408487C"/>
    <w:lvl w:ilvl="0" w:tplc="ED64A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7A0223"/>
    <w:multiLevelType w:val="hybridMultilevel"/>
    <w:tmpl w:val="AFB43412"/>
    <w:lvl w:ilvl="0" w:tplc="1809000F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21" w15:restartNumberingAfterBreak="0">
    <w:nsid w:val="68560855"/>
    <w:multiLevelType w:val="hybridMultilevel"/>
    <w:tmpl w:val="E66EB14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CE2C8B"/>
    <w:multiLevelType w:val="hybridMultilevel"/>
    <w:tmpl w:val="12DABC5C"/>
    <w:lvl w:ilvl="0" w:tplc="977A89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282F"/>
    <w:multiLevelType w:val="multilevel"/>
    <w:tmpl w:val="BF02529A"/>
    <w:lvl w:ilvl="0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20"/>
  </w:num>
  <w:num w:numId="12">
    <w:abstractNumId w:val="23"/>
  </w:num>
  <w:num w:numId="13">
    <w:abstractNumId w:val="9"/>
  </w:num>
  <w:num w:numId="14">
    <w:abstractNumId w:val="18"/>
  </w:num>
  <w:num w:numId="15">
    <w:abstractNumId w:val="11"/>
  </w:num>
  <w:num w:numId="16">
    <w:abstractNumId w:val="17"/>
  </w:num>
  <w:num w:numId="17">
    <w:abstractNumId w:val="16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3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6"/>
    <w:rsid w:val="00001B20"/>
    <w:rsid w:val="00004876"/>
    <w:rsid w:val="00005EC6"/>
    <w:rsid w:val="000110F7"/>
    <w:rsid w:val="00015AA8"/>
    <w:rsid w:val="000214EB"/>
    <w:rsid w:val="00022364"/>
    <w:rsid w:val="00026869"/>
    <w:rsid w:val="00040754"/>
    <w:rsid w:val="00041094"/>
    <w:rsid w:val="00050E98"/>
    <w:rsid w:val="00051888"/>
    <w:rsid w:val="00055C69"/>
    <w:rsid w:val="00057171"/>
    <w:rsid w:val="000602D6"/>
    <w:rsid w:val="00061376"/>
    <w:rsid w:val="00072985"/>
    <w:rsid w:val="000757F0"/>
    <w:rsid w:val="0007737E"/>
    <w:rsid w:val="00083508"/>
    <w:rsid w:val="000859BB"/>
    <w:rsid w:val="00090C5D"/>
    <w:rsid w:val="000A72A9"/>
    <w:rsid w:val="000B0126"/>
    <w:rsid w:val="000B2336"/>
    <w:rsid w:val="000B2C8B"/>
    <w:rsid w:val="000B3E83"/>
    <w:rsid w:val="000B66F4"/>
    <w:rsid w:val="000C1813"/>
    <w:rsid w:val="000C4B98"/>
    <w:rsid w:val="000C51CA"/>
    <w:rsid w:val="000C79CA"/>
    <w:rsid w:val="000D5A1E"/>
    <w:rsid w:val="000E43FD"/>
    <w:rsid w:val="000F5BAC"/>
    <w:rsid w:val="000F7673"/>
    <w:rsid w:val="00101EB8"/>
    <w:rsid w:val="00105E36"/>
    <w:rsid w:val="00107D45"/>
    <w:rsid w:val="0011533F"/>
    <w:rsid w:val="00115AD7"/>
    <w:rsid w:val="00121C19"/>
    <w:rsid w:val="00142169"/>
    <w:rsid w:val="0014636A"/>
    <w:rsid w:val="00146759"/>
    <w:rsid w:val="00147F26"/>
    <w:rsid w:val="00154323"/>
    <w:rsid w:val="00161605"/>
    <w:rsid w:val="00161965"/>
    <w:rsid w:val="00171DC1"/>
    <w:rsid w:val="0017533D"/>
    <w:rsid w:val="00176C96"/>
    <w:rsid w:val="0019085C"/>
    <w:rsid w:val="00193D61"/>
    <w:rsid w:val="0019404A"/>
    <w:rsid w:val="00196D7B"/>
    <w:rsid w:val="001A58CA"/>
    <w:rsid w:val="001C33C6"/>
    <w:rsid w:val="001C4301"/>
    <w:rsid w:val="001C7602"/>
    <w:rsid w:val="001D1984"/>
    <w:rsid w:val="001D3C71"/>
    <w:rsid w:val="001D3D70"/>
    <w:rsid w:val="001E054D"/>
    <w:rsid w:val="001E4CE7"/>
    <w:rsid w:val="001F1079"/>
    <w:rsid w:val="001F1D51"/>
    <w:rsid w:val="001F22A4"/>
    <w:rsid w:val="001F4D9D"/>
    <w:rsid w:val="001F5A7D"/>
    <w:rsid w:val="001F7C01"/>
    <w:rsid w:val="001F7F51"/>
    <w:rsid w:val="002068EF"/>
    <w:rsid w:val="00211E39"/>
    <w:rsid w:val="00215CCF"/>
    <w:rsid w:val="002174E4"/>
    <w:rsid w:val="0022195F"/>
    <w:rsid w:val="00222D87"/>
    <w:rsid w:val="00231C06"/>
    <w:rsid w:val="0023217B"/>
    <w:rsid w:val="002336BD"/>
    <w:rsid w:val="002347CF"/>
    <w:rsid w:val="002350F9"/>
    <w:rsid w:val="0023617A"/>
    <w:rsid w:val="00240784"/>
    <w:rsid w:val="002434C0"/>
    <w:rsid w:val="002476F2"/>
    <w:rsid w:val="002549E1"/>
    <w:rsid w:val="002549E6"/>
    <w:rsid w:val="00255AF9"/>
    <w:rsid w:val="00257D34"/>
    <w:rsid w:val="00257FBD"/>
    <w:rsid w:val="00265A7E"/>
    <w:rsid w:val="00267298"/>
    <w:rsid w:val="00271E21"/>
    <w:rsid w:val="00276729"/>
    <w:rsid w:val="00280480"/>
    <w:rsid w:val="00281BB2"/>
    <w:rsid w:val="00287477"/>
    <w:rsid w:val="00295A0C"/>
    <w:rsid w:val="002A0615"/>
    <w:rsid w:val="002A2871"/>
    <w:rsid w:val="002A3FC5"/>
    <w:rsid w:val="002B2A6F"/>
    <w:rsid w:val="002C1790"/>
    <w:rsid w:val="002C44FE"/>
    <w:rsid w:val="002C46BB"/>
    <w:rsid w:val="002C47EA"/>
    <w:rsid w:val="002C4D03"/>
    <w:rsid w:val="002F0F07"/>
    <w:rsid w:val="002F48A3"/>
    <w:rsid w:val="003019ED"/>
    <w:rsid w:val="003047D2"/>
    <w:rsid w:val="00310CD2"/>
    <w:rsid w:val="00315D2B"/>
    <w:rsid w:val="003216D2"/>
    <w:rsid w:val="0032272D"/>
    <w:rsid w:val="00335957"/>
    <w:rsid w:val="00342518"/>
    <w:rsid w:val="0036445B"/>
    <w:rsid w:val="0036529F"/>
    <w:rsid w:val="003653D3"/>
    <w:rsid w:val="00365687"/>
    <w:rsid w:val="003822B2"/>
    <w:rsid w:val="00384AB5"/>
    <w:rsid w:val="00391005"/>
    <w:rsid w:val="00391332"/>
    <w:rsid w:val="00392B06"/>
    <w:rsid w:val="00397FAA"/>
    <w:rsid w:val="003A7409"/>
    <w:rsid w:val="003B0AA4"/>
    <w:rsid w:val="003B1C76"/>
    <w:rsid w:val="003B22D0"/>
    <w:rsid w:val="003B2E6B"/>
    <w:rsid w:val="003B5542"/>
    <w:rsid w:val="003C1054"/>
    <w:rsid w:val="003C24D5"/>
    <w:rsid w:val="003C7EDA"/>
    <w:rsid w:val="003D5B8B"/>
    <w:rsid w:val="003E1191"/>
    <w:rsid w:val="003E35C3"/>
    <w:rsid w:val="003F4049"/>
    <w:rsid w:val="003F5479"/>
    <w:rsid w:val="003F6CF1"/>
    <w:rsid w:val="00407A9C"/>
    <w:rsid w:val="00411347"/>
    <w:rsid w:val="00412CB3"/>
    <w:rsid w:val="0041342E"/>
    <w:rsid w:val="00427ECB"/>
    <w:rsid w:val="00433654"/>
    <w:rsid w:val="00433EDC"/>
    <w:rsid w:val="00440AF7"/>
    <w:rsid w:val="004527D9"/>
    <w:rsid w:val="00457385"/>
    <w:rsid w:val="004613A4"/>
    <w:rsid w:val="004662FB"/>
    <w:rsid w:val="00473585"/>
    <w:rsid w:val="0047381A"/>
    <w:rsid w:val="00474C50"/>
    <w:rsid w:val="004764A3"/>
    <w:rsid w:val="0047777D"/>
    <w:rsid w:val="00477C06"/>
    <w:rsid w:val="004807B1"/>
    <w:rsid w:val="00487775"/>
    <w:rsid w:val="004877B4"/>
    <w:rsid w:val="004913F3"/>
    <w:rsid w:val="00493427"/>
    <w:rsid w:val="004940B4"/>
    <w:rsid w:val="00494412"/>
    <w:rsid w:val="004A008F"/>
    <w:rsid w:val="004A77D1"/>
    <w:rsid w:val="004B2B06"/>
    <w:rsid w:val="004B4F20"/>
    <w:rsid w:val="004B73F6"/>
    <w:rsid w:val="004C358D"/>
    <w:rsid w:val="004C5BD3"/>
    <w:rsid w:val="004D00F3"/>
    <w:rsid w:val="004D0F6E"/>
    <w:rsid w:val="004D5C75"/>
    <w:rsid w:val="004E0842"/>
    <w:rsid w:val="004E16BA"/>
    <w:rsid w:val="004E28D8"/>
    <w:rsid w:val="004E508C"/>
    <w:rsid w:val="004E6E3A"/>
    <w:rsid w:val="004F127F"/>
    <w:rsid w:val="004F15EE"/>
    <w:rsid w:val="004F7572"/>
    <w:rsid w:val="004F7B1C"/>
    <w:rsid w:val="00505F00"/>
    <w:rsid w:val="0051159C"/>
    <w:rsid w:val="005132CB"/>
    <w:rsid w:val="00527F38"/>
    <w:rsid w:val="00531E49"/>
    <w:rsid w:val="00532AE2"/>
    <w:rsid w:val="00533BC9"/>
    <w:rsid w:val="00537065"/>
    <w:rsid w:val="00537433"/>
    <w:rsid w:val="00537F88"/>
    <w:rsid w:val="00542941"/>
    <w:rsid w:val="00543EFE"/>
    <w:rsid w:val="00544130"/>
    <w:rsid w:val="00552E49"/>
    <w:rsid w:val="00554A05"/>
    <w:rsid w:val="005557FF"/>
    <w:rsid w:val="005638A0"/>
    <w:rsid w:val="005654E8"/>
    <w:rsid w:val="005665F4"/>
    <w:rsid w:val="00567F09"/>
    <w:rsid w:val="00570EF5"/>
    <w:rsid w:val="00571A2F"/>
    <w:rsid w:val="005762C9"/>
    <w:rsid w:val="005829EA"/>
    <w:rsid w:val="005851A8"/>
    <w:rsid w:val="00586CA4"/>
    <w:rsid w:val="00586D7F"/>
    <w:rsid w:val="00591247"/>
    <w:rsid w:val="005925C2"/>
    <w:rsid w:val="005A0095"/>
    <w:rsid w:val="005A0A34"/>
    <w:rsid w:val="005A2B6C"/>
    <w:rsid w:val="005A57B5"/>
    <w:rsid w:val="005B3326"/>
    <w:rsid w:val="005B5E82"/>
    <w:rsid w:val="005B635B"/>
    <w:rsid w:val="005C2353"/>
    <w:rsid w:val="005C579D"/>
    <w:rsid w:val="005E10B8"/>
    <w:rsid w:val="005E2C3E"/>
    <w:rsid w:val="005F40DE"/>
    <w:rsid w:val="005F41FC"/>
    <w:rsid w:val="005F670B"/>
    <w:rsid w:val="00602186"/>
    <w:rsid w:val="00603FBE"/>
    <w:rsid w:val="00630A25"/>
    <w:rsid w:val="006311CE"/>
    <w:rsid w:val="00632CEB"/>
    <w:rsid w:val="006341BF"/>
    <w:rsid w:val="00637CA5"/>
    <w:rsid w:val="006409FA"/>
    <w:rsid w:val="00642C52"/>
    <w:rsid w:val="006433BD"/>
    <w:rsid w:val="00644111"/>
    <w:rsid w:val="00646ABC"/>
    <w:rsid w:val="00651A19"/>
    <w:rsid w:val="00653A9B"/>
    <w:rsid w:val="006564E3"/>
    <w:rsid w:val="00656B44"/>
    <w:rsid w:val="0066044A"/>
    <w:rsid w:val="00660A29"/>
    <w:rsid w:val="006611DF"/>
    <w:rsid w:val="006633E0"/>
    <w:rsid w:val="0066342E"/>
    <w:rsid w:val="00667B8D"/>
    <w:rsid w:val="006700D4"/>
    <w:rsid w:val="00673BF9"/>
    <w:rsid w:val="006756EA"/>
    <w:rsid w:val="0068283A"/>
    <w:rsid w:val="0068501F"/>
    <w:rsid w:val="0068518F"/>
    <w:rsid w:val="00690CBF"/>
    <w:rsid w:val="0069180F"/>
    <w:rsid w:val="00692B27"/>
    <w:rsid w:val="00693C7B"/>
    <w:rsid w:val="00696EC2"/>
    <w:rsid w:val="006A4999"/>
    <w:rsid w:val="006A4B3C"/>
    <w:rsid w:val="006A5B07"/>
    <w:rsid w:val="006A7109"/>
    <w:rsid w:val="006B2254"/>
    <w:rsid w:val="006B3805"/>
    <w:rsid w:val="006C46AD"/>
    <w:rsid w:val="006C524F"/>
    <w:rsid w:val="006C788B"/>
    <w:rsid w:val="006D40C0"/>
    <w:rsid w:val="006D6860"/>
    <w:rsid w:val="006F3A5B"/>
    <w:rsid w:val="00704E75"/>
    <w:rsid w:val="007169A3"/>
    <w:rsid w:val="00733FEB"/>
    <w:rsid w:val="00735D08"/>
    <w:rsid w:val="0073668C"/>
    <w:rsid w:val="00740391"/>
    <w:rsid w:val="00743613"/>
    <w:rsid w:val="0074375C"/>
    <w:rsid w:val="007607B4"/>
    <w:rsid w:val="00762A32"/>
    <w:rsid w:val="00767E17"/>
    <w:rsid w:val="00773471"/>
    <w:rsid w:val="00773A07"/>
    <w:rsid w:val="0077442B"/>
    <w:rsid w:val="00793D47"/>
    <w:rsid w:val="00794A9C"/>
    <w:rsid w:val="0079534D"/>
    <w:rsid w:val="00796326"/>
    <w:rsid w:val="007A0C2E"/>
    <w:rsid w:val="007A17B1"/>
    <w:rsid w:val="007A6A37"/>
    <w:rsid w:val="007A7D50"/>
    <w:rsid w:val="007B087D"/>
    <w:rsid w:val="007B0D25"/>
    <w:rsid w:val="007B3721"/>
    <w:rsid w:val="007B72FB"/>
    <w:rsid w:val="007C2F4C"/>
    <w:rsid w:val="007C3C3E"/>
    <w:rsid w:val="007C51AD"/>
    <w:rsid w:val="007C569C"/>
    <w:rsid w:val="007C64F0"/>
    <w:rsid w:val="007D0AAF"/>
    <w:rsid w:val="007D2389"/>
    <w:rsid w:val="007D43D4"/>
    <w:rsid w:val="007F4067"/>
    <w:rsid w:val="007F6FCD"/>
    <w:rsid w:val="00802997"/>
    <w:rsid w:val="00802F31"/>
    <w:rsid w:val="00807486"/>
    <w:rsid w:val="0081064B"/>
    <w:rsid w:val="00815175"/>
    <w:rsid w:val="008207C4"/>
    <w:rsid w:val="008274A0"/>
    <w:rsid w:val="00831FB0"/>
    <w:rsid w:val="00860131"/>
    <w:rsid w:val="00865D86"/>
    <w:rsid w:val="00880277"/>
    <w:rsid w:val="00886EBE"/>
    <w:rsid w:val="0089088D"/>
    <w:rsid w:val="00894C9D"/>
    <w:rsid w:val="00895558"/>
    <w:rsid w:val="008A732E"/>
    <w:rsid w:val="008B098D"/>
    <w:rsid w:val="008B1492"/>
    <w:rsid w:val="008B3B5A"/>
    <w:rsid w:val="008C54CC"/>
    <w:rsid w:val="008D11E0"/>
    <w:rsid w:val="008D25FA"/>
    <w:rsid w:val="008D2BA2"/>
    <w:rsid w:val="008E1187"/>
    <w:rsid w:val="008E5308"/>
    <w:rsid w:val="008E5C3D"/>
    <w:rsid w:val="00902CE8"/>
    <w:rsid w:val="00903777"/>
    <w:rsid w:val="00905B5E"/>
    <w:rsid w:val="00907C56"/>
    <w:rsid w:val="00911263"/>
    <w:rsid w:val="00912A09"/>
    <w:rsid w:val="00916DC0"/>
    <w:rsid w:val="00920F6B"/>
    <w:rsid w:val="009259F2"/>
    <w:rsid w:val="00930B80"/>
    <w:rsid w:val="009358CA"/>
    <w:rsid w:val="00954430"/>
    <w:rsid w:val="00960475"/>
    <w:rsid w:val="00961325"/>
    <w:rsid w:val="00963565"/>
    <w:rsid w:val="00966296"/>
    <w:rsid w:val="009678A3"/>
    <w:rsid w:val="009727E4"/>
    <w:rsid w:val="00974D33"/>
    <w:rsid w:val="00981104"/>
    <w:rsid w:val="00982005"/>
    <w:rsid w:val="00982960"/>
    <w:rsid w:val="009A57C8"/>
    <w:rsid w:val="009A5E21"/>
    <w:rsid w:val="009B1177"/>
    <w:rsid w:val="009B2361"/>
    <w:rsid w:val="009B3BAB"/>
    <w:rsid w:val="009B767C"/>
    <w:rsid w:val="009C4989"/>
    <w:rsid w:val="009C49C2"/>
    <w:rsid w:val="009D2193"/>
    <w:rsid w:val="009D25D0"/>
    <w:rsid w:val="009D34B6"/>
    <w:rsid w:val="009F175A"/>
    <w:rsid w:val="009F2B61"/>
    <w:rsid w:val="009F35B3"/>
    <w:rsid w:val="009F3E2F"/>
    <w:rsid w:val="009F53C0"/>
    <w:rsid w:val="00A01CCC"/>
    <w:rsid w:val="00A05ABD"/>
    <w:rsid w:val="00A116C3"/>
    <w:rsid w:val="00A1742D"/>
    <w:rsid w:val="00A20675"/>
    <w:rsid w:val="00A26FC7"/>
    <w:rsid w:val="00A333A1"/>
    <w:rsid w:val="00A33485"/>
    <w:rsid w:val="00A34FA7"/>
    <w:rsid w:val="00A47DB6"/>
    <w:rsid w:val="00A521F5"/>
    <w:rsid w:val="00A52526"/>
    <w:rsid w:val="00A5536A"/>
    <w:rsid w:val="00A55B67"/>
    <w:rsid w:val="00A564D3"/>
    <w:rsid w:val="00A56C87"/>
    <w:rsid w:val="00A632CE"/>
    <w:rsid w:val="00A64485"/>
    <w:rsid w:val="00A74A22"/>
    <w:rsid w:val="00A815EB"/>
    <w:rsid w:val="00A95D8E"/>
    <w:rsid w:val="00A96E7B"/>
    <w:rsid w:val="00AA2D38"/>
    <w:rsid w:val="00AB33EA"/>
    <w:rsid w:val="00AB470F"/>
    <w:rsid w:val="00AB4951"/>
    <w:rsid w:val="00AB761C"/>
    <w:rsid w:val="00AC05FB"/>
    <w:rsid w:val="00AC166F"/>
    <w:rsid w:val="00AC7BF3"/>
    <w:rsid w:val="00AD3A74"/>
    <w:rsid w:val="00AD4AE2"/>
    <w:rsid w:val="00AD5292"/>
    <w:rsid w:val="00AD6AD8"/>
    <w:rsid w:val="00AE42DD"/>
    <w:rsid w:val="00AF01D0"/>
    <w:rsid w:val="00AF242B"/>
    <w:rsid w:val="00B02086"/>
    <w:rsid w:val="00B02FFB"/>
    <w:rsid w:val="00B10A1A"/>
    <w:rsid w:val="00B11E32"/>
    <w:rsid w:val="00B2717B"/>
    <w:rsid w:val="00B31881"/>
    <w:rsid w:val="00B33731"/>
    <w:rsid w:val="00B37C8F"/>
    <w:rsid w:val="00B40AA4"/>
    <w:rsid w:val="00B41C8E"/>
    <w:rsid w:val="00B425E2"/>
    <w:rsid w:val="00B44F52"/>
    <w:rsid w:val="00B52C95"/>
    <w:rsid w:val="00B6173E"/>
    <w:rsid w:val="00B639F5"/>
    <w:rsid w:val="00B65A17"/>
    <w:rsid w:val="00B70CB4"/>
    <w:rsid w:val="00B70FD0"/>
    <w:rsid w:val="00B71645"/>
    <w:rsid w:val="00B76FDE"/>
    <w:rsid w:val="00B77113"/>
    <w:rsid w:val="00B86421"/>
    <w:rsid w:val="00B90A9E"/>
    <w:rsid w:val="00B90F7E"/>
    <w:rsid w:val="00B934FF"/>
    <w:rsid w:val="00B95D3B"/>
    <w:rsid w:val="00BA03F1"/>
    <w:rsid w:val="00BA0E4D"/>
    <w:rsid w:val="00BA4906"/>
    <w:rsid w:val="00BA578B"/>
    <w:rsid w:val="00BA7E3D"/>
    <w:rsid w:val="00BB2FD6"/>
    <w:rsid w:val="00BB5318"/>
    <w:rsid w:val="00BC0D4A"/>
    <w:rsid w:val="00BC1779"/>
    <w:rsid w:val="00BC4620"/>
    <w:rsid w:val="00BD05C4"/>
    <w:rsid w:val="00BD22E1"/>
    <w:rsid w:val="00BD5C6E"/>
    <w:rsid w:val="00BD7E9D"/>
    <w:rsid w:val="00BE03F7"/>
    <w:rsid w:val="00BF0E67"/>
    <w:rsid w:val="00BF2893"/>
    <w:rsid w:val="00BF6611"/>
    <w:rsid w:val="00C17907"/>
    <w:rsid w:val="00C25B78"/>
    <w:rsid w:val="00C376DA"/>
    <w:rsid w:val="00C51B42"/>
    <w:rsid w:val="00C539DB"/>
    <w:rsid w:val="00C65710"/>
    <w:rsid w:val="00C723A0"/>
    <w:rsid w:val="00C74130"/>
    <w:rsid w:val="00C7414C"/>
    <w:rsid w:val="00C8012A"/>
    <w:rsid w:val="00C81B52"/>
    <w:rsid w:val="00C82B6E"/>
    <w:rsid w:val="00C85609"/>
    <w:rsid w:val="00C85BEB"/>
    <w:rsid w:val="00C91FE2"/>
    <w:rsid w:val="00C9299B"/>
    <w:rsid w:val="00CA169E"/>
    <w:rsid w:val="00CA565E"/>
    <w:rsid w:val="00CA5949"/>
    <w:rsid w:val="00CB1207"/>
    <w:rsid w:val="00CB3D7F"/>
    <w:rsid w:val="00CB7FEA"/>
    <w:rsid w:val="00CC18E2"/>
    <w:rsid w:val="00CD2065"/>
    <w:rsid w:val="00CD2BBF"/>
    <w:rsid w:val="00CD3F04"/>
    <w:rsid w:val="00CD68FF"/>
    <w:rsid w:val="00CE5CA2"/>
    <w:rsid w:val="00CE62E5"/>
    <w:rsid w:val="00CE65EE"/>
    <w:rsid w:val="00CF05B4"/>
    <w:rsid w:val="00CF2861"/>
    <w:rsid w:val="00CF3AAE"/>
    <w:rsid w:val="00CF5C19"/>
    <w:rsid w:val="00D058E6"/>
    <w:rsid w:val="00D10834"/>
    <w:rsid w:val="00D111A9"/>
    <w:rsid w:val="00D11644"/>
    <w:rsid w:val="00D243F2"/>
    <w:rsid w:val="00D3743F"/>
    <w:rsid w:val="00D37CD4"/>
    <w:rsid w:val="00D44CEC"/>
    <w:rsid w:val="00D4606C"/>
    <w:rsid w:val="00D4635E"/>
    <w:rsid w:val="00D465B9"/>
    <w:rsid w:val="00D4688A"/>
    <w:rsid w:val="00D472A9"/>
    <w:rsid w:val="00D560F0"/>
    <w:rsid w:val="00D57B59"/>
    <w:rsid w:val="00D672BC"/>
    <w:rsid w:val="00D67A54"/>
    <w:rsid w:val="00D80370"/>
    <w:rsid w:val="00D8642B"/>
    <w:rsid w:val="00D86973"/>
    <w:rsid w:val="00D90EBC"/>
    <w:rsid w:val="00D94700"/>
    <w:rsid w:val="00DA6DA0"/>
    <w:rsid w:val="00DB09F4"/>
    <w:rsid w:val="00DB0FBA"/>
    <w:rsid w:val="00DB124A"/>
    <w:rsid w:val="00DB25B1"/>
    <w:rsid w:val="00DC3F22"/>
    <w:rsid w:val="00DC4A13"/>
    <w:rsid w:val="00DC5579"/>
    <w:rsid w:val="00DC575D"/>
    <w:rsid w:val="00DD7299"/>
    <w:rsid w:val="00DE1971"/>
    <w:rsid w:val="00DE1D6C"/>
    <w:rsid w:val="00DE1EBC"/>
    <w:rsid w:val="00DE27AA"/>
    <w:rsid w:val="00DE69EB"/>
    <w:rsid w:val="00DF0053"/>
    <w:rsid w:val="00DF07A9"/>
    <w:rsid w:val="00E0754F"/>
    <w:rsid w:val="00E145BB"/>
    <w:rsid w:val="00E15376"/>
    <w:rsid w:val="00E3399D"/>
    <w:rsid w:val="00E453CF"/>
    <w:rsid w:val="00E52C55"/>
    <w:rsid w:val="00E642BB"/>
    <w:rsid w:val="00E644A8"/>
    <w:rsid w:val="00E669BA"/>
    <w:rsid w:val="00E67790"/>
    <w:rsid w:val="00E76284"/>
    <w:rsid w:val="00E82785"/>
    <w:rsid w:val="00E84676"/>
    <w:rsid w:val="00E867C0"/>
    <w:rsid w:val="00E879EE"/>
    <w:rsid w:val="00E909DF"/>
    <w:rsid w:val="00E90A63"/>
    <w:rsid w:val="00E94A01"/>
    <w:rsid w:val="00EA4048"/>
    <w:rsid w:val="00EB52EC"/>
    <w:rsid w:val="00EC1CC6"/>
    <w:rsid w:val="00ED0FDB"/>
    <w:rsid w:val="00ED4F24"/>
    <w:rsid w:val="00ED7E27"/>
    <w:rsid w:val="00EE06EE"/>
    <w:rsid w:val="00EE24B9"/>
    <w:rsid w:val="00EE3C4C"/>
    <w:rsid w:val="00EE3F44"/>
    <w:rsid w:val="00EE7DEF"/>
    <w:rsid w:val="00EF06F3"/>
    <w:rsid w:val="00EF4415"/>
    <w:rsid w:val="00EF45BE"/>
    <w:rsid w:val="00EF4F40"/>
    <w:rsid w:val="00EF64AF"/>
    <w:rsid w:val="00EF66EF"/>
    <w:rsid w:val="00F0779B"/>
    <w:rsid w:val="00F11019"/>
    <w:rsid w:val="00F12774"/>
    <w:rsid w:val="00F134EE"/>
    <w:rsid w:val="00F22797"/>
    <w:rsid w:val="00F34D10"/>
    <w:rsid w:val="00F4028B"/>
    <w:rsid w:val="00F40BD5"/>
    <w:rsid w:val="00F42761"/>
    <w:rsid w:val="00F429D5"/>
    <w:rsid w:val="00F46FEA"/>
    <w:rsid w:val="00F52F55"/>
    <w:rsid w:val="00F53442"/>
    <w:rsid w:val="00F5504A"/>
    <w:rsid w:val="00F606A1"/>
    <w:rsid w:val="00F609ED"/>
    <w:rsid w:val="00F630D4"/>
    <w:rsid w:val="00F65CD4"/>
    <w:rsid w:val="00F67179"/>
    <w:rsid w:val="00F71DEF"/>
    <w:rsid w:val="00F74B92"/>
    <w:rsid w:val="00F764E5"/>
    <w:rsid w:val="00F7684E"/>
    <w:rsid w:val="00F8023C"/>
    <w:rsid w:val="00F937A8"/>
    <w:rsid w:val="00FA26D2"/>
    <w:rsid w:val="00FA29D1"/>
    <w:rsid w:val="00FA630A"/>
    <w:rsid w:val="00FB2297"/>
    <w:rsid w:val="00FB38FC"/>
    <w:rsid w:val="00FB6BF0"/>
    <w:rsid w:val="00FC259A"/>
    <w:rsid w:val="00FC30DA"/>
    <w:rsid w:val="00FD022A"/>
    <w:rsid w:val="00FD3605"/>
    <w:rsid w:val="00FD40D5"/>
    <w:rsid w:val="00FE0FB1"/>
    <w:rsid w:val="00FE327D"/>
    <w:rsid w:val="00FE63C2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BDE7F"/>
  <w15:chartTrackingRefBased/>
  <w15:docId w15:val="{4A449808-DF54-41EA-8324-7B2C4C7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2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023C"/>
    <w:pPr>
      <w:ind w:left="684" w:hanging="566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8023C"/>
    <w:pPr>
      <w:ind w:left="118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8023C"/>
    <w:rPr>
      <w:rFonts w:ascii="Calibri Light" w:eastAsia="Malgun Gothic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8023C"/>
    <w:rPr>
      <w:rFonts w:ascii="Calibri Light" w:eastAsia="Malgun Gothic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8023C"/>
    <w:pPr>
      <w:ind w:left="118"/>
    </w:pPr>
    <w:rPr>
      <w:i/>
      <w:iCs/>
      <w:sz w:val="22"/>
      <w:szCs w:val="22"/>
    </w:rPr>
  </w:style>
  <w:style w:type="character" w:customStyle="1" w:styleId="ZkladntextChar">
    <w:name w:val="Základní text Char"/>
    <w:link w:val="Zkladntext"/>
    <w:uiPriority w:val="99"/>
    <w:locked/>
    <w:rsid w:val="00F8023C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023C"/>
  </w:style>
  <w:style w:type="paragraph" w:customStyle="1" w:styleId="TableParagraph">
    <w:name w:val="Table Paragraph"/>
    <w:basedOn w:val="Normln"/>
    <w:uiPriority w:val="99"/>
    <w:rsid w:val="00F8023C"/>
  </w:style>
  <w:style w:type="paragraph" w:styleId="Zkladntextodsazen">
    <w:name w:val="Body Text Indent"/>
    <w:basedOn w:val="Normln"/>
    <w:link w:val="ZkladntextodsazenChar"/>
    <w:uiPriority w:val="99"/>
    <w:semiHidden/>
    <w:rsid w:val="00CD2BB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D2BBF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37065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locked/>
    <w:rsid w:val="0053706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37065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locked/>
    <w:rsid w:val="00537065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A6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A6A37"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sid w:val="007A7D50"/>
    <w:rPr>
      <w:rFonts w:cs="Times New Roman"/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7A7D50"/>
    <w:rPr>
      <w:sz w:val="20"/>
      <w:szCs w:val="20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7A7D5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7D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A7D50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802F31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96629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ln"/>
    <w:qFormat/>
    <w:rsid w:val="001C4301"/>
    <w:pPr>
      <w:widowControl/>
      <w:tabs>
        <w:tab w:val="left" w:pos="0"/>
      </w:tabs>
      <w:autoSpaceDE/>
      <w:autoSpaceDN/>
      <w:adjustRightInd/>
      <w:ind w:left="567" w:hanging="567"/>
    </w:pPr>
    <w:rPr>
      <w:rFonts w:eastAsia="Times New Roman"/>
      <w:b/>
      <w:sz w:val="22"/>
      <w:szCs w:val="22"/>
      <w:lang w:eastAsia="en-US"/>
    </w:rPr>
  </w:style>
  <w:style w:type="character" w:customStyle="1" w:styleId="fontstyle01">
    <w:name w:val="fontstyle01"/>
    <w:rsid w:val="00A56C8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56C8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customStyle="1" w:styleId="pf0">
    <w:name w:val="pf0"/>
    <w:basedOn w:val="Normln"/>
    <w:rsid w:val="007607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IE" w:eastAsia="zh-CN"/>
    </w:rPr>
  </w:style>
  <w:style w:type="character" w:customStyle="1" w:styleId="cf01">
    <w:name w:val="cf01"/>
    <w:rsid w:val="007607B4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Standardnpsmoodstavce"/>
    <w:rsid w:val="0069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1057B-1296-4834-A49B-ED6E8B9B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E5549-4587-4075-A632-2D2886C8B9D5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116ACEBD-BEA8-4C07-99DF-B915379D4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1681</Words>
  <Characters>9922</Characters>
  <Application>Microsoft Office Word</Application>
  <DocSecurity>0</DocSecurity>
  <Lines>82</Lines>
  <Paragraphs>23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Quality Review of Documents veterinary product-information annotated template (English) version 8 - clean</vt:lpstr>
      <vt:lpstr>Quality Review of Documents veterinary product-information annotated template (English) version 8 - clean</vt:lpstr>
      <vt:lpstr>Quality Review of Documents veterinary product-information annotated template (English) version 8 - clean</vt:lpstr>
      <vt:lpstr>Quality Review of Documents veterinary product-information annotated template (English) version 8 - clean</vt:lpstr>
    </vt:vector>
  </TitlesOfParts>
  <Company>Microsoft</Company>
  <LinksUpToDate>false</LinksUpToDate>
  <CharactersWithSpaces>11580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Review of Documents veterinary product-information annotated template (English) version 8 - clean</dc:title>
  <dc:subject>Quality Review of Documents veterinary product-information annotated template (English) version 8 - clean</dc:subject>
  <dc:creator>European Medicines Agency</dc:creator>
  <cp:keywords/>
  <cp:lastModifiedBy>Neugebauerová Kateřina</cp:lastModifiedBy>
  <cp:revision>35</cp:revision>
  <cp:lastPrinted>2024-01-12T13:15:00Z</cp:lastPrinted>
  <dcterms:created xsi:type="dcterms:W3CDTF">2023-09-20T10:32:00Z</dcterms:created>
  <dcterms:modified xsi:type="dcterms:W3CDTF">2024-01-12T13:15:00Z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MediaServiceImageTags">
    <vt:lpwstr/>
  </property>
</Properties>
</file>