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41BF4" w14:textId="330B38F5" w:rsidR="00141700" w:rsidRDefault="00141700" w:rsidP="00AF2838">
      <w:pPr>
        <w:tabs>
          <w:tab w:val="left" w:pos="5670"/>
        </w:tabs>
        <w:spacing w:after="120"/>
        <w:ind w:right="1"/>
        <w:jc w:val="both"/>
        <w:rPr>
          <w:b/>
        </w:rPr>
      </w:pPr>
      <w:r>
        <w:rPr>
          <w:b/>
        </w:rPr>
        <w:t xml:space="preserve">Zolux šampon pro kočky </w:t>
      </w:r>
    </w:p>
    <w:p w14:paraId="226E4ED2" w14:textId="0C944E7B" w:rsidR="00E443E4" w:rsidRDefault="00E443E4" w:rsidP="00E443E4">
      <w:pPr>
        <w:jc w:val="both"/>
      </w:pPr>
      <w:r>
        <w:t>Veterinární přípravek</w:t>
      </w:r>
    </w:p>
    <w:p w14:paraId="7CD2982A" w14:textId="76644612" w:rsidR="00E443E4" w:rsidRDefault="006D3370" w:rsidP="00E443E4">
      <w:pPr>
        <w:jc w:val="both"/>
      </w:pPr>
      <w:r>
        <w:t>2</w:t>
      </w:r>
      <w:r w:rsidR="00E443E4">
        <w:t>50 ml</w:t>
      </w:r>
    </w:p>
    <w:p w14:paraId="3263D126" w14:textId="2EF28CF4" w:rsidR="00E443E4" w:rsidRDefault="00141700" w:rsidP="00E443E4">
      <w:pPr>
        <w:spacing w:after="0" w:line="276" w:lineRule="auto"/>
        <w:jc w:val="both"/>
      </w:pPr>
      <w:r>
        <w:t>Š</w:t>
      </w:r>
      <w:r w:rsidR="003E67FF">
        <w:t>ampon</w:t>
      </w:r>
      <w:r w:rsidR="006D3370">
        <w:t xml:space="preserve"> pro všechn</w:t>
      </w:r>
      <w:r>
        <w:t>a</w:t>
      </w:r>
      <w:r w:rsidR="006D3370">
        <w:t xml:space="preserve"> plemena koček</w:t>
      </w:r>
      <w:r w:rsidR="00211681" w:rsidRPr="00211681">
        <w:t xml:space="preserve"> </w:t>
      </w:r>
      <w:r w:rsidR="00226EFA" w:rsidRPr="00226EFA">
        <w:t>je bohatý na odmašťovací látky, které čistí srst</w:t>
      </w:r>
      <w:r w:rsidR="00211681">
        <w:t>.</w:t>
      </w:r>
      <w:r w:rsidR="00226EFA">
        <w:t xml:space="preserve"> Dodává srsti přirozený lesk a je</w:t>
      </w:r>
      <w:r w:rsidR="00226EFA" w:rsidRPr="00226EFA">
        <w:t>ho vyhlazující účinky jsou ideální pro dlouhosrsté kočky.</w:t>
      </w:r>
      <w:r w:rsidR="006D3370">
        <w:t xml:space="preserve"> </w:t>
      </w:r>
      <w:r>
        <w:t>Bez parabenů.</w:t>
      </w:r>
    </w:p>
    <w:p w14:paraId="0E084B8B" w14:textId="77777777" w:rsidR="006D3370" w:rsidRDefault="006D3370" w:rsidP="00E443E4">
      <w:pPr>
        <w:spacing w:after="0" w:line="276" w:lineRule="auto"/>
        <w:jc w:val="both"/>
      </w:pPr>
    </w:p>
    <w:p w14:paraId="3A5B70ED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Návod k použití:</w:t>
      </w:r>
      <w:r>
        <w:t xml:space="preserve"> </w:t>
      </w:r>
    </w:p>
    <w:p w14:paraId="0D7E7CB1" w14:textId="3780588F" w:rsidR="00E443E4" w:rsidRDefault="0044311B" w:rsidP="00E443E4">
      <w:pPr>
        <w:spacing w:after="0" w:line="276" w:lineRule="auto"/>
        <w:jc w:val="both"/>
      </w:pPr>
      <w:r>
        <w:t>Namočte srst, aplikujte šampon</w:t>
      </w:r>
      <w:r w:rsidR="00576DBC" w:rsidRPr="00576DBC">
        <w:t xml:space="preserve"> </w:t>
      </w:r>
      <w:r w:rsidR="00576DBC">
        <w:t>rovnoměrně a napěňte, poté opláchněte.</w:t>
      </w:r>
    </w:p>
    <w:p w14:paraId="56DD36C7" w14:textId="77777777" w:rsidR="006D3370" w:rsidRDefault="006D3370" w:rsidP="00E443E4">
      <w:pPr>
        <w:spacing w:after="0" w:line="276" w:lineRule="auto"/>
        <w:jc w:val="both"/>
      </w:pPr>
    </w:p>
    <w:p w14:paraId="488239F0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Opatření při použití:</w:t>
      </w:r>
      <w:r>
        <w:t xml:space="preserve"> </w:t>
      </w:r>
    </w:p>
    <w:p w14:paraId="2FA39648" w14:textId="038AC0B0" w:rsidR="00711B4F" w:rsidRDefault="006D3370" w:rsidP="00711B4F">
      <w:pPr>
        <w:spacing w:after="0" w:line="276" w:lineRule="auto"/>
        <w:jc w:val="both"/>
        <w:rPr>
          <w:rFonts w:cstheme="minorHAnsi"/>
        </w:rPr>
      </w:pPr>
      <w:r>
        <w:t>Z</w:t>
      </w:r>
      <w:r w:rsidRPr="006D3370">
        <w:t>amezte kontaktu s</w:t>
      </w:r>
      <w:r>
        <w:t> </w:t>
      </w:r>
      <w:r w:rsidRPr="006D3370">
        <w:t>očima</w:t>
      </w:r>
      <w:r>
        <w:t>.</w:t>
      </w:r>
      <w:r w:rsidRPr="006D3370">
        <w:t xml:space="preserve"> </w:t>
      </w:r>
      <w:r w:rsidR="00576DBC">
        <w:t xml:space="preserve">Používejte rukavice. </w:t>
      </w:r>
      <w:r w:rsidR="00E443E4">
        <w:t>Uchovávat mimo dohled a dosah dětí. Pouze pro</w:t>
      </w:r>
      <w:r w:rsidR="007C2FE1">
        <w:t> </w:t>
      </w:r>
      <w:r w:rsidR="00E443E4">
        <w:t>zvířata.</w:t>
      </w:r>
      <w:r w:rsidR="0088749D">
        <w:t xml:space="preserve"> </w:t>
      </w:r>
    </w:p>
    <w:p w14:paraId="31C91E06" w14:textId="0D197004" w:rsidR="00711B4F" w:rsidRPr="009554E5" w:rsidRDefault="00711B4F" w:rsidP="00711B4F">
      <w:pPr>
        <w:pStyle w:val="Bezmezer"/>
      </w:pPr>
      <w:r w:rsidRPr="00267174">
        <w:t>Může vyvolat alergickou kožní reakci.</w:t>
      </w:r>
      <w:r>
        <w:t xml:space="preserve"> Po manipulaci důkladně omyjte ruce.</w:t>
      </w:r>
      <w:r w:rsidR="00AB7A4B">
        <w:t xml:space="preserve"> </w:t>
      </w:r>
      <w:r w:rsidR="00AB7A4B" w:rsidRPr="00AB7A4B">
        <w:t>Způsobuje vážné poškození očí. PŘI ZASAŽENÍ OČÍ: Několik minut opatrně vyplachujte vodou. Vyjměte kontaktní čočky, jsou-li nasazeny a pokud je lze vyjmout snadno. Pokračujte ve vyplachování. Přetrvává-li podráždění očí: Okamžitě volejte lékaře.</w:t>
      </w:r>
    </w:p>
    <w:p w14:paraId="54A4E665" w14:textId="5DCD596A" w:rsidR="00E443E4" w:rsidRDefault="00AB7A4B" w:rsidP="00E443E4">
      <w:pPr>
        <w:spacing w:after="0" w:line="276" w:lineRule="auto"/>
        <w:jc w:val="both"/>
      </w:pPr>
      <w:r>
        <w:rPr>
          <w:noProof/>
          <w:lang w:eastAsia="cs-CZ"/>
        </w:rPr>
        <w:drawing>
          <wp:inline distT="0" distB="0" distL="0" distR="0" wp14:anchorId="4BB00280" wp14:editId="3A5CB6E0">
            <wp:extent cx="834509" cy="81915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2115" cy="83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51043678"/>
      <w:r w:rsidRPr="00AB7A4B">
        <w:rPr>
          <w:rFonts w:cstheme="minorHAnsi"/>
        </w:rPr>
        <w:t xml:space="preserve"> </w:t>
      </w:r>
      <w:r>
        <w:rPr>
          <w:rFonts w:cstheme="minorHAnsi"/>
        </w:rPr>
        <w:t>Nebezpečí</w:t>
      </w:r>
      <w:bookmarkEnd w:id="0"/>
      <w:r w:rsidRPr="00E74FC4" w:rsidDel="00AB7A4B">
        <w:rPr>
          <w:noProof/>
          <w:sz w:val="16"/>
          <w:szCs w:val="16"/>
          <w:lang w:eastAsia="cs-CZ"/>
        </w:rPr>
        <w:t xml:space="preserve"> </w:t>
      </w:r>
    </w:p>
    <w:p w14:paraId="6BC14DA4" w14:textId="77777777" w:rsidR="00711B4F" w:rsidRDefault="00711B4F" w:rsidP="00E443E4">
      <w:pPr>
        <w:spacing w:after="0" w:line="276" w:lineRule="auto"/>
        <w:jc w:val="both"/>
        <w:rPr>
          <w:b/>
        </w:rPr>
      </w:pPr>
    </w:p>
    <w:p w14:paraId="55279073" w14:textId="16A24F1A" w:rsidR="00E443E4" w:rsidRDefault="00E443E4" w:rsidP="00E443E4">
      <w:pPr>
        <w:spacing w:after="0" w:line="276" w:lineRule="auto"/>
        <w:jc w:val="both"/>
      </w:pPr>
      <w:r>
        <w:rPr>
          <w:b/>
        </w:rPr>
        <w:t>Uchovávání:</w:t>
      </w:r>
      <w:r>
        <w:t xml:space="preserve"> </w:t>
      </w:r>
    </w:p>
    <w:p w14:paraId="69DD6ADC" w14:textId="77777777" w:rsidR="00E443E4" w:rsidRDefault="00E443E4" w:rsidP="00E443E4">
      <w:pPr>
        <w:spacing w:after="0" w:line="276" w:lineRule="auto"/>
        <w:jc w:val="both"/>
      </w:pPr>
      <w:r>
        <w:t>Uchovávejte při pokojové teplotě.</w:t>
      </w:r>
    </w:p>
    <w:p w14:paraId="6E596704" w14:textId="77777777" w:rsidR="00E443E4" w:rsidRDefault="00E443E4" w:rsidP="00E443E4">
      <w:pPr>
        <w:spacing w:after="0" w:line="276" w:lineRule="auto"/>
        <w:jc w:val="both"/>
      </w:pPr>
    </w:p>
    <w:p w14:paraId="76D1F046" w14:textId="62DD831D" w:rsidR="00E443E4" w:rsidRDefault="00E443E4" w:rsidP="00E443E4">
      <w:pPr>
        <w:spacing w:after="0" w:line="276" w:lineRule="auto"/>
        <w:jc w:val="both"/>
        <w:rPr>
          <w:b/>
        </w:rPr>
      </w:pPr>
      <w:r>
        <w:rPr>
          <w:b/>
        </w:rPr>
        <w:t>Složení:</w:t>
      </w:r>
    </w:p>
    <w:p w14:paraId="66FBE073" w14:textId="3E35CB25" w:rsidR="00AB7A4B" w:rsidRDefault="00AB7A4B" w:rsidP="00E443E4">
      <w:pPr>
        <w:spacing w:after="0" w:line="276" w:lineRule="auto"/>
        <w:jc w:val="both"/>
      </w:pPr>
      <w:r>
        <w:t xml:space="preserve">Aqua, </w:t>
      </w:r>
      <w:bookmarkStart w:id="1" w:name="_Hlk151047013"/>
      <w:r w:rsidRPr="00AB7A4B">
        <w:t>Sodium Laureth Sulfate</w:t>
      </w:r>
      <w:bookmarkEnd w:id="1"/>
      <w:r>
        <w:t>,</w:t>
      </w:r>
      <w:r w:rsidRPr="00AB7A4B">
        <w:t xml:space="preserve"> </w:t>
      </w:r>
      <w:r>
        <w:t xml:space="preserve">Citric Acid, Cocamide DEA, Cocamidopropyl Betaine, </w:t>
      </w:r>
      <w:r w:rsidRPr="00AB7A4B">
        <w:t>Laurdimonium Hydroxypropyl Hydrolyzed Wheat Protein</w:t>
      </w:r>
      <w:r>
        <w:t xml:space="preserve">, Glycerine, </w:t>
      </w:r>
      <w:r w:rsidRPr="00AB7A4B">
        <w:t>Propylene Glycol (and) Chlorphenesin (and)</w:t>
      </w:r>
      <w:r w:rsidR="007C2FE1">
        <w:t> </w:t>
      </w:r>
      <w:r w:rsidRPr="00AB7A4B">
        <w:t>Methylisothiazolinone</w:t>
      </w:r>
      <w:bookmarkStart w:id="2" w:name="_Hlk151047129"/>
      <w:r>
        <w:t xml:space="preserve">, </w:t>
      </w:r>
      <w:r w:rsidRPr="00AB7A4B">
        <w:t>Lonicera Japonica Flower Extract</w:t>
      </w:r>
      <w:bookmarkEnd w:id="2"/>
      <w:r>
        <w:t>, Sodium Chloride</w:t>
      </w:r>
      <w:r w:rsidR="0090561B">
        <w:t>.</w:t>
      </w:r>
    </w:p>
    <w:p w14:paraId="11BC98E6" w14:textId="26053396" w:rsidR="005F5213" w:rsidRPr="005F5213" w:rsidRDefault="005F5213" w:rsidP="005F5213">
      <w:pPr>
        <w:tabs>
          <w:tab w:val="left" w:pos="5670"/>
        </w:tabs>
        <w:spacing w:after="0"/>
        <w:ind w:right="1"/>
        <w:jc w:val="both"/>
        <w:rPr>
          <w:bCs/>
        </w:rPr>
      </w:pPr>
    </w:p>
    <w:p w14:paraId="44B49A77" w14:textId="77777777" w:rsidR="00E443E4" w:rsidRDefault="00E443E4" w:rsidP="00E443E4">
      <w:pPr>
        <w:spacing w:after="0" w:line="276" w:lineRule="auto"/>
        <w:jc w:val="both"/>
      </w:pPr>
    </w:p>
    <w:p w14:paraId="33AE4EF2" w14:textId="29DE4361" w:rsidR="006D3370" w:rsidRPr="006D3370" w:rsidRDefault="00E443E4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Držitel rozhodnutí o schválení/výrobce</w:t>
      </w:r>
      <w:r w:rsidR="006D3370">
        <w:rPr>
          <w:rFonts w:cstheme="minorHAnsi"/>
          <w:b/>
        </w:rPr>
        <w:t>:</w:t>
      </w:r>
      <w:r w:rsidR="006D3370" w:rsidRPr="006D3370">
        <w:t xml:space="preserve"> </w:t>
      </w:r>
      <w:r w:rsidR="006D3370" w:rsidRPr="006D3370">
        <w:rPr>
          <w:rFonts w:cstheme="minorHAnsi"/>
          <w:bCs/>
        </w:rPr>
        <w:t>Zolux</w:t>
      </w:r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>141 CRS PAUL DOUMER 17100 SAINTES in France</w:t>
      </w:r>
    </w:p>
    <w:p w14:paraId="3C759CA3" w14:textId="607B0EBB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6D3370">
        <w:rPr>
          <w:rFonts w:cstheme="minorHAnsi"/>
          <w:bCs/>
        </w:rPr>
        <w:t>SIRET: Identification number is 43196744700019</w:t>
      </w:r>
      <w:r>
        <w:rPr>
          <w:rFonts w:cstheme="minorHAnsi"/>
          <w:bCs/>
        </w:rPr>
        <w:t xml:space="preserve">, </w:t>
      </w:r>
      <w:r w:rsidRPr="006D3370">
        <w:rPr>
          <w:rFonts w:cstheme="minorHAnsi"/>
          <w:bCs/>
        </w:rPr>
        <w:t>TVA: FR 07431967447</w:t>
      </w:r>
    </w:p>
    <w:p w14:paraId="5F96A590" w14:textId="1B0529C7" w:rsidR="00E443E4" w:rsidRDefault="006B4AC8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hyperlink r:id="rId7" w:history="1">
        <w:r w:rsidR="006D3370" w:rsidRPr="003D4FC4">
          <w:rPr>
            <w:rStyle w:val="Hypertextovodkaz"/>
            <w:rFonts w:cstheme="minorHAnsi"/>
            <w:bCs/>
          </w:rPr>
          <w:t>export@zolux.com</w:t>
        </w:r>
      </w:hyperlink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 xml:space="preserve"> +33 (0)5 46 74 96 62.</w:t>
      </w:r>
    </w:p>
    <w:p w14:paraId="31B58CE9" w14:textId="77777777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1D1D1B"/>
        </w:rPr>
      </w:pPr>
    </w:p>
    <w:p w14:paraId="315A7974" w14:textId="12ACF26F" w:rsidR="00E443E4" w:rsidRDefault="00E443E4" w:rsidP="00E44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Distributor:</w:t>
      </w:r>
      <w:r>
        <w:rPr>
          <w:rFonts w:cstheme="minorHAnsi"/>
        </w:rPr>
        <w:t xml:space="preserve"> NOVIKO s.r.o</w:t>
      </w:r>
      <w:r w:rsidR="006D3370">
        <w:rPr>
          <w:rFonts w:cstheme="minorHAnsi"/>
        </w:rPr>
        <w:t>.,</w:t>
      </w:r>
      <w:r>
        <w:rPr>
          <w:rFonts w:cstheme="minorHAnsi"/>
        </w:rPr>
        <w:t xml:space="preserve"> Palackého třída 537/163, 612 00 Brno, www.noviko.cz</w:t>
      </w:r>
    </w:p>
    <w:p w14:paraId="41AD3D1E" w14:textId="13C6A8AD" w:rsidR="00E443E4" w:rsidRDefault="00E443E4" w:rsidP="00E443E4">
      <w:pPr>
        <w:spacing w:after="0" w:line="276" w:lineRule="auto"/>
        <w:jc w:val="both"/>
      </w:pPr>
      <w:r>
        <w:t>Číslo schválení:</w:t>
      </w:r>
      <w:r w:rsidR="0083055D">
        <w:t xml:space="preserve"> 275-23/C</w:t>
      </w:r>
    </w:p>
    <w:p w14:paraId="7E4BF90D" w14:textId="77777777" w:rsidR="00E443E4" w:rsidRDefault="00E443E4" w:rsidP="00E443E4">
      <w:pPr>
        <w:spacing w:after="0" w:line="276" w:lineRule="auto"/>
        <w:jc w:val="both"/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439E6C45" w14:textId="77777777" w:rsidR="00E443E4" w:rsidRDefault="00E443E4" w:rsidP="00E443E4">
      <w:pPr>
        <w:spacing w:after="0" w:line="276" w:lineRule="auto"/>
        <w:jc w:val="both"/>
      </w:pPr>
      <w:r>
        <w:t>Číslo šarže:</w:t>
      </w:r>
      <w:r>
        <w:rPr>
          <w:i/>
        </w:rPr>
        <w:t xml:space="preserve"> uvedeno na obalu</w:t>
      </w:r>
    </w:p>
    <w:p w14:paraId="193D4232" w14:textId="77777777" w:rsidR="008A5C48" w:rsidRDefault="008A5C48" w:rsidP="008B2E12">
      <w:pPr>
        <w:jc w:val="both"/>
      </w:pPr>
      <w:bookmarkStart w:id="3" w:name="_GoBack"/>
      <w:bookmarkEnd w:id="3"/>
    </w:p>
    <w:sectPr w:rsidR="008A5C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71B57" w14:textId="77777777" w:rsidR="006B4AC8" w:rsidRDefault="006B4AC8" w:rsidP="009B17C4">
      <w:pPr>
        <w:spacing w:after="0" w:line="240" w:lineRule="auto"/>
      </w:pPr>
      <w:r>
        <w:separator/>
      </w:r>
    </w:p>
  </w:endnote>
  <w:endnote w:type="continuationSeparator" w:id="0">
    <w:p w14:paraId="7E8932A7" w14:textId="77777777" w:rsidR="006B4AC8" w:rsidRDefault="006B4AC8" w:rsidP="009B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1F954" w14:textId="77777777" w:rsidR="006B4AC8" w:rsidRDefault="006B4AC8" w:rsidP="009B17C4">
      <w:pPr>
        <w:spacing w:after="0" w:line="240" w:lineRule="auto"/>
      </w:pPr>
      <w:r>
        <w:separator/>
      </w:r>
    </w:p>
  </w:footnote>
  <w:footnote w:type="continuationSeparator" w:id="0">
    <w:p w14:paraId="34EE87AC" w14:textId="77777777" w:rsidR="006B4AC8" w:rsidRDefault="006B4AC8" w:rsidP="009B1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0C10E" w14:textId="3B02EF3D" w:rsidR="009B17C4" w:rsidRPr="00E1769A" w:rsidRDefault="009B17C4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425F1B230C44DB59B101197D7F463B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C2FE1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494C1B34F7894E6C94DE70DD6735728E"/>
        </w:placeholder>
        <w:text/>
      </w:sdtPr>
      <w:sdtEndPr/>
      <w:sdtContent>
        <w:r w:rsidR="0083055D" w:rsidRPr="0083055D">
          <w:t>USKVBL/11663/2023/POD</w:t>
        </w:r>
        <w:r w:rsidR="0083055D">
          <w:t>,</w:t>
        </w:r>
      </w:sdtContent>
    </w:sdt>
    <w:r w:rsidRPr="00E1769A">
      <w:rPr>
        <w:bCs/>
      </w:rPr>
      <w:t xml:space="preserve"> č.j.</w:t>
    </w:r>
    <w:r w:rsidR="007C2FE1">
      <w:rPr>
        <w:bCs/>
      </w:rPr>
      <w:t> </w:t>
    </w:r>
    <w:sdt>
      <w:sdtPr>
        <w:rPr>
          <w:bCs/>
        </w:rPr>
        <w:id w:val="-1885019968"/>
        <w:placeholder>
          <w:docPart w:val="494C1B34F7894E6C94DE70DD6735728E"/>
        </w:placeholder>
        <w:text/>
      </w:sdtPr>
      <w:sdtEndPr/>
      <w:sdtContent>
        <w:r w:rsidR="0083055D" w:rsidRPr="0083055D">
          <w:rPr>
            <w:bCs/>
          </w:rPr>
          <w:t>USKVBL/15216/2023/REG-Gro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97828676A5B4F0BBACD232AC06F22DE"/>
        </w:placeholder>
        <w:date w:fullDate="2023-11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3055D">
          <w:rPr>
            <w:bCs/>
          </w:rPr>
          <w:t>27.11.2023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E3A990A3ACF448389DD424C7A6726B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3055D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FF30ECDABF842C7824A7E09FBB80E20"/>
        </w:placeholder>
        <w:text/>
      </w:sdtPr>
      <w:sdtEndPr/>
      <w:sdtContent>
        <w:r w:rsidR="0083055D" w:rsidRPr="0083055D">
          <w:t>Zolux šampon pro kočky</w:t>
        </w:r>
      </w:sdtContent>
    </w:sdt>
  </w:p>
  <w:p w14:paraId="01CD6AD9" w14:textId="77777777" w:rsidR="009B17C4" w:rsidRDefault="009B17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48"/>
    <w:rsid w:val="00067840"/>
    <w:rsid w:val="00141700"/>
    <w:rsid w:val="00145049"/>
    <w:rsid w:val="00211681"/>
    <w:rsid w:val="00226EFA"/>
    <w:rsid w:val="003E67FF"/>
    <w:rsid w:val="0044311B"/>
    <w:rsid w:val="004A055F"/>
    <w:rsid w:val="00576DBC"/>
    <w:rsid w:val="005F5213"/>
    <w:rsid w:val="006007C1"/>
    <w:rsid w:val="006204E9"/>
    <w:rsid w:val="0067269D"/>
    <w:rsid w:val="006B4AC8"/>
    <w:rsid w:val="006C32AF"/>
    <w:rsid w:val="006D3370"/>
    <w:rsid w:val="00711B4F"/>
    <w:rsid w:val="007C2FE1"/>
    <w:rsid w:val="0083055D"/>
    <w:rsid w:val="00867271"/>
    <w:rsid w:val="0088749D"/>
    <w:rsid w:val="008A5C48"/>
    <w:rsid w:val="008B2E12"/>
    <w:rsid w:val="0090561B"/>
    <w:rsid w:val="009A6655"/>
    <w:rsid w:val="009B17C4"/>
    <w:rsid w:val="00AB7A4B"/>
    <w:rsid w:val="00AF2838"/>
    <w:rsid w:val="00B5797E"/>
    <w:rsid w:val="00C93D57"/>
    <w:rsid w:val="00CF62D1"/>
    <w:rsid w:val="00E00FF7"/>
    <w:rsid w:val="00E4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CF18"/>
  <w15:chartTrackingRefBased/>
  <w15:docId w15:val="{66F0326D-2F86-4B09-A037-51A9AD7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5C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337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337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11B4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B1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7C4"/>
  </w:style>
  <w:style w:type="paragraph" w:styleId="Zpat">
    <w:name w:val="footer"/>
    <w:basedOn w:val="Normln"/>
    <w:link w:val="ZpatChar"/>
    <w:uiPriority w:val="99"/>
    <w:unhideWhenUsed/>
    <w:rsid w:val="009B1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7C4"/>
  </w:style>
  <w:style w:type="character" w:styleId="Zstupntext">
    <w:name w:val="Placeholder Text"/>
    <w:rsid w:val="009B17C4"/>
    <w:rPr>
      <w:color w:val="808080"/>
    </w:rPr>
  </w:style>
  <w:style w:type="character" w:customStyle="1" w:styleId="Styl2">
    <w:name w:val="Styl2"/>
    <w:basedOn w:val="Standardnpsmoodstavce"/>
    <w:uiPriority w:val="1"/>
    <w:rsid w:val="009B17C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xport@zolu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25F1B230C44DB59B101197D7F463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82F0D5-ABE6-4972-B357-11AE268C80B4}"/>
      </w:docPartPr>
      <w:docPartBody>
        <w:p w:rsidR="00713565" w:rsidRDefault="00E8706B" w:rsidP="00E8706B">
          <w:pPr>
            <w:pStyle w:val="1425F1B230C44DB59B101197D7F463B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94C1B34F7894E6C94DE70DD673572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9EF46-F387-401D-93F5-F47F472107C9}"/>
      </w:docPartPr>
      <w:docPartBody>
        <w:p w:rsidR="00713565" w:rsidRDefault="00E8706B" w:rsidP="00E8706B">
          <w:pPr>
            <w:pStyle w:val="494C1B34F7894E6C94DE70DD6735728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97828676A5B4F0BBACD232AC06F2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3314E3-5190-4731-929C-774AED2F2797}"/>
      </w:docPartPr>
      <w:docPartBody>
        <w:p w:rsidR="00713565" w:rsidRDefault="00E8706B" w:rsidP="00E8706B">
          <w:pPr>
            <w:pStyle w:val="897828676A5B4F0BBACD232AC06F22D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E3A990A3ACF448389DD424C7A6726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542DE2-6752-4B51-A426-4E396113C149}"/>
      </w:docPartPr>
      <w:docPartBody>
        <w:p w:rsidR="00713565" w:rsidRDefault="00E8706B" w:rsidP="00E8706B">
          <w:pPr>
            <w:pStyle w:val="8E3A990A3ACF448389DD424C7A6726B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FF30ECDABF842C7824A7E09FBB80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756D72-A409-472C-83C2-E0D3583CF758}"/>
      </w:docPartPr>
      <w:docPartBody>
        <w:p w:rsidR="00713565" w:rsidRDefault="00E8706B" w:rsidP="00E8706B">
          <w:pPr>
            <w:pStyle w:val="5FF30ECDABF842C7824A7E09FBB80E2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6B"/>
    <w:rsid w:val="00680B5C"/>
    <w:rsid w:val="006D55A3"/>
    <w:rsid w:val="00713565"/>
    <w:rsid w:val="00A505E9"/>
    <w:rsid w:val="00D645EA"/>
    <w:rsid w:val="00E8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8706B"/>
    <w:rPr>
      <w:color w:val="808080"/>
    </w:rPr>
  </w:style>
  <w:style w:type="paragraph" w:customStyle="1" w:styleId="1425F1B230C44DB59B101197D7F463B1">
    <w:name w:val="1425F1B230C44DB59B101197D7F463B1"/>
    <w:rsid w:val="00E8706B"/>
  </w:style>
  <w:style w:type="paragraph" w:customStyle="1" w:styleId="494C1B34F7894E6C94DE70DD6735728E">
    <w:name w:val="494C1B34F7894E6C94DE70DD6735728E"/>
    <w:rsid w:val="00E8706B"/>
  </w:style>
  <w:style w:type="paragraph" w:customStyle="1" w:styleId="897828676A5B4F0BBACD232AC06F22DE">
    <w:name w:val="897828676A5B4F0BBACD232AC06F22DE"/>
    <w:rsid w:val="00E8706B"/>
  </w:style>
  <w:style w:type="paragraph" w:customStyle="1" w:styleId="8E3A990A3ACF448389DD424C7A6726B5">
    <w:name w:val="8E3A990A3ACF448389DD424C7A6726B5"/>
    <w:rsid w:val="00E8706B"/>
  </w:style>
  <w:style w:type="paragraph" w:customStyle="1" w:styleId="5FF30ECDABF842C7824A7E09FBB80E20">
    <w:name w:val="5FF30ECDABF842C7824A7E09FBB80E20"/>
    <w:rsid w:val="00E870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Leona Nepejchalová</cp:lastModifiedBy>
  <cp:revision>9</cp:revision>
  <dcterms:created xsi:type="dcterms:W3CDTF">2023-11-01T10:26:00Z</dcterms:created>
  <dcterms:modified xsi:type="dcterms:W3CDTF">2023-12-04T09:17:00Z</dcterms:modified>
</cp:coreProperties>
</file>