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8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117F86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117F86" w:rsidRDefault="006C6ABC" w:rsidP="00407C22">
      <w:pPr>
        <w:pStyle w:val="Style3"/>
      </w:pPr>
      <w:r w:rsidRPr="00117F86">
        <w:t>PŘÍBALOVÁ INFORMACE</w:t>
      </w:r>
    </w:p>
    <w:p w14:paraId="14C31250" w14:textId="77777777" w:rsidR="00C114FF" w:rsidRPr="00117F86" w:rsidRDefault="006C6ABC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117F86">
        <w:br w:type="page"/>
      </w:r>
      <w:r w:rsidRPr="00117F86">
        <w:rPr>
          <w:b/>
          <w:szCs w:val="22"/>
        </w:rPr>
        <w:lastRenderedPageBreak/>
        <w:t>PŘÍBALOVÁ INFORMACE</w:t>
      </w:r>
    </w:p>
    <w:p w14:paraId="14C31251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117F86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1.</w:t>
      </w:r>
      <w:r w:rsidRPr="00117F86">
        <w:tab/>
        <w:t>Název veterinárního léčivého přípravku</w:t>
      </w:r>
    </w:p>
    <w:p w14:paraId="14C31254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28419F" w14:textId="475C4F8E" w:rsidR="00721B20" w:rsidRPr="00117F86" w:rsidRDefault="00721B20" w:rsidP="00721B20">
      <w:pPr>
        <w:rPr>
          <w:bCs/>
          <w:szCs w:val="22"/>
        </w:rPr>
      </w:pPr>
      <w:r w:rsidRPr="00117F86">
        <w:rPr>
          <w:bCs/>
          <w:szCs w:val="22"/>
        </w:rPr>
        <w:t xml:space="preserve">Receptal 4,0 µg /ml injekční roztok </w:t>
      </w:r>
    </w:p>
    <w:p w14:paraId="2C0DF8A5" w14:textId="77777777" w:rsidR="00165A09" w:rsidRPr="00117F86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AAF9A2" w14:textId="77777777" w:rsidR="00165A09" w:rsidRPr="00117F86" w:rsidRDefault="00165A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2.</w:t>
      </w:r>
      <w:r w:rsidRPr="00117F86">
        <w:tab/>
        <w:t>Složení</w:t>
      </w:r>
    </w:p>
    <w:p w14:paraId="14C31259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1D5BD9F" w14:textId="249DFDA3" w:rsidR="00721B20" w:rsidRPr="00117F86" w:rsidRDefault="00086891" w:rsidP="00721B20">
      <w:pPr>
        <w:rPr>
          <w:szCs w:val="22"/>
        </w:rPr>
      </w:pPr>
      <w:r w:rsidRPr="00117F86">
        <w:rPr>
          <w:szCs w:val="22"/>
        </w:rPr>
        <w:t>Každý</w:t>
      </w:r>
      <w:r w:rsidR="00721B20" w:rsidRPr="00117F86">
        <w:rPr>
          <w:szCs w:val="22"/>
        </w:rPr>
        <w:t xml:space="preserve"> ml obsahuje:</w:t>
      </w:r>
    </w:p>
    <w:p w14:paraId="2FD873D3" w14:textId="77777777" w:rsidR="00721B20" w:rsidRPr="00117F86" w:rsidRDefault="00721B20" w:rsidP="00721B20">
      <w:pPr>
        <w:rPr>
          <w:b/>
          <w:szCs w:val="22"/>
        </w:rPr>
      </w:pPr>
    </w:p>
    <w:p w14:paraId="1DE03142" w14:textId="4C118D33" w:rsidR="00721B20" w:rsidRPr="00117F86" w:rsidRDefault="00721B20" w:rsidP="00721B20">
      <w:pPr>
        <w:rPr>
          <w:b/>
          <w:szCs w:val="22"/>
        </w:rPr>
      </w:pPr>
      <w:r w:rsidRPr="00117F86">
        <w:rPr>
          <w:b/>
          <w:szCs w:val="22"/>
        </w:rPr>
        <w:t>Léčivá látka:</w:t>
      </w:r>
    </w:p>
    <w:p w14:paraId="3CCE6F05" w14:textId="7E062049" w:rsidR="00721B20" w:rsidRPr="00117F86" w:rsidRDefault="00721B20" w:rsidP="00721B20">
      <w:pPr>
        <w:tabs>
          <w:tab w:val="left" w:pos="1701"/>
        </w:tabs>
        <w:rPr>
          <w:iCs/>
          <w:szCs w:val="22"/>
        </w:rPr>
      </w:pPr>
      <w:r w:rsidRPr="00117F86">
        <w:rPr>
          <w:iCs/>
          <w:szCs w:val="22"/>
        </w:rPr>
        <w:t>Buserelinum (</w:t>
      </w:r>
      <w:r w:rsidR="006847E7" w:rsidRPr="00117F86">
        <w:rPr>
          <w:iCs/>
          <w:szCs w:val="22"/>
        </w:rPr>
        <w:t xml:space="preserve">jako </w:t>
      </w:r>
      <w:r w:rsidR="006847E7" w:rsidRPr="00117F86">
        <w:rPr>
          <w:szCs w:val="22"/>
        </w:rPr>
        <w:t>b</w:t>
      </w:r>
      <w:r w:rsidRPr="00117F86">
        <w:rPr>
          <w:szCs w:val="22"/>
        </w:rPr>
        <w:t>userelini acetas) 4,0 µg</w:t>
      </w:r>
    </w:p>
    <w:p w14:paraId="5685D594" w14:textId="77777777" w:rsidR="00721B20" w:rsidRPr="00117F86" w:rsidRDefault="00721B20" w:rsidP="00721B20">
      <w:pPr>
        <w:rPr>
          <w:szCs w:val="22"/>
        </w:rPr>
      </w:pPr>
    </w:p>
    <w:p w14:paraId="675F6289" w14:textId="77777777" w:rsidR="00721B20" w:rsidRPr="00117F86" w:rsidRDefault="00721B20" w:rsidP="00721B20">
      <w:pPr>
        <w:rPr>
          <w:b/>
        </w:rPr>
      </w:pPr>
      <w:r w:rsidRPr="00117F86">
        <w:rPr>
          <w:b/>
        </w:rPr>
        <w:t>Pomocné látky:</w:t>
      </w:r>
    </w:p>
    <w:p w14:paraId="5153FE75" w14:textId="77777777" w:rsidR="00721B20" w:rsidRPr="00117F86" w:rsidRDefault="00721B20" w:rsidP="00721B20">
      <w:pPr>
        <w:rPr>
          <w:szCs w:val="22"/>
        </w:rPr>
      </w:pPr>
      <w:r w:rsidRPr="00117F86">
        <w:rPr>
          <w:szCs w:val="22"/>
        </w:rPr>
        <w:t>Benzylalkohol (E 1519)       20 mg</w:t>
      </w:r>
    </w:p>
    <w:p w14:paraId="14C3125A" w14:textId="441686B1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3A1170" w14:textId="5D335DD1" w:rsidR="00721B20" w:rsidRPr="00117F86" w:rsidRDefault="00721B20" w:rsidP="00A9226B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</w:rPr>
        <w:t>Čirý bezbarvý roztok.</w:t>
      </w:r>
    </w:p>
    <w:p w14:paraId="16A2FF68" w14:textId="6788A890" w:rsidR="00721B20" w:rsidRPr="00117F86" w:rsidRDefault="00721B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B78AFC" w14:textId="77777777" w:rsidR="00721B20" w:rsidRPr="00117F86" w:rsidRDefault="00721B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3.</w:t>
      </w:r>
      <w:r w:rsidRPr="00117F86">
        <w:tab/>
        <w:t>Cílové druhy zvířat</w:t>
      </w:r>
    </w:p>
    <w:p w14:paraId="14C3125D" w14:textId="3A4838B8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B4B398" w14:textId="5F915244" w:rsidR="00E65154" w:rsidRPr="00117F86" w:rsidRDefault="00DD15F6" w:rsidP="00A9226B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color w:val="000000"/>
          <w:szCs w:val="22"/>
        </w:rPr>
        <w:t>Skot (krávy), koně (klisny), prasata (prasničky a prasnice), králíci (ramlice).</w:t>
      </w:r>
    </w:p>
    <w:p w14:paraId="69DB5C5C" w14:textId="77777777" w:rsidR="00721B20" w:rsidRPr="00117F86" w:rsidRDefault="00721B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4.</w:t>
      </w:r>
      <w:r w:rsidRPr="00117F86">
        <w:tab/>
        <w:t>Indikace pro použití</w:t>
      </w:r>
    </w:p>
    <w:p w14:paraId="14C3125F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B08F09" w14:textId="77777777" w:rsidR="00721B20" w:rsidRPr="00117F86" w:rsidRDefault="00721B20" w:rsidP="00721B20">
      <w:pPr>
        <w:jc w:val="both"/>
        <w:rPr>
          <w:i/>
          <w:iCs/>
          <w:szCs w:val="22"/>
        </w:rPr>
      </w:pPr>
      <w:r w:rsidRPr="00117F86">
        <w:rPr>
          <w:i/>
          <w:iCs/>
          <w:szCs w:val="22"/>
        </w:rPr>
        <w:t xml:space="preserve">Krávy: </w:t>
      </w:r>
    </w:p>
    <w:p w14:paraId="2A6C3A31" w14:textId="77777777" w:rsidR="00721B20" w:rsidRPr="00117F86" w:rsidRDefault="00721B20" w:rsidP="00721B20">
      <w:pPr>
        <w:jc w:val="both"/>
        <w:rPr>
          <w:szCs w:val="22"/>
        </w:rPr>
      </w:pPr>
      <w:r w:rsidRPr="00117F86">
        <w:rPr>
          <w:szCs w:val="22"/>
        </w:rPr>
        <w:t xml:space="preserve">- léčba neplodnosti spojená s folikulárními cystami </w:t>
      </w:r>
    </w:p>
    <w:p w14:paraId="15012F30" w14:textId="77777777" w:rsidR="00721B20" w:rsidRPr="00117F86" w:rsidRDefault="00721B20" w:rsidP="00721B20">
      <w:pPr>
        <w:ind w:left="142" w:hanging="142"/>
        <w:jc w:val="both"/>
        <w:rPr>
          <w:szCs w:val="22"/>
        </w:rPr>
      </w:pPr>
      <w:r w:rsidRPr="00117F86">
        <w:rPr>
          <w:szCs w:val="22"/>
        </w:rPr>
        <w:t>- zlepšení procenta zabřeznutí, následně po injekci v čase umělé inseminace nebo v průběhu luteální fáze po umělé inseminaci</w:t>
      </w:r>
    </w:p>
    <w:p w14:paraId="697BFF8E" w14:textId="77777777" w:rsidR="00721B20" w:rsidRPr="00117F86" w:rsidRDefault="00721B20" w:rsidP="00721B20">
      <w:pPr>
        <w:ind w:left="142" w:hanging="142"/>
        <w:jc w:val="both"/>
        <w:rPr>
          <w:szCs w:val="22"/>
        </w:rPr>
      </w:pPr>
      <w:r w:rsidRPr="00117F86">
        <w:rPr>
          <w:szCs w:val="22"/>
        </w:rPr>
        <w:t>- synchronizace říje a ovulace (umožňující fixní dobu umělé inseminace) ve spojení s aplikací prostaglandinu F2α nebo progestagenu</w:t>
      </w:r>
    </w:p>
    <w:p w14:paraId="5507D07D" w14:textId="77777777" w:rsidR="00721B20" w:rsidRPr="00117F86" w:rsidRDefault="00721B20" w:rsidP="00721B20">
      <w:pPr>
        <w:jc w:val="both"/>
        <w:rPr>
          <w:szCs w:val="22"/>
        </w:rPr>
      </w:pPr>
    </w:p>
    <w:p w14:paraId="27D62673" w14:textId="77777777" w:rsidR="00721B20" w:rsidRPr="00117F86" w:rsidRDefault="00721B20" w:rsidP="00721B20">
      <w:pPr>
        <w:jc w:val="both"/>
        <w:rPr>
          <w:i/>
          <w:iCs/>
          <w:szCs w:val="22"/>
        </w:rPr>
      </w:pPr>
      <w:r w:rsidRPr="00117F86">
        <w:rPr>
          <w:i/>
          <w:iCs/>
          <w:szCs w:val="22"/>
        </w:rPr>
        <w:t>Klisny:</w:t>
      </w:r>
    </w:p>
    <w:p w14:paraId="5D8DD7DA" w14:textId="77777777" w:rsidR="00721B20" w:rsidRPr="00117F86" w:rsidRDefault="00721B20" w:rsidP="00721B20">
      <w:pPr>
        <w:jc w:val="both"/>
        <w:rPr>
          <w:szCs w:val="22"/>
        </w:rPr>
      </w:pPr>
      <w:r w:rsidRPr="00117F86">
        <w:rPr>
          <w:szCs w:val="22"/>
        </w:rPr>
        <w:t xml:space="preserve">- indukce ovulace, když je přítomen zralý folikul a synchronizace ovulace se přibližuje páření klisen </w:t>
      </w:r>
    </w:p>
    <w:p w14:paraId="259EAA60" w14:textId="77777777" w:rsidR="00721B20" w:rsidRPr="00117F86" w:rsidRDefault="00721B20" w:rsidP="00721B20">
      <w:pPr>
        <w:ind w:left="142" w:hanging="142"/>
        <w:jc w:val="both"/>
        <w:rPr>
          <w:szCs w:val="22"/>
        </w:rPr>
      </w:pPr>
      <w:r w:rsidRPr="00117F86">
        <w:rPr>
          <w:szCs w:val="22"/>
        </w:rPr>
        <w:t>- zlepšení procenta zabřeznutí po aplikaci v průběhu luteální fáze následované pářením nebo umělou inseminací</w:t>
      </w:r>
    </w:p>
    <w:p w14:paraId="52FAF918" w14:textId="77777777" w:rsidR="00721B20" w:rsidRPr="00117F86" w:rsidRDefault="00721B20" w:rsidP="00721B20">
      <w:pPr>
        <w:jc w:val="both"/>
        <w:rPr>
          <w:szCs w:val="22"/>
        </w:rPr>
      </w:pPr>
    </w:p>
    <w:p w14:paraId="0132EDDB" w14:textId="2CA34D32" w:rsidR="00721B20" w:rsidRPr="00117F86" w:rsidRDefault="00721B20" w:rsidP="00721B20">
      <w:pPr>
        <w:jc w:val="both"/>
        <w:rPr>
          <w:i/>
          <w:iCs/>
          <w:szCs w:val="22"/>
        </w:rPr>
      </w:pPr>
      <w:r w:rsidRPr="00117F86">
        <w:rPr>
          <w:i/>
          <w:iCs/>
          <w:szCs w:val="22"/>
        </w:rPr>
        <w:t>Prasničky</w:t>
      </w:r>
      <w:r w:rsidR="00DD15F6" w:rsidRPr="00117F86">
        <w:rPr>
          <w:i/>
          <w:iCs/>
          <w:szCs w:val="22"/>
        </w:rPr>
        <w:t xml:space="preserve"> a prasnice</w:t>
      </w:r>
      <w:r w:rsidRPr="00117F86">
        <w:rPr>
          <w:i/>
          <w:iCs/>
          <w:szCs w:val="22"/>
        </w:rPr>
        <w:t>:</w:t>
      </w:r>
    </w:p>
    <w:p w14:paraId="6AE1C320" w14:textId="77777777" w:rsidR="00A215D2" w:rsidRPr="00117F86" w:rsidRDefault="00721B20" w:rsidP="00721B20">
      <w:pPr>
        <w:jc w:val="both"/>
        <w:rPr>
          <w:szCs w:val="22"/>
        </w:rPr>
      </w:pPr>
      <w:r w:rsidRPr="00117F86">
        <w:rPr>
          <w:szCs w:val="22"/>
        </w:rPr>
        <w:t>indukce ovulace po synchronizaci říje, tj. na konci folikulární fáze, v návaznosti na zlepšení zabřezávání v případě použití jednoho fixního času inseminačního programu</w:t>
      </w:r>
    </w:p>
    <w:p w14:paraId="296EB73B" w14:textId="77777777" w:rsidR="00A215D2" w:rsidRPr="00117F86" w:rsidRDefault="00A215D2" w:rsidP="00721B20">
      <w:pPr>
        <w:jc w:val="both"/>
        <w:rPr>
          <w:szCs w:val="22"/>
        </w:rPr>
      </w:pPr>
    </w:p>
    <w:p w14:paraId="44FAD5ED" w14:textId="17781ABE" w:rsidR="00721B20" w:rsidRPr="00117F86" w:rsidRDefault="00A215D2" w:rsidP="00721B20">
      <w:pPr>
        <w:jc w:val="both"/>
        <w:rPr>
          <w:i/>
          <w:iCs/>
          <w:szCs w:val="22"/>
        </w:rPr>
      </w:pPr>
      <w:r w:rsidRPr="00117F86">
        <w:rPr>
          <w:i/>
          <w:iCs/>
          <w:szCs w:val="22"/>
        </w:rPr>
        <w:t>R</w:t>
      </w:r>
      <w:r w:rsidR="00721B20" w:rsidRPr="00117F86">
        <w:rPr>
          <w:i/>
          <w:iCs/>
          <w:szCs w:val="22"/>
        </w:rPr>
        <w:t>amlice:</w:t>
      </w:r>
    </w:p>
    <w:p w14:paraId="65EDCA96" w14:textId="77777777" w:rsidR="00721B20" w:rsidRPr="00117F86" w:rsidRDefault="00721B20" w:rsidP="00721B20">
      <w:pPr>
        <w:jc w:val="both"/>
        <w:rPr>
          <w:szCs w:val="22"/>
        </w:rPr>
      </w:pPr>
      <w:r w:rsidRPr="00117F86">
        <w:rPr>
          <w:szCs w:val="22"/>
        </w:rPr>
        <w:t>- indukce ovulace</w:t>
      </w:r>
    </w:p>
    <w:p w14:paraId="6E81CAC9" w14:textId="77777777" w:rsidR="00721B20" w:rsidRPr="00117F86" w:rsidRDefault="00721B20" w:rsidP="00721B20">
      <w:pPr>
        <w:jc w:val="both"/>
        <w:rPr>
          <w:szCs w:val="22"/>
        </w:rPr>
      </w:pPr>
      <w:r w:rsidRPr="00117F86">
        <w:rPr>
          <w:szCs w:val="22"/>
        </w:rPr>
        <w:t>- zlepšení procenta zabřezávání</w:t>
      </w:r>
    </w:p>
    <w:p w14:paraId="14C31260" w14:textId="394F5F8A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110487" w14:textId="77777777" w:rsidR="00721B20" w:rsidRPr="00117F86" w:rsidRDefault="00721B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5.</w:t>
      </w:r>
      <w:r w:rsidRPr="00117F86">
        <w:tab/>
        <w:t>Kontraindikace</w:t>
      </w:r>
    </w:p>
    <w:p w14:paraId="14C31262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7BCD14" w14:textId="77777777" w:rsidR="00BE569B" w:rsidRPr="00117F86" w:rsidRDefault="00BE569B" w:rsidP="00BE569B">
      <w:pPr>
        <w:pStyle w:val="spc2"/>
        <w:ind w:left="0"/>
        <w:rPr>
          <w:szCs w:val="22"/>
          <w:lang w:val="cs-CZ"/>
        </w:rPr>
      </w:pPr>
      <w:r w:rsidRPr="00117F86">
        <w:rPr>
          <w:szCs w:val="22"/>
          <w:lang w:val="cs-CZ"/>
        </w:rPr>
        <w:t>Nejsou.</w:t>
      </w:r>
    </w:p>
    <w:p w14:paraId="14C31263" w14:textId="1F25CEE4" w:rsidR="00EB457B" w:rsidRPr="00117F86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087EC3D1" w14:textId="77777777" w:rsidR="00BE569B" w:rsidRPr="00117F86" w:rsidRDefault="00BE569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117F86" w:rsidRDefault="006C6ABC" w:rsidP="0031027A">
      <w:pPr>
        <w:pStyle w:val="Style1"/>
        <w:keepNext/>
      </w:pPr>
      <w:r w:rsidRPr="00117F86">
        <w:rPr>
          <w:highlight w:val="lightGray"/>
        </w:rPr>
        <w:lastRenderedPageBreak/>
        <w:t>6.</w:t>
      </w:r>
      <w:r w:rsidRPr="00117F86">
        <w:tab/>
        <w:t>Zvláštní upozornění</w:t>
      </w:r>
    </w:p>
    <w:p w14:paraId="14C31265" w14:textId="75A6A95C" w:rsidR="00C114FF" w:rsidRPr="00117F86" w:rsidRDefault="00C114FF" w:rsidP="0031027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4C31268" w14:textId="1B0FF179" w:rsidR="00F354C5" w:rsidRPr="00117F86" w:rsidRDefault="006C6ABC" w:rsidP="0031027A">
      <w:pPr>
        <w:keepNext/>
        <w:tabs>
          <w:tab w:val="clear" w:pos="567"/>
        </w:tabs>
        <w:spacing w:line="240" w:lineRule="auto"/>
      </w:pPr>
      <w:r w:rsidRPr="00117F86">
        <w:rPr>
          <w:szCs w:val="22"/>
          <w:u w:val="single"/>
        </w:rPr>
        <w:t>Zvláštní upozornění</w:t>
      </w:r>
      <w:r w:rsidRPr="00117F86">
        <w:t>:</w:t>
      </w:r>
    </w:p>
    <w:p w14:paraId="4DAF7816" w14:textId="77777777" w:rsidR="0031027A" w:rsidRPr="00117F86" w:rsidRDefault="0031027A" w:rsidP="0031027A">
      <w:pPr>
        <w:keepNext/>
        <w:tabs>
          <w:tab w:val="clear" w:pos="567"/>
        </w:tabs>
        <w:spacing w:line="240" w:lineRule="auto"/>
      </w:pPr>
    </w:p>
    <w:p w14:paraId="2485F87A" w14:textId="77777777" w:rsidR="00A215D2" w:rsidRPr="00117F86" w:rsidRDefault="00A215D2" w:rsidP="00A215D2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</w:rPr>
        <w:t>Nejsou.</w:t>
      </w:r>
    </w:p>
    <w:p w14:paraId="14C31269" w14:textId="77777777" w:rsidR="00F354C5" w:rsidRPr="00117F86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1891F5B8" w:rsidR="00F354C5" w:rsidRPr="00117F86" w:rsidRDefault="006C6ABC" w:rsidP="00F354C5">
      <w:pPr>
        <w:tabs>
          <w:tab w:val="clear" w:pos="567"/>
        </w:tabs>
        <w:spacing w:line="240" w:lineRule="auto"/>
      </w:pPr>
      <w:r w:rsidRPr="00117F86">
        <w:rPr>
          <w:szCs w:val="22"/>
          <w:u w:val="single"/>
        </w:rPr>
        <w:t>Zvláštní opatření pro bezpečné použití u cílových druhů zvířat</w:t>
      </w:r>
      <w:r w:rsidRPr="00117F86">
        <w:t>:</w:t>
      </w:r>
    </w:p>
    <w:p w14:paraId="328C5D33" w14:textId="650DDDAE" w:rsidR="00086891" w:rsidRPr="00117F86" w:rsidRDefault="0008689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0577037" w14:textId="30915BC2" w:rsidR="00A215D2" w:rsidRPr="00117F86" w:rsidRDefault="00A215D2" w:rsidP="00A215D2">
      <w:pPr>
        <w:jc w:val="both"/>
      </w:pPr>
      <w:r w:rsidRPr="00117F86">
        <w:rPr>
          <w:iCs/>
          <w:szCs w:val="22"/>
        </w:rPr>
        <w:t xml:space="preserve">Dodržujte pravidla asepse při injekčním podání přípravku. </w:t>
      </w:r>
      <w:r w:rsidRPr="00117F86">
        <w:rPr>
          <w:szCs w:val="22"/>
        </w:rPr>
        <w:t xml:space="preserve">Zejména </w:t>
      </w:r>
      <w:r w:rsidRPr="00117F86">
        <w:t>po intramuskulárním podání se mohou, v případě infiltrace anaerobních bakterií do tkáně v místě injekčního podání, vyskytnout anaerobní infekce.</w:t>
      </w:r>
    </w:p>
    <w:p w14:paraId="646EC60D" w14:textId="3EFCC463" w:rsidR="00AC483F" w:rsidRPr="00117F86" w:rsidRDefault="00AC483F" w:rsidP="00AC483F">
      <w:pPr>
        <w:jc w:val="both"/>
        <w:rPr>
          <w:szCs w:val="22"/>
          <w:u w:val="single"/>
        </w:rPr>
      </w:pPr>
      <w:r w:rsidRPr="00117F86">
        <w:rPr>
          <w:szCs w:val="22"/>
          <w:u w:val="single"/>
        </w:rPr>
        <w:t>Skot:</w:t>
      </w:r>
    </w:p>
    <w:p w14:paraId="08B0D803" w14:textId="1A0DD37A" w:rsidR="00AC483F" w:rsidRPr="00117F86" w:rsidRDefault="00AC483F" w:rsidP="00AC483F">
      <w:pPr>
        <w:jc w:val="both"/>
        <w:rPr>
          <w:szCs w:val="22"/>
        </w:rPr>
      </w:pPr>
      <w:r w:rsidRPr="00117F86">
        <w:rPr>
          <w:szCs w:val="22"/>
        </w:rPr>
        <w:t>Krávy, které při zahájení inseminační sezóny nemají cyklus, by měly být přednostně léčeny kombinací buserelinu a progestagenů spíše, než kombinací buserelinu a prostaglandinů.</w:t>
      </w:r>
    </w:p>
    <w:p w14:paraId="6DDBE6F7" w14:textId="2B8BA5F8" w:rsidR="00AC483F" w:rsidRPr="00117F86" w:rsidRDefault="00AC483F" w:rsidP="00AC483F">
      <w:pPr>
        <w:jc w:val="both"/>
        <w:rPr>
          <w:szCs w:val="22"/>
        </w:rPr>
      </w:pPr>
      <w:r w:rsidRPr="00117F86">
        <w:rPr>
          <w:szCs w:val="22"/>
          <w:u w:val="single"/>
        </w:rPr>
        <w:t>Prasničky</w:t>
      </w:r>
    </w:p>
    <w:p w14:paraId="2838801A" w14:textId="5FFE5A63" w:rsidR="00AC483F" w:rsidRPr="00117F86" w:rsidRDefault="00AC483F" w:rsidP="00AC483F">
      <w:pPr>
        <w:jc w:val="both"/>
        <w:rPr>
          <w:szCs w:val="22"/>
        </w:rPr>
      </w:pPr>
      <w:r w:rsidRPr="00117F86">
        <w:rPr>
          <w:szCs w:val="22"/>
        </w:rPr>
        <w:t>Injekční aplikace Receptalu by měla být provedena podle doporučeného časového harmonogramu. Podání PMSG v protokolu fixní doby inseminace se nedoporučuje. Doporučuje se přítomnost kance v době umělého oplodnění.</w:t>
      </w:r>
    </w:p>
    <w:p w14:paraId="3BDE83AC" w14:textId="77777777" w:rsidR="0031027A" w:rsidRPr="00117F86" w:rsidRDefault="0031027A" w:rsidP="00AC483F">
      <w:pPr>
        <w:jc w:val="both"/>
        <w:rPr>
          <w:szCs w:val="22"/>
        </w:rPr>
      </w:pPr>
    </w:p>
    <w:p w14:paraId="14C3126C" w14:textId="373F0A7E" w:rsidR="00F354C5" w:rsidRPr="00117F86" w:rsidRDefault="006C6ABC" w:rsidP="0031027A">
      <w:pPr>
        <w:keepNext/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  <w:u w:val="single"/>
        </w:rPr>
        <w:t>Zvláštní opatření pro osobu, která podává veterinární léčivý přípravek zvířatům</w:t>
      </w:r>
      <w:r w:rsidRPr="00117F86">
        <w:t>:</w:t>
      </w:r>
    </w:p>
    <w:p w14:paraId="212436BB" w14:textId="77777777" w:rsidR="004F0952" w:rsidRPr="00117F86" w:rsidRDefault="004F0952" w:rsidP="004F0952">
      <w:pPr>
        <w:jc w:val="both"/>
      </w:pPr>
      <w:r w:rsidRPr="00117F86">
        <w:t>Vzhledem k možnému vlivu na reprodukční funkci by ženy v plodném věku měly manipulovat s přípravkem obezřetně. Veterinární léčivý přípravek by neměly podávat těhotné ženy.</w:t>
      </w:r>
    </w:p>
    <w:p w14:paraId="3BCB739A" w14:textId="56AF7B7B" w:rsidR="00086891" w:rsidRPr="00117F86" w:rsidRDefault="004F0952" w:rsidP="00086891">
      <w:pPr>
        <w:jc w:val="both"/>
        <w:rPr>
          <w:szCs w:val="22"/>
        </w:rPr>
      </w:pPr>
      <w:r w:rsidRPr="00117F86">
        <w:rPr>
          <w:szCs w:val="22"/>
        </w:rPr>
        <w:t>Při manipulaci s přípravkem</w:t>
      </w:r>
      <w:r w:rsidRPr="00117F86" w:rsidDel="00881C4B">
        <w:rPr>
          <w:szCs w:val="22"/>
        </w:rPr>
        <w:t xml:space="preserve"> </w:t>
      </w:r>
      <w:r w:rsidRPr="00117F86">
        <w:rPr>
          <w:szCs w:val="22"/>
        </w:rPr>
        <w:t xml:space="preserve">předcházejte náhodnému samopodání injekce. </w:t>
      </w:r>
      <w:r w:rsidR="00086891" w:rsidRPr="00117F86">
        <w:rPr>
          <w:szCs w:val="22"/>
        </w:rPr>
        <w:t>V případě náhodného sebepoškození injekčně aplikovaným přípravkem vyhledejte ihned lékařskou pomoc a ukažte příbalovou informaci nebo etiketu praktickému lékaři.</w:t>
      </w:r>
    </w:p>
    <w:p w14:paraId="03B534A4" w14:textId="417D5733" w:rsidR="00A215D2" w:rsidRPr="00117F86" w:rsidRDefault="00A215D2" w:rsidP="00A215D2">
      <w:pPr>
        <w:jc w:val="both"/>
        <w:rPr>
          <w:szCs w:val="22"/>
        </w:rPr>
      </w:pPr>
      <w:r w:rsidRPr="00117F86">
        <w:rPr>
          <w:szCs w:val="22"/>
        </w:rPr>
        <w:t>Zabraňte kontaktu přípravku s pokožkou a očima. V případě náhodného zasažení očí je důkladně vypláchněte vodou. V případě kontaktu s pokožkou opláchněte exponovanou část ihned mýdlem a</w:t>
      </w:r>
      <w:r w:rsidR="00117F86">
        <w:rPr>
          <w:szCs w:val="22"/>
        </w:rPr>
        <w:t> </w:t>
      </w:r>
      <w:bookmarkStart w:id="0" w:name="_GoBack"/>
      <w:bookmarkEnd w:id="0"/>
      <w:r w:rsidRPr="00117F86">
        <w:rPr>
          <w:szCs w:val="22"/>
        </w:rPr>
        <w:t>vodou.</w:t>
      </w:r>
    </w:p>
    <w:p w14:paraId="14C3126D" w14:textId="77777777" w:rsidR="002F6DAA" w:rsidRPr="00117F86" w:rsidRDefault="002F6DAA" w:rsidP="005B1FD0">
      <w:pPr>
        <w:rPr>
          <w:szCs w:val="22"/>
          <w:u w:val="single"/>
        </w:rPr>
      </w:pPr>
    </w:p>
    <w:p w14:paraId="14C31276" w14:textId="6D1DA68A" w:rsidR="005B1FD0" w:rsidRPr="00117F86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  <w:u w:val="single"/>
        </w:rPr>
        <w:t>Březost a laktace</w:t>
      </w:r>
      <w:r w:rsidRPr="00117F86">
        <w:t>:</w:t>
      </w:r>
    </w:p>
    <w:p w14:paraId="27542157" w14:textId="36239DF5" w:rsidR="00086891" w:rsidRPr="00117F86" w:rsidRDefault="00086891" w:rsidP="00086891">
      <w:pPr>
        <w:jc w:val="both"/>
        <w:rPr>
          <w:szCs w:val="22"/>
        </w:rPr>
      </w:pPr>
      <w:r w:rsidRPr="00117F86">
        <w:rPr>
          <w:szCs w:val="22"/>
        </w:rPr>
        <w:t>Přípravek je určen k použití ke zlepšení míry zabřezávání, indukci ovulace atd., a proto by měl být používán před pářením nebo inseminací, nikoli během březosti.</w:t>
      </w:r>
      <w:r w:rsidR="00945197" w:rsidRPr="00117F86">
        <w:rPr>
          <w:szCs w:val="22"/>
        </w:rPr>
        <w:t xml:space="preserve"> </w:t>
      </w:r>
      <w:r w:rsidR="00945197" w:rsidRPr="00117F86">
        <w:t xml:space="preserve">Bezpečnost během březosti nebyla prokázána.  </w:t>
      </w:r>
    </w:p>
    <w:p w14:paraId="14C31277" w14:textId="77777777" w:rsidR="005B1FD0" w:rsidRPr="00117F86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C" w14:textId="4E59AD60" w:rsidR="005B1FD0" w:rsidRPr="00117F86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bookmarkStart w:id="1" w:name="_Hlk113615439"/>
      <w:r w:rsidRPr="00117F86">
        <w:rPr>
          <w:szCs w:val="22"/>
          <w:u w:val="single"/>
        </w:rPr>
        <w:t>Interakce s jinými léčivými přípravky a další formy interakce</w:t>
      </w:r>
      <w:r w:rsidRPr="00117F86">
        <w:t>:</w:t>
      </w:r>
    </w:p>
    <w:bookmarkEnd w:id="1"/>
    <w:p w14:paraId="14C3127D" w14:textId="526EB19C" w:rsidR="005B1FD0" w:rsidRPr="00117F86" w:rsidRDefault="00A215D2" w:rsidP="005B1FD0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</w:rPr>
        <w:t>Nejsou známy.</w:t>
      </w:r>
    </w:p>
    <w:p w14:paraId="7BA0A03C" w14:textId="77777777" w:rsidR="00A215D2" w:rsidRPr="00117F86" w:rsidRDefault="00A215D2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7E" w14:textId="4DF6BE0B" w:rsidR="005B1FD0" w:rsidRPr="00117F86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  <w:u w:val="single"/>
        </w:rPr>
        <w:t>Předávkování</w:t>
      </w:r>
      <w:r w:rsidRPr="00117F86">
        <w:t>:</w:t>
      </w:r>
    </w:p>
    <w:p w14:paraId="2E3113C9" w14:textId="77777777" w:rsidR="0031027A" w:rsidRPr="00117F86" w:rsidRDefault="0031027A" w:rsidP="0031027A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</w:rPr>
        <w:t>Nejsou známy.</w:t>
      </w:r>
    </w:p>
    <w:p w14:paraId="14C3127F" w14:textId="77777777" w:rsidR="005B1FD0" w:rsidRPr="00117F86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C31282" w14:textId="3C1AD415" w:rsidR="005B1FD0" w:rsidRPr="00117F86" w:rsidRDefault="006C6ABC" w:rsidP="005B1FD0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  <w:u w:val="single"/>
        </w:rPr>
        <w:t>Hlavní inkompatibility</w:t>
      </w:r>
      <w:r w:rsidRPr="00117F86">
        <w:t>:</w:t>
      </w:r>
    </w:p>
    <w:p w14:paraId="14C31283" w14:textId="5F66086D" w:rsidR="005B1FD0" w:rsidRPr="00117F86" w:rsidRDefault="006847E7" w:rsidP="00A9226B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</w:rPr>
        <w:t>Studie kompatibility nejsou k dispozici, a proto tento veterinární léčivý přípravek nesmí být mísen s</w:t>
      </w:r>
      <w:r w:rsidR="0031027A" w:rsidRPr="00117F86">
        <w:rPr>
          <w:szCs w:val="22"/>
        </w:rPr>
        <w:t> </w:t>
      </w:r>
      <w:r w:rsidRPr="00117F86">
        <w:rPr>
          <w:szCs w:val="22"/>
        </w:rPr>
        <w:t>žádnými dalšími veterinárními léčivými přípravky</w:t>
      </w:r>
      <w:r w:rsidR="00086891" w:rsidRPr="00117F86">
        <w:rPr>
          <w:szCs w:val="22"/>
        </w:rPr>
        <w:t>.</w:t>
      </w:r>
    </w:p>
    <w:p w14:paraId="14C31284" w14:textId="2D5258F0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2ACB46" w14:textId="77777777" w:rsidR="00E70022" w:rsidRPr="00117F86" w:rsidRDefault="00E700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5" w14:textId="77777777" w:rsidR="00C114FF" w:rsidRPr="00117F86" w:rsidRDefault="006C6ABC" w:rsidP="00B13B6D">
      <w:pPr>
        <w:pStyle w:val="Style1"/>
      </w:pPr>
      <w:bookmarkStart w:id="2" w:name="_Hlk105754214"/>
      <w:r w:rsidRPr="00117F86">
        <w:rPr>
          <w:highlight w:val="lightGray"/>
        </w:rPr>
        <w:t>7.</w:t>
      </w:r>
      <w:r w:rsidRPr="00117F86">
        <w:tab/>
        <w:t>Nežádoucí účinky</w:t>
      </w:r>
    </w:p>
    <w:p w14:paraId="14C31286" w14:textId="3CC57CEF" w:rsidR="00C114FF" w:rsidRPr="00117F8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78FA340" w14:textId="5DE1DFF6" w:rsidR="00086891" w:rsidRPr="00117F86" w:rsidRDefault="00086891" w:rsidP="00086891">
      <w:pPr>
        <w:rPr>
          <w:szCs w:val="22"/>
        </w:rPr>
      </w:pPr>
      <w:r w:rsidRPr="00117F86">
        <w:rPr>
          <w:szCs w:val="22"/>
        </w:rPr>
        <w:t>Krávy, klisny, prasničky</w:t>
      </w:r>
      <w:r w:rsidR="00DD15F6" w:rsidRPr="00117F86">
        <w:rPr>
          <w:szCs w:val="22"/>
        </w:rPr>
        <w:t xml:space="preserve"> a prasnice</w:t>
      </w:r>
      <w:r w:rsidRPr="00117F86">
        <w:rPr>
          <w:szCs w:val="22"/>
        </w:rPr>
        <w:t>, ramlice.</w:t>
      </w:r>
    </w:p>
    <w:p w14:paraId="7F56C39F" w14:textId="77777777" w:rsidR="00086891" w:rsidRPr="00117F86" w:rsidRDefault="0008689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53A2E1" w14:textId="2AD0122A" w:rsidR="00A215D2" w:rsidRPr="00117F86" w:rsidRDefault="00A215D2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117F86">
        <w:rPr>
          <w:iCs/>
          <w:szCs w:val="22"/>
        </w:rPr>
        <w:t>Nejsou známy.</w:t>
      </w:r>
    </w:p>
    <w:bookmarkEnd w:id="2"/>
    <w:p w14:paraId="54F20729" w14:textId="77777777" w:rsidR="00086891" w:rsidRPr="00117F86" w:rsidRDefault="00086891" w:rsidP="0064285A"/>
    <w:p w14:paraId="34F97F89" w14:textId="58352750" w:rsidR="0064285A" w:rsidRPr="00117F86" w:rsidRDefault="0064285A" w:rsidP="0064285A">
      <w:pPr>
        <w:rPr>
          <w:szCs w:val="22"/>
        </w:rPr>
      </w:pPr>
      <w:r w:rsidRPr="00117F86"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</w:t>
      </w:r>
      <w:r w:rsidRPr="00117F86">
        <w:lastRenderedPageBreak/>
        <w:t>údajů uvedených na konci této příbalové informace nebo prostřednictvím národního systému hlášení nežádoucích účinků.</w:t>
      </w:r>
    </w:p>
    <w:p w14:paraId="19CCDFD2" w14:textId="373D49E4" w:rsidR="00671F8D" w:rsidRPr="00117F86" w:rsidRDefault="00671F8D" w:rsidP="00671F8D">
      <w:pPr>
        <w:tabs>
          <w:tab w:val="left" w:pos="-720"/>
        </w:tabs>
        <w:suppressAutoHyphens/>
        <w:rPr>
          <w:szCs w:val="22"/>
        </w:rPr>
      </w:pPr>
      <w:bookmarkStart w:id="3" w:name="_Hlk141952418"/>
      <w:r w:rsidRPr="00117F86">
        <w:rPr>
          <w:szCs w:val="22"/>
        </w:rPr>
        <w:t>Ústav pro státní kontrolu veterinárních biopreparátů a léčiv</w:t>
      </w:r>
      <w:r w:rsidR="00CF3084" w:rsidRPr="00117F86">
        <w:rPr>
          <w:szCs w:val="22"/>
        </w:rPr>
        <w:t xml:space="preserve">, </w:t>
      </w:r>
      <w:r w:rsidRPr="00117F86">
        <w:rPr>
          <w:szCs w:val="22"/>
        </w:rPr>
        <w:t xml:space="preserve">Hudcova </w:t>
      </w:r>
      <w:r w:rsidR="00FF395A" w:rsidRPr="00117F86">
        <w:rPr>
          <w:szCs w:val="22"/>
        </w:rPr>
        <w:t>232/</w:t>
      </w:r>
      <w:r w:rsidRPr="00117F86">
        <w:rPr>
          <w:szCs w:val="22"/>
        </w:rPr>
        <w:t>56</w:t>
      </w:r>
      <w:r w:rsidR="00C42D26" w:rsidRPr="00117F86">
        <w:rPr>
          <w:szCs w:val="22"/>
        </w:rPr>
        <w:t xml:space="preserve"> </w:t>
      </w:r>
      <w:r w:rsidRPr="00117F86">
        <w:rPr>
          <w:szCs w:val="22"/>
        </w:rPr>
        <w:t>a</w:t>
      </w:r>
      <w:r w:rsidR="00CF3084" w:rsidRPr="00117F86">
        <w:rPr>
          <w:szCs w:val="22"/>
        </w:rPr>
        <w:t xml:space="preserve">, </w:t>
      </w:r>
      <w:r w:rsidRPr="00117F86">
        <w:rPr>
          <w:szCs w:val="22"/>
        </w:rPr>
        <w:t>621 00 Brno</w:t>
      </w:r>
      <w:r w:rsidR="00CF3084" w:rsidRPr="00117F86">
        <w:rPr>
          <w:szCs w:val="22"/>
        </w:rPr>
        <w:t xml:space="preserve">, </w:t>
      </w:r>
      <w:r w:rsidR="00217431" w:rsidRPr="00117F86">
        <w:rPr>
          <w:szCs w:val="22"/>
        </w:rPr>
        <w:t>e-m</w:t>
      </w:r>
      <w:r w:rsidRPr="00117F86">
        <w:rPr>
          <w:szCs w:val="22"/>
        </w:rPr>
        <w:t xml:space="preserve">ail: </w:t>
      </w:r>
      <w:hyperlink r:id="rId8" w:history="1">
        <w:r w:rsidRPr="00117F86">
          <w:rPr>
            <w:rStyle w:val="Hypertextovodkaz"/>
            <w:szCs w:val="22"/>
          </w:rPr>
          <w:t>adr@uskvbl.cz</w:t>
        </w:r>
      </w:hyperlink>
      <w:r w:rsidR="00CF3084" w:rsidRPr="00117F86">
        <w:rPr>
          <w:rStyle w:val="Hypertextovodkaz"/>
          <w:szCs w:val="22"/>
        </w:rPr>
        <w:t xml:space="preserve">, </w:t>
      </w:r>
      <w:r w:rsidRPr="00117F86">
        <w:rPr>
          <w:szCs w:val="22"/>
        </w:rPr>
        <w:t xml:space="preserve">Webové stránky: </w:t>
      </w:r>
      <w:hyperlink r:id="rId9" w:history="1">
        <w:r w:rsidRPr="00117F86">
          <w:rPr>
            <w:rStyle w:val="Hypertextovodkaz"/>
            <w:szCs w:val="22"/>
          </w:rPr>
          <w:t>http://www.uskvbl.cz/cs/farmakovigilance</w:t>
        </w:r>
      </w:hyperlink>
    </w:p>
    <w:bookmarkEnd w:id="3"/>
    <w:p w14:paraId="505F0DB7" w14:textId="77777777" w:rsidR="00671F8D" w:rsidRPr="00117F86" w:rsidRDefault="00671F8D" w:rsidP="00515FDE">
      <w:pPr>
        <w:rPr>
          <w:szCs w:val="22"/>
        </w:rPr>
      </w:pPr>
    </w:p>
    <w:p w14:paraId="14C3128B" w14:textId="77777777" w:rsidR="00F520FE" w:rsidRPr="00117F86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8C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8.</w:t>
      </w:r>
      <w:r w:rsidRPr="00117F86">
        <w:tab/>
        <w:t>Dávkování pro každý druh, cesty a způsob podání</w:t>
      </w:r>
    </w:p>
    <w:p w14:paraId="14C3128D" w14:textId="4E64558F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710AE2" w14:textId="77777777" w:rsidR="00AD458A" w:rsidRPr="00117F86" w:rsidRDefault="00AD458A" w:rsidP="00AD458A">
      <w:pPr>
        <w:jc w:val="both"/>
        <w:rPr>
          <w:szCs w:val="22"/>
        </w:rPr>
      </w:pPr>
      <w:r w:rsidRPr="00117F86">
        <w:rPr>
          <w:szCs w:val="22"/>
        </w:rPr>
        <w:t>Prasata: intramuskulární podání</w:t>
      </w:r>
    </w:p>
    <w:p w14:paraId="20BB3C92" w14:textId="77777777" w:rsidR="00AD458A" w:rsidRPr="00117F86" w:rsidRDefault="00AD458A" w:rsidP="00AD458A">
      <w:pPr>
        <w:jc w:val="both"/>
        <w:rPr>
          <w:szCs w:val="22"/>
        </w:rPr>
      </w:pPr>
      <w:r w:rsidRPr="00117F86">
        <w:rPr>
          <w:szCs w:val="22"/>
        </w:rPr>
        <w:t>Skot, koně, králíci: intramuskulární, subkutánní, nebo intravenózní podání</w:t>
      </w:r>
    </w:p>
    <w:p w14:paraId="7A333479" w14:textId="77777777" w:rsidR="00AD458A" w:rsidRPr="00117F86" w:rsidRDefault="00AD458A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7560"/>
        <w:gridCol w:w="2294"/>
      </w:tblGrid>
      <w:tr w:rsidR="00AD458A" w:rsidRPr="00117F86" w14:paraId="1425B56F" w14:textId="77777777" w:rsidTr="00086891">
        <w:trPr>
          <w:trHeight w:val="294"/>
        </w:trPr>
        <w:tc>
          <w:tcPr>
            <w:tcW w:w="7560" w:type="dxa"/>
          </w:tcPr>
          <w:p w14:paraId="1DC6AAAC" w14:textId="77777777" w:rsidR="00AD458A" w:rsidRPr="00117F86" w:rsidRDefault="00AD458A" w:rsidP="00C45305">
            <w:pPr>
              <w:rPr>
                <w:i/>
                <w:iCs/>
                <w:szCs w:val="22"/>
              </w:rPr>
            </w:pPr>
            <w:r w:rsidRPr="00117F86">
              <w:rPr>
                <w:i/>
                <w:iCs/>
                <w:szCs w:val="22"/>
              </w:rPr>
              <w:t>Krávy:</w:t>
            </w:r>
          </w:p>
        </w:tc>
        <w:tc>
          <w:tcPr>
            <w:tcW w:w="2294" w:type="dxa"/>
          </w:tcPr>
          <w:p w14:paraId="698E537C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329B6666" w14:textId="77777777" w:rsidTr="00086891">
        <w:trPr>
          <w:trHeight w:val="280"/>
        </w:trPr>
        <w:tc>
          <w:tcPr>
            <w:tcW w:w="7560" w:type="dxa"/>
          </w:tcPr>
          <w:p w14:paraId="05AE20B2" w14:textId="04C9D27F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 xml:space="preserve">folikulární cysty s i bez příznaků </w:t>
            </w:r>
            <w:r w:rsidR="00117F86" w:rsidRPr="00117F86">
              <w:rPr>
                <w:szCs w:val="22"/>
              </w:rPr>
              <w:t>nymfomanie</w:t>
            </w:r>
          </w:p>
        </w:tc>
        <w:tc>
          <w:tcPr>
            <w:tcW w:w="2294" w:type="dxa"/>
          </w:tcPr>
          <w:p w14:paraId="0428F714" w14:textId="77777777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20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(5,0 ml)</w:t>
            </w:r>
          </w:p>
        </w:tc>
      </w:tr>
      <w:tr w:rsidR="00AD458A" w:rsidRPr="00117F86" w14:paraId="59561C70" w14:textId="77777777" w:rsidTr="00086891">
        <w:trPr>
          <w:trHeight w:val="280"/>
        </w:trPr>
        <w:tc>
          <w:tcPr>
            <w:tcW w:w="7560" w:type="dxa"/>
          </w:tcPr>
          <w:p w14:paraId="0EB4305F" w14:textId="3F84BC92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zlepšení procenta zabřeznutí</w:t>
            </w:r>
          </w:p>
        </w:tc>
        <w:tc>
          <w:tcPr>
            <w:tcW w:w="2294" w:type="dxa"/>
          </w:tcPr>
          <w:p w14:paraId="31B073C5" w14:textId="77777777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10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(2,5 ml)</w:t>
            </w:r>
          </w:p>
        </w:tc>
      </w:tr>
      <w:tr w:rsidR="00AD458A" w:rsidRPr="00117F86" w14:paraId="33EF90AA" w14:textId="77777777" w:rsidTr="00086891">
        <w:trPr>
          <w:trHeight w:val="280"/>
        </w:trPr>
        <w:tc>
          <w:tcPr>
            <w:tcW w:w="7560" w:type="dxa"/>
          </w:tcPr>
          <w:p w14:paraId="578DE6A7" w14:textId="0A31FA6A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synchronizace estru a ovulace před fixní dobou inseminace</w:t>
            </w:r>
          </w:p>
        </w:tc>
        <w:tc>
          <w:tcPr>
            <w:tcW w:w="2294" w:type="dxa"/>
          </w:tcPr>
          <w:p w14:paraId="79D67912" w14:textId="77777777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10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(2,5 ml)</w:t>
            </w:r>
          </w:p>
        </w:tc>
      </w:tr>
      <w:tr w:rsidR="00AD458A" w:rsidRPr="00117F86" w14:paraId="34F7DDC0" w14:textId="77777777" w:rsidTr="00086891">
        <w:trPr>
          <w:trHeight w:val="280"/>
        </w:trPr>
        <w:tc>
          <w:tcPr>
            <w:tcW w:w="7560" w:type="dxa"/>
          </w:tcPr>
          <w:p w14:paraId="088D9D9B" w14:textId="77777777" w:rsidR="00AD458A" w:rsidRPr="00117F86" w:rsidRDefault="00AD458A" w:rsidP="00C45305">
            <w:pPr>
              <w:rPr>
                <w:szCs w:val="22"/>
              </w:rPr>
            </w:pPr>
          </w:p>
        </w:tc>
        <w:tc>
          <w:tcPr>
            <w:tcW w:w="2294" w:type="dxa"/>
          </w:tcPr>
          <w:p w14:paraId="3BE4009A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37A9DD22" w14:textId="77777777" w:rsidTr="00086891">
        <w:trPr>
          <w:trHeight w:val="280"/>
        </w:trPr>
        <w:tc>
          <w:tcPr>
            <w:tcW w:w="7560" w:type="dxa"/>
          </w:tcPr>
          <w:p w14:paraId="2402E55E" w14:textId="77777777" w:rsidR="00AD458A" w:rsidRPr="00117F86" w:rsidRDefault="00AD458A" w:rsidP="00C45305">
            <w:pPr>
              <w:rPr>
                <w:i/>
                <w:iCs/>
                <w:szCs w:val="22"/>
              </w:rPr>
            </w:pPr>
            <w:r w:rsidRPr="00117F86">
              <w:rPr>
                <w:i/>
                <w:iCs/>
                <w:szCs w:val="22"/>
              </w:rPr>
              <w:t>Klisny:</w:t>
            </w:r>
          </w:p>
        </w:tc>
        <w:tc>
          <w:tcPr>
            <w:tcW w:w="2294" w:type="dxa"/>
          </w:tcPr>
          <w:p w14:paraId="1E262017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1B50EFD3" w14:textId="77777777" w:rsidTr="00086891">
        <w:trPr>
          <w:trHeight w:val="280"/>
        </w:trPr>
        <w:tc>
          <w:tcPr>
            <w:tcW w:w="7560" w:type="dxa"/>
          </w:tcPr>
          <w:p w14:paraId="0A9545D6" w14:textId="4AFFF963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zlepšení procenta zabřeznutí</w:t>
            </w:r>
          </w:p>
        </w:tc>
        <w:tc>
          <w:tcPr>
            <w:tcW w:w="2294" w:type="dxa"/>
          </w:tcPr>
          <w:p w14:paraId="1BA4C61C" w14:textId="59A94F3B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40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(10,0 ml)</w:t>
            </w:r>
          </w:p>
        </w:tc>
      </w:tr>
      <w:tr w:rsidR="00AD458A" w:rsidRPr="00117F86" w14:paraId="1602DA16" w14:textId="77777777" w:rsidTr="00086891">
        <w:trPr>
          <w:trHeight w:val="280"/>
        </w:trPr>
        <w:tc>
          <w:tcPr>
            <w:tcW w:w="7560" w:type="dxa"/>
          </w:tcPr>
          <w:p w14:paraId="0B0D285B" w14:textId="7BB3A3EC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indukce ovulace</w:t>
            </w:r>
          </w:p>
        </w:tc>
        <w:tc>
          <w:tcPr>
            <w:tcW w:w="2294" w:type="dxa"/>
          </w:tcPr>
          <w:p w14:paraId="12D1CF1A" w14:textId="4F517189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40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(10,0 ml)</w:t>
            </w:r>
          </w:p>
        </w:tc>
      </w:tr>
      <w:tr w:rsidR="00AD458A" w:rsidRPr="00117F86" w14:paraId="0666CD89" w14:textId="77777777" w:rsidTr="00086891">
        <w:trPr>
          <w:trHeight w:val="280"/>
        </w:trPr>
        <w:tc>
          <w:tcPr>
            <w:tcW w:w="7560" w:type="dxa"/>
          </w:tcPr>
          <w:p w14:paraId="067535F8" w14:textId="77777777" w:rsidR="00AD458A" w:rsidRPr="00117F86" w:rsidRDefault="00AD458A" w:rsidP="00C45305">
            <w:pPr>
              <w:rPr>
                <w:szCs w:val="22"/>
              </w:rPr>
            </w:pPr>
          </w:p>
        </w:tc>
        <w:tc>
          <w:tcPr>
            <w:tcW w:w="2294" w:type="dxa"/>
          </w:tcPr>
          <w:p w14:paraId="59A41281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77B68F7B" w14:textId="77777777" w:rsidTr="00086891">
        <w:trPr>
          <w:trHeight w:val="280"/>
        </w:trPr>
        <w:tc>
          <w:tcPr>
            <w:tcW w:w="7560" w:type="dxa"/>
          </w:tcPr>
          <w:p w14:paraId="30E7BF1C" w14:textId="4EF8D6BF" w:rsidR="00AD458A" w:rsidRPr="00117F86" w:rsidRDefault="00AD458A" w:rsidP="00C45305">
            <w:pPr>
              <w:rPr>
                <w:i/>
                <w:iCs/>
                <w:szCs w:val="22"/>
              </w:rPr>
            </w:pPr>
            <w:r w:rsidRPr="00117F86">
              <w:rPr>
                <w:i/>
                <w:iCs/>
                <w:szCs w:val="22"/>
              </w:rPr>
              <w:t>Prasničky</w:t>
            </w:r>
            <w:r w:rsidR="00DD15F6" w:rsidRPr="00117F86">
              <w:rPr>
                <w:i/>
                <w:iCs/>
                <w:szCs w:val="22"/>
              </w:rPr>
              <w:t xml:space="preserve"> a prasnice</w:t>
            </w:r>
            <w:r w:rsidRPr="00117F86">
              <w:rPr>
                <w:i/>
                <w:iCs/>
                <w:szCs w:val="22"/>
              </w:rPr>
              <w:t>:</w:t>
            </w:r>
          </w:p>
        </w:tc>
        <w:tc>
          <w:tcPr>
            <w:tcW w:w="2294" w:type="dxa"/>
          </w:tcPr>
          <w:p w14:paraId="459B73CE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1B3EA9A1" w14:textId="77777777" w:rsidTr="00086891">
        <w:trPr>
          <w:trHeight w:val="280"/>
        </w:trPr>
        <w:tc>
          <w:tcPr>
            <w:tcW w:w="7560" w:type="dxa"/>
          </w:tcPr>
          <w:p w14:paraId="1FEC5E77" w14:textId="77777777" w:rsidR="00AE2D39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indukce ovulace po synchronizaci říje s cílem optimalizace procenta</w:t>
            </w:r>
          </w:p>
          <w:p w14:paraId="31AB663C" w14:textId="146A4418" w:rsidR="00AD458A" w:rsidRPr="00117F86" w:rsidRDefault="00AE2D39" w:rsidP="00AE2D39">
            <w:pPr>
              <w:ind w:left="360"/>
              <w:rPr>
                <w:szCs w:val="22"/>
              </w:rPr>
            </w:pPr>
            <w:r w:rsidRPr="00117F86">
              <w:rPr>
                <w:szCs w:val="22"/>
              </w:rPr>
              <w:t xml:space="preserve">    </w:t>
            </w:r>
            <w:r w:rsidR="00AD458A" w:rsidRPr="00117F86">
              <w:rPr>
                <w:szCs w:val="22"/>
              </w:rPr>
              <w:t>zabřeznutí jako součást jediného fixního času při umělém oplodnění.</w:t>
            </w:r>
          </w:p>
          <w:p w14:paraId="4FFCDCA2" w14:textId="271E1AEC" w:rsidR="00AD458A" w:rsidRPr="00117F86" w:rsidRDefault="00AD458A" w:rsidP="00AE2D39">
            <w:pPr>
              <w:rPr>
                <w:szCs w:val="22"/>
              </w:rPr>
            </w:pPr>
            <w:r w:rsidRPr="00117F86">
              <w:t>Fixní čas inseminace se provádí takto:</w:t>
            </w:r>
            <w:r w:rsidR="00AE2D39" w:rsidRPr="00117F86">
              <w:t xml:space="preserve"> </w:t>
            </w:r>
            <w:r w:rsidR="007B0695" w:rsidRPr="00117F86">
              <w:t xml:space="preserve">Podejte </w:t>
            </w:r>
            <w:r w:rsidRPr="00117F86">
              <w:t xml:space="preserve">i.m. 115-120 hodin po ukončení synchronizace </w:t>
            </w:r>
            <w:r w:rsidR="00AE2D39" w:rsidRPr="00117F86">
              <w:t>progestageny</w:t>
            </w:r>
            <w:r w:rsidRPr="00117F86">
              <w:t>. Následuje jediná umělá inseminace 30-33 hodin po podání</w:t>
            </w:r>
            <w:r w:rsidR="007B0695" w:rsidRPr="00117F86">
              <w:t xml:space="preserve"> tohoto veterinárního léčivého přípravku</w:t>
            </w:r>
            <w:r w:rsidRPr="00117F86">
              <w:t>.</w:t>
            </w:r>
          </w:p>
        </w:tc>
        <w:tc>
          <w:tcPr>
            <w:tcW w:w="2294" w:type="dxa"/>
          </w:tcPr>
          <w:p w14:paraId="32A912B0" w14:textId="77777777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10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(2,5 ml)</w:t>
            </w:r>
          </w:p>
        </w:tc>
      </w:tr>
      <w:tr w:rsidR="00AD458A" w:rsidRPr="00117F86" w14:paraId="19562FB9" w14:textId="77777777" w:rsidTr="00086891">
        <w:trPr>
          <w:trHeight w:val="280"/>
        </w:trPr>
        <w:tc>
          <w:tcPr>
            <w:tcW w:w="7560" w:type="dxa"/>
          </w:tcPr>
          <w:p w14:paraId="4DFE4819" w14:textId="77777777" w:rsidR="00AD458A" w:rsidRPr="00117F86" w:rsidRDefault="00AD458A" w:rsidP="00C45305">
            <w:pPr>
              <w:rPr>
                <w:szCs w:val="22"/>
              </w:rPr>
            </w:pPr>
          </w:p>
        </w:tc>
        <w:tc>
          <w:tcPr>
            <w:tcW w:w="2294" w:type="dxa"/>
          </w:tcPr>
          <w:p w14:paraId="2F20D348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531EE0C6" w14:textId="77777777" w:rsidTr="00086891">
        <w:trPr>
          <w:trHeight w:val="280"/>
        </w:trPr>
        <w:tc>
          <w:tcPr>
            <w:tcW w:w="7560" w:type="dxa"/>
          </w:tcPr>
          <w:p w14:paraId="1A719963" w14:textId="77777777" w:rsidR="00AD458A" w:rsidRPr="00117F86" w:rsidRDefault="00AD458A" w:rsidP="00C45305">
            <w:pPr>
              <w:rPr>
                <w:i/>
                <w:iCs/>
                <w:szCs w:val="22"/>
              </w:rPr>
            </w:pPr>
            <w:r w:rsidRPr="00117F86">
              <w:rPr>
                <w:i/>
                <w:iCs/>
                <w:szCs w:val="22"/>
              </w:rPr>
              <w:t>Ramlice:</w:t>
            </w:r>
          </w:p>
        </w:tc>
        <w:tc>
          <w:tcPr>
            <w:tcW w:w="2294" w:type="dxa"/>
          </w:tcPr>
          <w:p w14:paraId="131621E4" w14:textId="77777777" w:rsidR="00AD458A" w:rsidRPr="00117F86" w:rsidRDefault="00AD458A" w:rsidP="00C45305">
            <w:pPr>
              <w:rPr>
                <w:szCs w:val="22"/>
              </w:rPr>
            </w:pPr>
          </w:p>
        </w:tc>
      </w:tr>
      <w:tr w:rsidR="00AD458A" w:rsidRPr="00117F86" w14:paraId="6B2952EC" w14:textId="77777777" w:rsidTr="00086891">
        <w:trPr>
          <w:trHeight w:val="280"/>
        </w:trPr>
        <w:tc>
          <w:tcPr>
            <w:tcW w:w="7560" w:type="dxa"/>
          </w:tcPr>
          <w:p w14:paraId="62A1E791" w14:textId="35576D37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indukce ovulace při inseminaci po porodu</w:t>
            </w:r>
          </w:p>
        </w:tc>
        <w:tc>
          <w:tcPr>
            <w:tcW w:w="2294" w:type="dxa"/>
          </w:tcPr>
          <w:p w14:paraId="783D8522" w14:textId="77777777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0,8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(0,2 ml)</w:t>
            </w:r>
          </w:p>
        </w:tc>
      </w:tr>
      <w:tr w:rsidR="00AD458A" w:rsidRPr="00117F86" w14:paraId="7ABFE7E5" w14:textId="77777777" w:rsidTr="00086891">
        <w:trPr>
          <w:trHeight w:val="280"/>
        </w:trPr>
        <w:tc>
          <w:tcPr>
            <w:tcW w:w="7560" w:type="dxa"/>
          </w:tcPr>
          <w:p w14:paraId="2B5F2564" w14:textId="6FB453B1" w:rsidR="00AD458A" w:rsidRPr="00117F86" w:rsidRDefault="00AD458A" w:rsidP="00AE2D39">
            <w:pPr>
              <w:pStyle w:val="Odstavecseseznamem"/>
              <w:numPr>
                <w:ilvl w:val="0"/>
                <w:numId w:val="44"/>
              </w:numPr>
              <w:rPr>
                <w:szCs w:val="22"/>
              </w:rPr>
            </w:pPr>
            <w:r w:rsidRPr="00117F86">
              <w:rPr>
                <w:szCs w:val="22"/>
              </w:rPr>
              <w:t>zlepšení zabřezávání</w:t>
            </w:r>
          </w:p>
        </w:tc>
        <w:tc>
          <w:tcPr>
            <w:tcW w:w="2294" w:type="dxa"/>
          </w:tcPr>
          <w:p w14:paraId="7C2A3854" w14:textId="77777777" w:rsidR="00AD458A" w:rsidRPr="00117F86" w:rsidRDefault="00AD458A" w:rsidP="00C45305">
            <w:pPr>
              <w:rPr>
                <w:szCs w:val="22"/>
              </w:rPr>
            </w:pPr>
            <w:r w:rsidRPr="00117F86">
              <w:rPr>
                <w:szCs w:val="22"/>
              </w:rPr>
              <w:t xml:space="preserve">0,8 </w:t>
            </w:r>
            <w:r w:rsidRPr="00117F86">
              <w:rPr>
                <w:rFonts w:ascii="Arial" w:hAnsi="Arial" w:cs="Arial"/>
                <w:szCs w:val="22"/>
              </w:rPr>
              <w:t>µ</w:t>
            </w:r>
            <w:r w:rsidRPr="00117F86">
              <w:rPr>
                <w:szCs w:val="22"/>
              </w:rPr>
              <w:t>g (0,2 ml)</w:t>
            </w:r>
          </w:p>
        </w:tc>
      </w:tr>
    </w:tbl>
    <w:p w14:paraId="14C3128E" w14:textId="5AFDA1AF" w:rsidR="00C80401" w:rsidRPr="00117F86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308D6A" w14:textId="77777777" w:rsidR="00AD458A" w:rsidRPr="00117F86" w:rsidRDefault="00AD45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8F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9.</w:t>
      </w:r>
      <w:r w:rsidRPr="00117F86">
        <w:tab/>
        <w:t>Informace o správném podávání</w:t>
      </w:r>
    </w:p>
    <w:p w14:paraId="14C31290" w14:textId="77777777" w:rsidR="00F520FE" w:rsidRPr="00117F86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52D656D8" w14:textId="77777777" w:rsidR="00AD458A" w:rsidRPr="00117F86" w:rsidRDefault="00AD458A" w:rsidP="00AD458A">
      <w:pPr>
        <w:jc w:val="both"/>
        <w:rPr>
          <w:szCs w:val="22"/>
        </w:rPr>
      </w:pPr>
      <w:r w:rsidRPr="00117F86">
        <w:rPr>
          <w:szCs w:val="22"/>
        </w:rPr>
        <w:t>Nepropichujte zátku více než 12krát.</w:t>
      </w:r>
    </w:p>
    <w:p w14:paraId="14C31292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3" w14:textId="77777777" w:rsidR="001B26EB" w:rsidRPr="00117F86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4" w14:textId="77777777" w:rsidR="00DB468A" w:rsidRPr="00117F86" w:rsidRDefault="006C6ABC" w:rsidP="00B13B6D">
      <w:pPr>
        <w:pStyle w:val="Style1"/>
      </w:pPr>
      <w:r w:rsidRPr="00117F86">
        <w:rPr>
          <w:highlight w:val="lightGray"/>
        </w:rPr>
        <w:t>10.</w:t>
      </w:r>
      <w:r w:rsidRPr="00117F86">
        <w:tab/>
        <w:t>Ochranné lhůty</w:t>
      </w:r>
    </w:p>
    <w:p w14:paraId="14C31295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AF1A9C5" w14:textId="77777777" w:rsidR="00143089" w:rsidRPr="00117F86" w:rsidRDefault="00143089" w:rsidP="00143089">
      <w:r w:rsidRPr="00117F86">
        <w:t xml:space="preserve">Skot, koně, prasata, králíci </w:t>
      </w:r>
    </w:p>
    <w:p w14:paraId="040ACF93" w14:textId="77777777" w:rsidR="00143089" w:rsidRPr="00117F86" w:rsidRDefault="00143089" w:rsidP="00143089">
      <w:pPr>
        <w:tabs>
          <w:tab w:val="clear" w:pos="567"/>
        </w:tabs>
        <w:spacing w:line="240" w:lineRule="auto"/>
      </w:pPr>
      <w:r w:rsidRPr="00117F86">
        <w:t>Maso: Bez ochranných lhůt.</w:t>
      </w:r>
    </w:p>
    <w:p w14:paraId="2DC9E82F" w14:textId="77777777" w:rsidR="00143089" w:rsidRPr="00117F86" w:rsidRDefault="00143089" w:rsidP="00143089">
      <w:pPr>
        <w:tabs>
          <w:tab w:val="clear" w:pos="567"/>
        </w:tabs>
        <w:spacing w:line="240" w:lineRule="auto"/>
      </w:pPr>
    </w:p>
    <w:p w14:paraId="35DD2C3D" w14:textId="77777777" w:rsidR="00143089" w:rsidRPr="00117F86" w:rsidRDefault="00143089" w:rsidP="00143089">
      <w:pPr>
        <w:jc w:val="both"/>
      </w:pPr>
      <w:r w:rsidRPr="00117F86">
        <w:t>Skot, koně</w:t>
      </w:r>
    </w:p>
    <w:p w14:paraId="00F6FFD9" w14:textId="77777777" w:rsidR="00143089" w:rsidRPr="00117F86" w:rsidRDefault="00143089" w:rsidP="00143089">
      <w:pPr>
        <w:jc w:val="both"/>
      </w:pPr>
      <w:r w:rsidRPr="00117F86">
        <w:t>Mléko: Bez ochranných lhůt.</w:t>
      </w:r>
    </w:p>
    <w:p w14:paraId="14C31296" w14:textId="692FE46A" w:rsidR="00DB468A" w:rsidRPr="00117F86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6D5AA9D2" w14:textId="77777777" w:rsidR="00BE569B" w:rsidRPr="00117F86" w:rsidRDefault="00BE569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4C31297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11.</w:t>
      </w:r>
      <w:r w:rsidRPr="00117F86">
        <w:tab/>
        <w:t>Zvláštní opatření pro uchovávání</w:t>
      </w:r>
    </w:p>
    <w:p w14:paraId="14C31298" w14:textId="77777777" w:rsidR="00C114FF" w:rsidRPr="00117F86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9CB8B01" w14:textId="77777777" w:rsidR="00867FD3" w:rsidRPr="00117F86" w:rsidRDefault="00867FD3" w:rsidP="00867FD3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bookmarkStart w:id="4" w:name="_Hlk130896082"/>
      <w:r w:rsidRPr="00117F86">
        <w:t>Uchovávejte mimo dohled a dosah dětí.</w:t>
      </w:r>
    </w:p>
    <w:bookmarkEnd w:id="4"/>
    <w:p w14:paraId="2ECBC5F7" w14:textId="77777777" w:rsidR="00AD458A" w:rsidRPr="00117F86" w:rsidRDefault="00AD458A" w:rsidP="00AD458A">
      <w:pPr>
        <w:jc w:val="both"/>
        <w:rPr>
          <w:szCs w:val="22"/>
        </w:rPr>
      </w:pPr>
      <w:r w:rsidRPr="00117F86">
        <w:rPr>
          <w:szCs w:val="22"/>
        </w:rPr>
        <w:t>Uchovávejte při teplotě do 25 °C.</w:t>
      </w:r>
    </w:p>
    <w:p w14:paraId="5A765E4F" w14:textId="77777777" w:rsidR="00AD458A" w:rsidRPr="00117F86" w:rsidRDefault="00AD458A" w:rsidP="00AD458A">
      <w:pPr>
        <w:jc w:val="both"/>
        <w:rPr>
          <w:szCs w:val="22"/>
        </w:rPr>
      </w:pPr>
      <w:r w:rsidRPr="00117F86">
        <w:rPr>
          <w:szCs w:val="22"/>
        </w:rPr>
        <w:t>Chraňte před mrazem.</w:t>
      </w:r>
    </w:p>
    <w:p w14:paraId="463D009B" w14:textId="77777777" w:rsidR="003C426E" w:rsidRPr="00117F86" w:rsidRDefault="003C426E" w:rsidP="003C426E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117F86">
        <w:t>Nepoužívejte tento veterinární léčivý přípravek po uplynutí doby použitelnosti uvedené na etiketě po Exp. Doba použitelnosti končí posledním dnem v uvedeném měsíci.</w:t>
      </w:r>
    </w:p>
    <w:p w14:paraId="0C254A41" w14:textId="77777777" w:rsidR="00AD458A" w:rsidRPr="00117F86" w:rsidRDefault="00AD458A" w:rsidP="00AD458A">
      <w:pPr>
        <w:jc w:val="both"/>
        <w:rPr>
          <w:szCs w:val="22"/>
        </w:rPr>
      </w:pPr>
      <w:r w:rsidRPr="00117F86">
        <w:rPr>
          <w:szCs w:val="22"/>
        </w:rPr>
        <w:t xml:space="preserve">Doba použitelnosti po prvním otevření vnitřního obalu: 28 dní. </w:t>
      </w:r>
    </w:p>
    <w:p w14:paraId="14C312BB" w14:textId="43C51F56" w:rsidR="0043320A" w:rsidRPr="00117F86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C4FF716" w14:textId="77777777" w:rsidR="00E70022" w:rsidRPr="00117F86" w:rsidRDefault="00E700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BC" w14:textId="77777777" w:rsidR="00C114FF" w:rsidRPr="00117F86" w:rsidRDefault="006C6ABC" w:rsidP="0031027A">
      <w:pPr>
        <w:pStyle w:val="Style1"/>
        <w:keepNext/>
        <w:jc w:val="both"/>
      </w:pPr>
      <w:r w:rsidRPr="00117F86">
        <w:rPr>
          <w:highlight w:val="lightGray"/>
        </w:rPr>
        <w:t>12.</w:t>
      </w:r>
      <w:r w:rsidRPr="00117F86">
        <w:tab/>
        <w:t xml:space="preserve">Zvláštní opatření pro </w:t>
      </w:r>
      <w:r w:rsidR="00CF069C" w:rsidRPr="00117F86">
        <w:t>likvidaci</w:t>
      </w:r>
    </w:p>
    <w:p w14:paraId="14C312BD" w14:textId="6DBC9EDC" w:rsidR="00C114FF" w:rsidRPr="00117F86" w:rsidRDefault="00C114FF" w:rsidP="0031027A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117F86" w:rsidRDefault="00515FDE" w:rsidP="0031027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17F86">
        <w:t>Léčivé přípravky se nesmí likvidovat prostřednictvím odpadní vody či domovního odpadu.</w:t>
      </w:r>
    </w:p>
    <w:p w14:paraId="782749E4" w14:textId="77777777" w:rsidR="00515FDE" w:rsidRPr="00117F86" w:rsidRDefault="00515FDE" w:rsidP="0031027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44E96DB9" w:rsidR="00D774A4" w:rsidRPr="00117F86" w:rsidRDefault="00D774A4" w:rsidP="0031027A">
      <w:pPr>
        <w:spacing w:line="240" w:lineRule="auto"/>
        <w:jc w:val="both"/>
        <w:rPr>
          <w:szCs w:val="22"/>
        </w:rPr>
      </w:pPr>
      <w:r w:rsidRPr="00117F86">
        <w:t>Všechen nepoužitý veterinární léčivý přípravek nebo odpad, který pochází z tohoto přípravku, likvidujte odevzdáním v souladu s místními požadavky a platnými národními systémy sběru.</w:t>
      </w:r>
      <w:r w:rsidR="0042356A" w:rsidRPr="00117F86">
        <w:t xml:space="preserve"> </w:t>
      </w:r>
      <w:r w:rsidRPr="00117F86">
        <w:t>Tato opatření napomáhají chránit životní prostředí.</w:t>
      </w:r>
    </w:p>
    <w:p w14:paraId="61125DC4" w14:textId="77777777" w:rsidR="00381AFD" w:rsidRPr="00117F86" w:rsidRDefault="00381AFD" w:rsidP="0031027A">
      <w:pPr>
        <w:tabs>
          <w:tab w:val="clear" w:pos="567"/>
        </w:tabs>
        <w:spacing w:line="240" w:lineRule="auto"/>
        <w:jc w:val="both"/>
      </w:pPr>
    </w:p>
    <w:p w14:paraId="389E6F61" w14:textId="7692C46F" w:rsidR="00381AFD" w:rsidRPr="00117F86" w:rsidRDefault="00381AFD" w:rsidP="0031027A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5636917"/>
      <w:r w:rsidRPr="00117F86">
        <w:t>O možnostech likvidace nepotřebných léčivých přípravků se poraďte s vaším veterinárním lékařem nebo lékárníkem.</w:t>
      </w:r>
    </w:p>
    <w:bookmarkEnd w:id="5"/>
    <w:p w14:paraId="14C312C3" w14:textId="77777777" w:rsidR="00DB468A" w:rsidRPr="00117F86" w:rsidRDefault="00DB468A" w:rsidP="0031027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117F86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4C312C7" w14:textId="77777777" w:rsidR="00DB468A" w:rsidRPr="00117F86" w:rsidRDefault="006C6ABC" w:rsidP="00B13B6D">
      <w:pPr>
        <w:pStyle w:val="Style1"/>
      </w:pPr>
      <w:r w:rsidRPr="00117F86">
        <w:rPr>
          <w:highlight w:val="lightGray"/>
        </w:rPr>
        <w:t>13.</w:t>
      </w:r>
      <w:r w:rsidRPr="00117F86">
        <w:tab/>
        <w:t>Klasifikace veterinárních léčivých přípravků</w:t>
      </w:r>
    </w:p>
    <w:p w14:paraId="14C312C8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E0BDB4" w14:textId="77777777" w:rsidR="007264EA" w:rsidRPr="00117F86" w:rsidRDefault="007264EA" w:rsidP="007264EA">
      <w:pPr>
        <w:numPr>
          <w:ilvl w:val="12"/>
          <w:numId w:val="0"/>
        </w:numPr>
      </w:pPr>
      <w:r w:rsidRPr="00117F86">
        <w:t>Veterinární léčivý přípravek je vydáván pouze na předpis.</w:t>
      </w:r>
    </w:p>
    <w:p w14:paraId="14C312C9" w14:textId="4CB1DAEB" w:rsidR="00DB468A" w:rsidRPr="00117F86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2844B5" w14:textId="77777777" w:rsidR="007264EA" w:rsidRPr="00117F86" w:rsidRDefault="007264E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A" w14:textId="77777777" w:rsidR="00DB468A" w:rsidRPr="00117F86" w:rsidRDefault="006C6ABC" w:rsidP="0031027A">
      <w:pPr>
        <w:pStyle w:val="Style1"/>
        <w:keepNext/>
      </w:pPr>
      <w:r w:rsidRPr="00117F86">
        <w:rPr>
          <w:highlight w:val="lightGray"/>
        </w:rPr>
        <w:t>14.</w:t>
      </w:r>
      <w:r w:rsidRPr="00117F86">
        <w:tab/>
        <w:t>Registrační čísla a velikosti balení</w:t>
      </w:r>
    </w:p>
    <w:p w14:paraId="14C312CB" w14:textId="64CF9C18" w:rsidR="00DB468A" w:rsidRPr="00117F86" w:rsidRDefault="00DB468A" w:rsidP="0031027A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37A18728" w14:textId="77777777" w:rsidR="002C4EC2" w:rsidRPr="00117F86" w:rsidRDefault="002C4EC2" w:rsidP="002C4EC2">
      <w:pPr>
        <w:rPr>
          <w:szCs w:val="22"/>
        </w:rPr>
      </w:pPr>
      <w:r w:rsidRPr="00117F86">
        <w:rPr>
          <w:szCs w:val="22"/>
        </w:rPr>
        <w:t>96/1013/95-C</w:t>
      </w:r>
    </w:p>
    <w:p w14:paraId="53202806" w14:textId="77777777" w:rsidR="00AE2D39" w:rsidRPr="00117F86" w:rsidRDefault="00AE2D39" w:rsidP="00AE2D39">
      <w:pPr>
        <w:tabs>
          <w:tab w:val="num" w:pos="0"/>
        </w:tabs>
        <w:jc w:val="both"/>
        <w:rPr>
          <w:szCs w:val="22"/>
        </w:rPr>
      </w:pPr>
    </w:p>
    <w:p w14:paraId="1670F0A8" w14:textId="1EB2F9A6" w:rsidR="00AE2D39" w:rsidRPr="00117F86" w:rsidRDefault="00AE2D39" w:rsidP="00AE2D39">
      <w:pPr>
        <w:tabs>
          <w:tab w:val="num" w:pos="0"/>
        </w:tabs>
        <w:jc w:val="both"/>
        <w:rPr>
          <w:szCs w:val="22"/>
        </w:rPr>
      </w:pPr>
      <w:r w:rsidRPr="00117F86">
        <w:rPr>
          <w:szCs w:val="22"/>
        </w:rPr>
        <w:t>Velikosti balení:</w:t>
      </w:r>
    </w:p>
    <w:p w14:paraId="05CD208C" w14:textId="42CF408A" w:rsidR="00AE2D39" w:rsidRPr="00117F86" w:rsidRDefault="00AE2D39" w:rsidP="00AE2D39">
      <w:pPr>
        <w:tabs>
          <w:tab w:val="num" w:pos="0"/>
        </w:tabs>
        <w:jc w:val="both"/>
        <w:rPr>
          <w:szCs w:val="22"/>
        </w:rPr>
      </w:pPr>
      <w:r w:rsidRPr="00117F86">
        <w:rPr>
          <w:szCs w:val="22"/>
        </w:rPr>
        <w:t>1 injekční lahvičku o objemu 10 ml</w:t>
      </w:r>
      <w:r w:rsidR="006847E7" w:rsidRPr="00117F86">
        <w:rPr>
          <w:szCs w:val="22"/>
        </w:rPr>
        <w:t xml:space="preserve"> v papírové krabičce</w:t>
      </w:r>
      <w:r w:rsidRPr="00117F86">
        <w:rPr>
          <w:szCs w:val="22"/>
        </w:rPr>
        <w:t>.</w:t>
      </w:r>
    </w:p>
    <w:p w14:paraId="0BA442C0" w14:textId="77777777" w:rsidR="002C4EC2" w:rsidRPr="00117F86" w:rsidRDefault="002C4EC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E" w14:textId="77777777" w:rsidR="00DB468A" w:rsidRPr="00117F86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CF" w14:textId="77777777" w:rsidR="00C114FF" w:rsidRPr="00117F86" w:rsidRDefault="006C6ABC" w:rsidP="00B13B6D">
      <w:pPr>
        <w:pStyle w:val="Style1"/>
      </w:pPr>
      <w:r w:rsidRPr="00117F86">
        <w:rPr>
          <w:highlight w:val="lightGray"/>
        </w:rPr>
        <w:t>15.</w:t>
      </w:r>
      <w:r w:rsidRPr="00117F86">
        <w:tab/>
        <w:t>Datum poslední revize příbalové informace</w:t>
      </w:r>
    </w:p>
    <w:p w14:paraId="14C312D0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1" w14:textId="08511B0E" w:rsidR="00DB468A" w:rsidRPr="00117F86" w:rsidRDefault="00376EEC" w:rsidP="00DB468A">
      <w:pPr>
        <w:rPr>
          <w:szCs w:val="22"/>
        </w:rPr>
      </w:pPr>
      <w:r w:rsidRPr="00117F86">
        <w:t>02/2024</w:t>
      </w:r>
    </w:p>
    <w:p w14:paraId="59FA6FF3" w14:textId="77777777" w:rsidR="00515FDE" w:rsidRPr="00117F86" w:rsidRDefault="00515FD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6FD1BF" w14:textId="6895E862" w:rsidR="00515FDE" w:rsidRPr="00117F86" w:rsidRDefault="00515FDE" w:rsidP="00515FDE">
      <w:pPr>
        <w:tabs>
          <w:tab w:val="clear" w:pos="567"/>
        </w:tabs>
        <w:spacing w:line="240" w:lineRule="auto"/>
        <w:rPr>
          <w:szCs w:val="22"/>
        </w:rPr>
      </w:pPr>
      <w:bookmarkStart w:id="6" w:name="_Hlk121725272"/>
      <w:r w:rsidRPr="00117F86">
        <w:t xml:space="preserve">Podrobné informace o tomto veterinárním léčivém přípravku jsou k dispozici v databázi přípravků Unie </w:t>
      </w:r>
      <w:r w:rsidRPr="00117F86">
        <w:rPr>
          <w:szCs w:val="22"/>
        </w:rPr>
        <w:t>(</w:t>
      </w:r>
      <w:hyperlink r:id="rId10" w:history="1">
        <w:r w:rsidRPr="00117F86">
          <w:rPr>
            <w:rStyle w:val="Hypertextovodkaz"/>
            <w:szCs w:val="22"/>
          </w:rPr>
          <w:t>https://medicines.health.europa.eu/veterinary</w:t>
        </w:r>
      </w:hyperlink>
      <w:r w:rsidRPr="00117F86">
        <w:rPr>
          <w:szCs w:val="22"/>
        </w:rPr>
        <w:t>).</w:t>
      </w:r>
    </w:p>
    <w:p w14:paraId="5A00E30C" w14:textId="77777777" w:rsidR="006847E7" w:rsidRPr="00117F86" w:rsidRDefault="006847E7" w:rsidP="00515FDE">
      <w:pPr>
        <w:tabs>
          <w:tab w:val="clear" w:pos="567"/>
        </w:tabs>
        <w:spacing w:line="240" w:lineRule="auto"/>
        <w:rPr>
          <w:szCs w:val="22"/>
        </w:rPr>
      </w:pPr>
    </w:p>
    <w:p w14:paraId="038976AB" w14:textId="13DAAD25" w:rsidR="006847E7" w:rsidRPr="00117F86" w:rsidRDefault="006847E7" w:rsidP="00515FDE">
      <w:pPr>
        <w:tabs>
          <w:tab w:val="clear" w:pos="567"/>
        </w:tabs>
        <w:spacing w:line="240" w:lineRule="auto"/>
        <w:rPr>
          <w:szCs w:val="22"/>
        </w:rPr>
      </w:pPr>
      <w:r w:rsidRPr="00117F86">
        <w:rPr>
          <w:szCs w:val="22"/>
        </w:rPr>
        <w:t>Podrobné informace o tomto veterinárním léčivém přípravku naleznete také v národní databázi (</w:t>
      </w:r>
      <w:hyperlink r:id="rId11" w:history="1">
        <w:r w:rsidRPr="00117F86">
          <w:rPr>
            <w:rStyle w:val="Hypertextovodkaz"/>
            <w:szCs w:val="22"/>
          </w:rPr>
          <w:t>https://www.uskvbl.cz</w:t>
        </w:r>
      </w:hyperlink>
      <w:r w:rsidRPr="00117F86">
        <w:rPr>
          <w:szCs w:val="22"/>
        </w:rPr>
        <w:t>).</w:t>
      </w:r>
    </w:p>
    <w:bookmarkEnd w:id="6"/>
    <w:p w14:paraId="14C312D7" w14:textId="77777777" w:rsidR="00C114FF" w:rsidRPr="00117F86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2D8" w14:textId="77777777" w:rsidR="00E70337" w:rsidRPr="00117F86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1BC11F" w14:textId="77777777" w:rsidR="001F4547" w:rsidRPr="00117F86" w:rsidRDefault="001F4547" w:rsidP="001F4547">
      <w:pPr>
        <w:pStyle w:val="Style1"/>
      </w:pPr>
      <w:r w:rsidRPr="00117F86">
        <w:rPr>
          <w:highlight w:val="lightGray"/>
        </w:rPr>
        <w:t>16.</w:t>
      </w:r>
      <w:r w:rsidRPr="00117F86">
        <w:t>     Kontaktní údaje</w:t>
      </w:r>
    </w:p>
    <w:p w14:paraId="1CCC852D" w14:textId="0D6FE5A5" w:rsidR="001F4547" w:rsidRPr="00117F86" w:rsidRDefault="001F4547" w:rsidP="001F4547"/>
    <w:p w14:paraId="5FB7F382" w14:textId="5152A192" w:rsidR="00AB0398" w:rsidRPr="00117F86" w:rsidRDefault="00AB0398" w:rsidP="00AB0398">
      <w:r w:rsidRPr="00117F86">
        <w:rPr>
          <w:u w:val="single"/>
        </w:rPr>
        <w:t>Držitel rozhodnutí o registraci</w:t>
      </w:r>
      <w:r w:rsidR="00CA5902" w:rsidRPr="00117F86">
        <w:rPr>
          <w:u w:val="single"/>
        </w:rPr>
        <w:t>:</w:t>
      </w:r>
    </w:p>
    <w:p w14:paraId="2F05BE16" w14:textId="3549AF57" w:rsidR="00AB0398" w:rsidRPr="00117F86" w:rsidRDefault="00AB0398" w:rsidP="00AB0398">
      <w:pPr>
        <w:ind w:left="567" w:hanging="567"/>
      </w:pPr>
      <w:bookmarkStart w:id="7" w:name="_Hlk130492724"/>
      <w:r w:rsidRPr="00117F86">
        <w:t>Intervet International B.V.</w:t>
      </w:r>
      <w:r w:rsidR="00721B20" w:rsidRPr="00117F86">
        <w:t xml:space="preserve">, </w:t>
      </w:r>
      <w:r w:rsidRPr="00117F86">
        <w:t>Wim de Körverstraat 35</w:t>
      </w:r>
      <w:r w:rsidR="00721B20" w:rsidRPr="00117F86">
        <w:t xml:space="preserve">, </w:t>
      </w:r>
      <w:r w:rsidRPr="00117F86">
        <w:t>5831 AN Boxmeer</w:t>
      </w:r>
      <w:r w:rsidR="00721B20" w:rsidRPr="00117F86">
        <w:t xml:space="preserve">, </w:t>
      </w:r>
      <w:r w:rsidRPr="00117F86">
        <w:t>Nizozemsko</w:t>
      </w:r>
    </w:p>
    <w:p w14:paraId="4CF46F1A" w14:textId="77777777" w:rsidR="00721B20" w:rsidRPr="00117F86" w:rsidRDefault="00721B20" w:rsidP="00CA5902">
      <w:pPr>
        <w:pStyle w:val="Style4"/>
        <w:rPr>
          <w:u w:val="single"/>
        </w:rPr>
      </w:pPr>
      <w:bookmarkStart w:id="8" w:name="_Hlk127684423"/>
    </w:p>
    <w:p w14:paraId="55196666" w14:textId="5D6D80D6" w:rsidR="00CA5902" w:rsidRPr="00117F86" w:rsidRDefault="00CA5902" w:rsidP="00CA5902">
      <w:pPr>
        <w:pStyle w:val="Style4"/>
        <w:rPr>
          <w:u w:val="single"/>
        </w:rPr>
      </w:pPr>
      <w:r w:rsidRPr="00117F86">
        <w:rPr>
          <w:u w:val="single"/>
        </w:rPr>
        <w:t>Výrobce odpovědný za uvolnění šarže:</w:t>
      </w:r>
      <w:bookmarkEnd w:id="8"/>
    </w:p>
    <w:p w14:paraId="4CE63846" w14:textId="391F6B39" w:rsidR="00721B20" w:rsidRPr="00117F86" w:rsidRDefault="00721B20" w:rsidP="00721B20">
      <w:pPr>
        <w:widowControl w:val="0"/>
        <w:autoSpaceDE w:val="0"/>
        <w:autoSpaceDN w:val="0"/>
        <w:adjustRightInd w:val="0"/>
        <w:rPr>
          <w:szCs w:val="22"/>
        </w:rPr>
      </w:pPr>
      <w:r w:rsidRPr="00117F86">
        <w:rPr>
          <w:szCs w:val="22"/>
        </w:rPr>
        <w:t>Intervet International GmbH, Feldstrasse 1A , 85716 Unterschleissheim, Německo</w:t>
      </w:r>
    </w:p>
    <w:bookmarkEnd w:id="7"/>
    <w:p w14:paraId="22372E59" w14:textId="200D47F4" w:rsidR="00B77015" w:rsidRPr="00117F86" w:rsidRDefault="00B77015" w:rsidP="001F4547">
      <w:pPr>
        <w:pStyle w:val="Style4"/>
        <w:rPr>
          <w:u w:val="single"/>
        </w:rPr>
      </w:pPr>
    </w:p>
    <w:p w14:paraId="414D90E0" w14:textId="77777777" w:rsidR="00721B20" w:rsidRPr="00117F86" w:rsidRDefault="00721B20" w:rsidP="00721B20">
      <w:r w:rsidRPr="00117F86">
        <w:rPr>
          <w:u w:val="single"/>
        </w:rPr>
        <w:t>Kontaktní údaje pro hlášení podezření na nežádoucí účinky</w:t>
      </w:r>
      <w:r w:rsidRPr="00117F86">
        <w:t>:</w:t>
      </w:r>
    </w:p>
    <w:p w14:paraId="57BBB691" w14:textId="77777777" w:rsidR="00721B20" w:rsidRPr="00117F86" w:rsidRDefault="00721B20" w:rsidP="00721B20">
      <w:pPr>
        <w:pStyle w:val="Style4"/>
      </w:pPr>
      <w:r w:rsidRPr="00117F86">
        <w:t>Intervet s.r.o.</w:t>
      </w:r>
    </w:p>
    <w:p w14:paraId="5757C6AB" w14:textId="77777777" w:rsidR="00721B20" w:rsidRPr="00117F86" w:rsidRDefault="00721B20" w:rsidP="00721B20">
      <w:pPr>
        <w:pStyle w:val="Style4"/>
      </w:pPr>
      <w:r w:rsidRPr="00117F86">
        <w:t>Tel: +420 233 010 242</w:t>
      </w:r>
    </w:p>
    <w:p w14:paraId="388E2C7D" w14:textId="3E9DA388" w:rsidR="00721B20" w:rsidRPr="00117F86" w:rsidRDefault="00721B20" w:rsidP="001F4547">
      <w:pPr>
        <w:pStyle w:val="Style4"/>
        <w:rPr>
          <w:u w:val="single"/>
        </w:rPr>
      </w:pPr>
    </w:p>
    <w:p w14:paraId="409770E6" w14:textId="77777777" w:rsidR="00BA7FF0" w:rsidRPr="00117F86" w:rsidRDefault="00BA7FF0" w:rsidP="001F4547">
      <w:pPr>
        <w:pStyle w:val="Style4"/>
        <w:rPr>
          <w:u w:val="single"/>
        </w:rPr>
      </w:pPr>
    </w:p>
    <w:p w14:paraId="1645EED0" w14:textId="77777777" w:rsidR="00B77015" w:rsidRPr="00117F86" w:rsidRDefault="00B77015" w:rsidP="00B77015">
      <w:bookmarkStart w:id="9" w:name="_Hlk131062505"/>
      <w:r w:rsidRPr="00117F86">
        <w:rPr>
          <w:b/>
          <w:highlight w:val="lightGray"/>
        </w:rPr>
        <w:t>17.</w:t>
      </w:r>
      <w:r w:rsidRPr="00117F86">
        <w:rPr>
          <w:b/>
        </w:rPr>
        <w:tab/>
        <w:t>Další informace</w:t>
      </w:r>
    </w:p>
    <w:bookmarkEnd w:id="9"/>
    <w:p w14:paraId="78C8CDF4" w14:textId="4A91FBDD" w:rsidR="006A5017" w:rsidRPr="00117F86" w:rsidRDefault="006A5017" w:rsidP="001F4547">
      <w:pPr>
        <w:pStyle w:val="Style4"/>
      </w:pPr>
    </w:p>
    <w:sectPr w:rsidR="006A5017" w:rsidRPr="00117F86" w:rsidSect="003837F1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29372D" w14:textId="77777777" w:rsidR="00364095" w:rsidRDefault="00364095">
      <w:pPr>
        <w:spacing w:line="240" w:lineRule="auto"/>
      </w:pPr>
      <w:r>
        <w:separator/>
      </w:r>
    </w:p>
  </w:endnote>
  <w:endnote w:type="continuationSeparator" w:id="0">
    <w:p w14:paraId="7C163F85" w14:textId="77777777" w:rsidR="00364095" w:rsidRDefault="00364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117F86">
      <w:rPr>
        <w:rFonts w:ascii="Times New Roman" w:hAnsi="Times New Roman"/>
        <w:noProof/>
      </w:rPr>
      <w:t>2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499F32" w14:textId="77777777" w:rsidR="00364095" w:rsidRDefault="00364095">
      <w:pPr>
        <w:spacing w:line="240" w:lineRule="auto"/>
      </w:pPr>
      <w:r>
        <w:separator/>
      </w:r>
    </w:p>
  </w:footnote>
  <w:footnote w:type="continuationSeparator" w:id="0">
    <w:p w14:paraId="3180E93C" w14:textId="77777777" w:rsidR="00364095" w:rsidRDefault="00364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7155387"/>
    <w:multiLevelType w:val="hybridMultilevel"/>
    <w:tmpl w:val="A91AEE34"/>
    <w:lvl w:ilvl="0" w:tplc="C1C8C8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A5ADA"/>
    <w:multiLevelType w:val="hybridMultilevel"/>
    <w:tmpl w:val="7A905724"/>
    <w:lvl w:ilvl="0" w:tplc="0D6C2AC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4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6"/>
  </w:num>
  <w:num w:numId="12">
    <w:abstractNumId w:val="15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2"/>
  </w:num>
  <w:num w:numId="31">
    <w:abstractNumId w:val="43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20"/>
  </w:num>
  <w:num w:numId="44">
    <w:abstractNumId w:val="1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0390E"/>
    <w:rsid w:val="00007556"/>
    <w:rsid w:val="00011810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45AB5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86891"/>
    <w:rsid w:val="00092A37"/>
    <w:rsid w:val="000938A6"/>
    <w:rsid w:val="00096E78"/>
    <w:rsid w:val="00097C1E"/>
    <w:rsid w:val="000A1DF5"/>
    <w:rsid w:val="000A3303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6902"/>
    <w:rsid w:val="000F796B"/>
    <w:rsid w:val="0010031E"/>
    <w:rsid w:val="001012EB"/>
    <w:rsid w:val="001078D1"/>
    <w:rsid w:val="00111185"/>
    <w:rsid w:val="00115782"/>
    <w:rsid w:val="00115BD5"/>
    <w:rsid w:val="00116067"/>
    <w:rsid w:val="00117F86"/>
    <w:rsid w:val="00120F52"/>
    <w:rsid w:val="00124F36"/>
    <w:rsid w:val="00125666"/>
    <w:rsid w:val="001259E3"/>
    <w:rsid w:val="00125C80"/>
    <w:rsid w:val="00134466"/>
    <w:rsid w:val="00136DCF"/>
    <w:rsid w:val="0013799F"/>
    <w:rsid w:val="00140DF6"/>
    <w:rsid w:val="00143089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51A7"/>
    <w:rsid w:val="001B6F4A"/>
    <w:rsid w:val="001B7B38"/>
    <w:rsid w:val="001C5288"/>
    <w:rsid w:val="001C5B03"/>
    <w:rsid w:val="001C5BB5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8C3"/>
    <w:rsid w:val="00200EFE"/>
    <w:rsid w:val="0020126C"/>
    <w:rsid w:val="00202A85"/>
    <w:rsid w:val="00202B65"/>
    <w:rsid w:val="00202EA3"/>
    <w:rsid w:val="002100FC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B28"/>
    <w:rsid w:val="00265E77"/>
    <w:rsid w:val="00266155"/>
    <w:rsid w:val="0027270B"/>
    <w:rsid w:val="00272B36"/>
    <w:rsid w:val="00274D17"/>
    <w:rsid w:val="00282E7B"/>
    <w:rsid w:val="002838C8"/>
    <w:rsid w:val="00287CF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450F"/>
    <w:rsid w:val="002C4EC2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0C64"/>
    <w:rsid w:val="003020BB"/>
    <w:rsid w:val="00302266"/>
    <w:rsid w:val="0030237C"/>
    <w:rsid w:val="00304393"/>
    <w:rsid w:val="00305AB2"/>
    <w:rsid w:val="0031027A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4095"/>
    <w:rsid w:val="00365C0D"/>
    <w:rsid w:val="00366F56"/>
    <w:rsid w:val="003737C8"/>
    <w:rsid w:val="00373828"/>
    <w:rsid w:val="0037589D"/>
    <w:rsid w:val="00376BB1"/>
    <w:rsid w:val="00376EEC"/>
    <w:rsid w:val="00377CEA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59CC"/>
    <w:rsid w:val="0038638B"/>
    <w:rsid w:val="003909E0"/>
    <w:rsid w:val="00391622"/>
    <w:rsid w:val="00391B09"/>
    <w:rsid w:val="00391C7D"/>
    <w:rsid w:val="00392915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304B1"/>
    <w:rsid w:val="00432DA8"/>
    <w:rsid w:val="0043320A"/>
    <w:rsid w:val="004332E3"/>
    <w:rsid w:val="0043586F"/>
    <w:rsid w:val="004371A3"/>
    <w:rsid w:val="00440C4C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14F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0952"/>
    <w:rsid w:val="004F4DB1"/>
    <w:rsid w:val="004F6F64"/>
    <w:rsid w:val="005004EC"/>
    <w:rsid w:val="0050418A"/>
    <w:rsid w:val="00506AAE"/>
    <w:rsid w:val="00507FCE"/>
    <w:rsid w:val="0051503D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87D9C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6C67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563C"/>
    <w:rsid w:val="00606EA1"/>
    <w:rsid w:val="006128F0"/>
    <w:rsid w:val="0061726B"/>
    <w:rsid w:val="00617B81"/>
    <w:rsid w:val="0062387A"/>
    <w:rsid w:val="006251CE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47E7"/>
    <w:rsid w:val="00685BAF"/>
    <w:rsid w:val="00690463"/>
    <w:rsid w:val="00693DE5"/>
    <w:rsid w:val="006A0D03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23A"/>
    <w:rsid w:val="006D7C6E"/>
    <w:rsid w:val="006E15A2"/>
    <w:rsid w:val="006E2F95"/>
    <w:rsid w:val="006F148B"/>
    <w:rsid w:val="00705EAF"/>
    <w:rsid w:val="0070773E"/>
    <w:rsid w:val="007101CC"/>
    <w:rsid w:val="00711081"/>
    <w:rsid w:val="00715C55"/>
    <w:rsid w:val="00721B20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03AF"/>
    <w:rsid w:val="007568D8"/>
    <w:rsid w:val="007616B4"/>
    <w:rsid w:val="00765316"/>
    <w:rsid w:val="007708C8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92687"/>
    <w:rsid w:val="007A286D"/>
    <w:rsid w:val="007A314D"/>
    <w:rsid w:val="007A38DF"/>
    <w:rsid w:val="007A3956"/>
    <w:rsid w:val="007B00E5"/>
    <w:rsid w:val="007B069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18A4"/>
    <w:rsid w:val="007E2F2D"/>
    <w:rsid w:val="007F1433"/>
    <w:rsid w:val="007F1491"/>
    <w:rsid w:val="007F16DD"/>
    <w:rsid w:val="007F2F03"/>
    <w:rsid w:val="007F42CE"/>
    <w:rsid w:val="00800FE0"/>
    <w:rsid w:val="0080514E"/>
    <w:rsid w:val="00805627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4E74"/>
    <w:rsid w:val="009311ED"/>
    <w:rsid w:val="00931D41"/>
    <w:rsid w:val="00933D18"/>
    <w:rsid w:val="00942221"/>
    <w:rsid w:val="00945197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361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17D49"/>
    <w:rsid w:val="00A207FB"/>
    <w:rsid w:val="00A215D2"/>
    <w:rsid w:val="00A24016"/>
    <w:rsid w:val="00A265BF"/>
    <w:rsid w:val="00A26F44"/>
    <w:rsid w:val="00A34FAB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483F"/>
    <w:rsid w:val="00AD0710"/>
    <w:rsid w:val="00AD458A"/>
    <w:rsid w:val="00AD4DB9"/>
    <w:rsid w:val="00AD63C0"/>
    <w:rsid w:val="00AE2D39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52080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A7FF0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52F7"/>
    <w:rsid w:val="00C36883"/>
    <w:rsid w:val="00C40928"/>
    <w:rsid w:val="00C40CFF"/>
    <w:rsid w:val="00C42697"/>
    <w:rsid w:val="00C42D26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CF3084"/>
    <w:rsid w:val="00D028A9"/>
    <w:rsid w:val="00D0359D"/>
    <w:rsid w:val="00D04DED"/>
    <w:rsid w:val="00D1089A"/>
    <w:rsid w:val="00D116BD"/>
    <w:rsid w:val="00D16FE0"/>
    <w:rsid w:val="00D2001A"/>
    <w:rsid w:val="00D20684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0543"/>
    <w:rsid w:val="00D5338C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216A"/>
    <w:rsid w:val="00D95BBB"/>
    <w:rsid w:val="00D97E7D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15F6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2408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0B67"/>
    <w:rsid w:val="00E541ED"/>
    <w:rsid w:val="00E56CBB"/>
    <w:rsid w:val="00E61950"/>
    <w:rsid w:val="00E61E51"/>
    <w:rsid w:val="00E65154"/>
    <w:rsid w:val="00E6552A"/>
    <w:rsid w:val="00E65731"/>
    <w:rsid w:val="00E6707D"/>
    <w:rsid w:val="00E70022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5213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05D2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0BA7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2657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paragraph" w:styleId="Odstavecseseznamem">
    <w:name w:val="List Paragraph"/>
    <w:basedOn w:val="Normln"/>
    <w:uiPriority w:val="34"/>
    <w:qFormat/>
    <w:rsid w:val="00AE2D39"/>
    <w:pPr>
      <w:ind w:left="720"/>
      <w:contextualSpacing/>
    </w:pPr>
  </w:style>
  <w:style w:type="character" w:customStyle="1" w:styleId="UnresolvedMention">
    <w:name w:val="Unresolved Mention"/>
    <w:basedOn w:val="Standardnpsmoodstavce"/>
    <w:rsid w:val="00684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B60DB-F0C7-4CF7-9016-E1F4A5DD6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1024</Words>
  <Characters>6046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21</cp:revision>
  <cp:lastPrinted>2008-06-03T12:50:00Z</cp:lastPrinted>
  <dcterms:created xsi:type="dcterms:W3CDTF">2023-11-21T12:10:00Z</dcterms:created>
  <dcterms:modified xsi:type="dcterms:W3CDTF">2024-03-08T14:24:00Z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