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7A1153" w:rsidRPr="0057139D" w14:paraId="65AEA601" w14:textId="71129AF6" w:rsidTr="007A1153">
        <w:tc>
          <w:tcPr>
            <w:tcW w:w="10201" w:type="dxa"/>
          </w:tcPr>
          <w:p w14:paraId="71CFC7D9" w14:textId="7141F1D4" w:rsidR="007A1153" w:rsidRPr="0057139D" w:rsidRDefault="007A1153" w:rsidP="00425DE0">
            <w:pPr>
              <w:rPr>
                <w:rFonts w:cstheme="minorHAnsi"/>
                <w:b/>
                <w:bCs/>
              </w:rPr>
            </w:pPr>
            <w:r w:rsidRPr="0057139D">
              <w:rPr>
                <w:rFonts w:cstheme="minorHAnsi"/>
                <w:b/>
                <w:bCs/>
              </w:rPr>
              <w:t>SOUPRAVA K TESTOVÁNÍ ANTIGENU VIRU FELINNÍ LEUKÉMIE – PROTILÁTEK PROTI VIRU FELINNÍ IMUNODEFICIENCE</w:t>
            </w:r>
          </w:p>
        </w:tc>
      </w:tr>
      <w:tr w:rsidR="007A1153" w:rsidRPr="0057139D" w14:paraId="31C669BC" w14:textId="4B32D308" w:rsidTr="00EF44F6">
        <w:tc>
          <w:tcPr>
            <w:tcW w:w="10201" w:type="dxa"/>
            <w:shd w:val="clear" w:color="auto" w:fill="ED7D31" w:themeFill="accent2"/>
          </w:tcPr>
          <w:p w14:paraId="77D6B5D7" w14:textId="5CE1A1BA" w:rsidR="007A1153" w:rsidRPr="0057139D" w:rsidRDefault="00857650" w:rsidP="00EF44F6">
            <w:pPr>
              <w:spacing w:before="120" w:after="120"/>
              <w:rPr>
                <w:rFonts w:cstheme="minorHAnsi"/>
                <w:b/>
                <w:bCs/>
                <w:color w:val="FFFFFF" w:themeColor="background1"/>
              </w:rPr>
            </w:pPr>
            <w:r w:rsidRPr="0057139D">
              <w:rPr>
                <w:rFonts w:cstheme="minorHAnsi"/>
                <w:b/>
                <w:bCs/>
                <w:color w:val="FFFFFF" w:themeColor="background1"/>
              </w:rPr>
              <w:t>WITNESS FeLV-FIV</w:t>
            </w:r>
          </w:p>
        </w:tc>
      </w:tr>
      <w:tr w:rsidR="007A1153" w:rsidRPr="0057139D" w14:paraId="30437811" w14:textId="030AF471" w:rsidTr="007A1153">
        <w:tc>
          <w:tcPr>
            <w:tcW w:w="10201" w:type="dxa"/>
          </w:tcPr>
          <w:p w14:paraId="3EBE76B0" w14:textId="77777777" w:rsidR="007A1153" w:rsidRPr="0057139D" w:rsidRDefault="007A1153" w:rsidP="00CC3A82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color w:val="E75204"/>
              </w:rPr>
            </w:pPr>
            <w:r w:rsidRPr="0057139D">
              <w:rPr>
                <w:rFonts w:cstheme="minorHAnsi"/>
                <w:color w:val="E75204"/>
              </w:rPr>
              <w:t>I. OBECNÉ INFORMACE</w:t>
            </w:r>
          </w:p>
          <w:p w14:paraId="2BDC1980" w14:textId="57063F53" w:rsidR="007A1153" w:rsidRPr="0057139D" w:rsidRDefault="007A1153" w:rsidP="00425DE0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7139D">
              <w:rPr>
                <w:rFonts w:cstheme="minorHAnsi"/>
                <w:color w:val="000000"/>
              </w:rPr>
              <w:t>Test WITNESS FeLV-FIV je indikován k testování v případech, kdy anamnéza a/nebo klinické příznaky poukazují na možnou infekci felinními retroviry. Jeho použití se doporučuje zejména před vakcinací proti FeLV, obzvláště u koček z rizikových populací.</w:t>
            </w:r>
          </w:p>
          <w:p w14:paraId="35CB1BFE" w14:textId="77777777" w:rsidR="007A1153" w:rsidRPr="0057139D" w:rsidRDefault="007A1153" w:rsidP="00CC3A82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color w:val="E75204"/>
              </w:rPr>
            </w:pPr>
            <w:r w:rsidRPr="0057139D">
              <w:rPr>
                <w:rFonts w:cstheme="minorHAnsi"/>
                <w:color w:val="E75204"/>
              </w:rPr>
              <w:t>II. PRINCIP TESTOVÁNÍ</w:t>
            </w:r>
          </w:p>
          <w:p w14:paraId="4BFDA69B" w14:textId="27F3034E" w:rsidR="007A1153" w:rsidRPr="0057139D" w:rsidRDefault="007A1153" w:rsidP="00425DE0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7139D">
              <w:rPr>
                <w:rFonts w:cstheme="minorHAnsi"/>
                <w:color w:val="000000"/>
              </w:rPr>
              <w:t>WITNESS FeLV-FIV je jednoduchý test založený na technologii RIM (Rapid Immuno Migration). Antigen FeLV je detekován s pomocí protilátek proti cirkulujícímu kapsidovému proteinu p27. Průkaz FIV je založen na přítomnosti protilátek proti transmembránovému regionu viru, a to s využitím syntetického peptidu z proteinu gp40. V obou případech tvoří senzitizované částice koloidního zlata komplex buď s antigenem p27 (FeLV) nebo protilátkami (FIV) přítomnými ve vzorku.</w:t>
            </w:r>
          </w:p>
          <w:p w14:paraId="5CED5F26" w14:textId="77777777" w:rsidR="007A1153" w:rsidRPr="0057139D" w:rsidRDefault="007A1153" w:rsidP="00425DE0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7139D">
              <w:rPr>
                <w:rFonts w:cstheme="minorHAnsi"/>
                <w:color w:val="000000"/>
              </w:rPr>
              <w:t>Vytvořené komplexy migrují testovacími proužky. Komplexy jsou poté zachyceny na senzitizované reakční linii, kde se hromadí a vytvářejí růžovou/červenou čáru. Zobrazení kontrolní čáry na konci okénka pro odečítání výsledků (3) znamená, že test byl proveden správně.</w:t>
            </w:r>
          </w:p>
          <w:p w14:paraId="196822A7" w14:textId="77777777" w:rsidR="007A1153" w:rsidRPr="0057139D" w:rsidRDefault="007A1153" w:rsidP="00CC3A82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color w:val="E75204"/>
              </w:rPr>
            </w:pPr>
            <w:r w:rsidRPr="0057139D">
              <w:rPr>
                <w:rFonts w:cstheme="minorHAnsi"/>
                <w:color w:val="E75204"/>
              </w:rPr>
              <w:t>III. ODBĚR VZORKU</w:t>
            </w:r>
          </w:p>
          <w:p w14:paraId="4B061F15" w14:textId="77777777" w:rsidR="007A1153" w:rsidRPr="0057139D" w:rsidRDefault="007A1153" w:rsidP="00425DE0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60"/>
              <w:rPr>
                <w:rFonts w:cstheme="minorHAnsi"/>
                <w:color w:val="000000"/>
              </w:rPr>
            </w:pPr>
            <w:r w:rsidRPr="0057139D">
              <w:rPr>
                <w:rFonts w:cstheme="minorHAnsi"/>
                <w:color w:val="000000"/>
              </w:rPr>
              <w:t>Test je možné provést s použitím vzorku nesražené plné krve s antikoagulantem EDTA nebo heparinem, vzorku séra nebo vzorku plazmy.</w:t>
            </w:r>
          </w:p>
          <w:p w14:paraId="44E34E3B" w14:textId="77777777" w:rsidR="007A1153" w:rsidRPr="0057139D" w:rsidRDefault="007A1153" w:rsidP="00425DE0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60"/>
              <w:rPr>
                <w:rFonts w:cstheme="minorHAnsi"/>
                <w:color w:val="000000"/>
              </w:rPr>
            </w:pPr>
            <w:r w:rsidRPr="0057139D">
              <w:rPr>
                <w:rFonts w:cstheme="minorHAnsi"/>
                <w:color w:val="000000"/>
              </w:rPr>
              <w:t>Vzorky je vždy nutné odebírat sterilní jehlou a stříkačkou.</w:t>
            </w:r>
          </w:p>
          <w:p w14:paraId="5F3D12F6" w14:textId="77777777" w:rsidR="007A1153" w:rsidRPr="0057139D" w:rsidRDefault="007A1153" w:rsidP="00425DE0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60"/>
              <w:rPr>
                <w:rFonts w:cstheme="minorHAnsi"/>
                <w:color w:val="000000"/>
              </w:rPr>
            </w:pPr>
            <w:r w:rsidRPr="0057139D">
              <w:rPr>
                <w:rFonts w:cstheme="minorHAnsi"/>
                <w:color w:val="000000"/>
              </w:rPr>
              <w:t>Hemolýza s testem významně neinterferuje, u silně hemolyzovaných vzorků však může dojít k částečnému zastření slabé čáry poukazující na pozitivitu.</w:t>
            </w:r>
          </w:p>
          <w:p w14:paraId="450D45ED" w14:textId="77777777" w:rsidR="007A1153" w:rsidRPr="0057139D" w:rsidRDefault="007A1153" w:rsidP="00CC3A82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color w:val="E75204"/>
              </w:rPr>
            </w:pPr>
            <w:r w:rsidRPr="0057139D">
              <w:rPr>
                <w:rFonts w:cstheme="minorHAnsi"/>
                <w:color w:val="E75204"/>
              </w:rPr>
              <w:t>IV. UCHOVÁVÁNÍ VZORKŮ</w:t>
            </w:r>
          </w:p>
          <w:p w14:paraId="294077C8" w14:textId="77777777" w:rsidR="007A1153" w:rsidRPr="0057139D" w:rsidRDefault="007A1153" w:rsidP="00425DE0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7139D">
              <w:rPr>
                <w:rFonts w:cstheme="minorHAnsi"/>
                <w:color w:val="000000"/>
              </w:rPr>
              <w:t>Vzorky plné krve s antikoagulantem by měly být testovány nejlépe ihned po odběru, ne však déle než 4 hodiny po odběru, pokud jsou uchovávány při pokojové teplotě.</w:t>
            </w:r>
          </w:p>
          <w:p w14:paraId="293FEF9A" w14:textId="77777777" w:rsidR="007A1153" w:rsidRPr="0057139D" w:rsidRDefault="007A1153" w:rsidP="00425DE0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7139D">
              <w:rPr>
                <w:rFonts w:cstheme="minorHAnsi"/>
                <w:color w:val="000000"/>
              </w:rPr>
              <w:t>Pokud je nutné testovat později, vzorky je nutné uchovávat v chladničce (při teplotě +2 °C až 8 °C), ne však déle než 4 dny.</w:t>
            </w:r>
          </w:p>
          <w:p w14:paraId="14D7A66A" w14:textId="77777777" w:rsidR="007A1153" w:rsidRPr="0057139D" w:rsidRDefault="007A1153" w:rsidP="00425DE0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7139D">
              <w:rPr>
                <w:rFonts w:cstheme="minorHAnsi"/>
                <w:color w:val="000000"/>
              </w:rPr>
              <w:t>Vzorky (pouze séra a plazmy), které je třeba uchovávat déle, je nutné zmrazit (-20 °C).</w:t>
            </w:r>
          </w:p>
          <w:p w14:paraId="3017DE37" w14:textId="77777777" w:rsidR="007A1153" w:rsidRPr="0057139D" w:rsidRDefault="007A1153" w:rsidP="00CC3A82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color w:val="E75204"/>
              </w:rPr>
            </w:pPr>
            <w:r w:rsidRPr="0057139D">
              <w:rPr>
                <w:rFonts w:cstheme="minorHAnsi"/>
                <w:color w:val="E75204"/>
              </w:rPr>
              <w:t>V. OBSAH SADY</w:t>
            </w:r>
          </w:p>
          <w:p w14:paraId="1EB4B62E" w14:textId="77777777" w:rsidR="007A1153" w:rsidRPr="0057139D" w:rsidRDefault="007A1153" w:rsidP="00425DE0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60"/>
              <w:rPr>
                <w:rFonts w:cstheme="minorHAnsi"/>
                <w:color w:val="000000"/>
              </w:rPr>
            </w:pPr>
            <w:r w:rsidRPr="0057139D">
              <w:rPr>
                <w:rFonts w:cstheme="minorHAnsi"/>
                <w:color w:val="000000"/>
              </w:rPr>
              <w:t>10 nebo 25 sáčků, z nichž každý obsahuje 1 test a desikant,</w:t>
            </w:r>
          </w:p>
          <w:p w14:paraId="15BDC028" w14:textId="77777777" w:rsidR="007A1153" w:rsidRPr="0057139D" w:rsidRDefault="007A1153" w:rsidP="00425DE0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60"/>
              <w:rPr>
                <w:rFonts w:cstheme="minorHAnsi"/>
                <w:color w:val="000000"/>
              </w:rPr>
            </w:pPr>
            <w:r w:rsidRPr="0057139D">
              <w:rPr>
                <w:rFonts w:cstheme="minorHAnsi"/>
                <w:color w:val="000000"/>
              </w:rPr>
              <w:t>10 nebo 25 pipet.</w:t>
            </w:r>
          </w:p>
          <w:p w14:paraId="2B816FE9" w14:textId="77777777" w:rsidR="007A1153" w:rsidRPr="0057139D" w:rsidRDefault="007A1153" w:rsidP="00425DE0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60"/>
              <w:rPr>
                <w:rFonts w:cstheme="minorHAnsi"/>
                <w:color w:val="000000"/>
              </w:rPr>
            </w:pPr>
            <w:r w:rsidRPr="0057139D">
              <w:rPr>
                <w:rFonts w:cstheme="minorHAnsi"/>
                <w:color w:val="000000"/>
              </w:rPr>
              <w:t>1 nebo 2 lahvičky s kapátkem (5,4 ml), obsahující fyziologický roztok.</w:t>
            </w:r>
          </w:p>
          <w:p w14:paraId="1FAF0C06" w14:textId="77777777" w:rsidR="007A1153" w:rsidRPr="0057139D" w:rsidRDefault="007A1153" w:rsidP="00425DE0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60"/>
              <w:rPr>
                <w:rFonts w:cstheme="minorHAnsi"/>
                <w:color w:val="000000"/>
              </w:rPr>
            </w:pPr>
            <w:r w:rsidRPr="0057139D">
              <w:rPr>
                <w:rFonts w:cstheme="minorHAnsi"/>
                <w:color w:val="000000"/>
              </w:rPr>
              <w:t>Návod k použití</w:t>
            </w:r>
          </w:p>
          <w:p w14:paraId="196CF582" w14:textId="77777777" w:rsidR="007A1153" w:rsidRPr="0057139D" w:rsidRDefault="007A1153" w:rsidP="00CC3A82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color w:val="E75204"/>
              </w:rPr>
            </w:pPr>
            <w:r w:rsidRPr="0057139D">
              <w:rPr>
                <w:rFonts w:cstheme="minorHAnsi"/>
                <w:color w:val="E75204"/>
              </w:rPr>
              <w:t>VI. OPATŘENÍ PRO POUŽITÍ</w:t>
            </w:r>
          </w:p>
          <w:p w14:paraId="04133FF7" w14:textId="77777777" w:rsidR="007A1153" w:rsidRPr="0057139D" w:rsidRDefault="007A1153" w:rsidP="00425DE0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60"/>
              <w:rPr>
                <w:rFonts w:cstheme="minorHAnsi"/>
                <w:color w:val="000000"/>
              </w:rPr>
            </w:pPr>
            <w:r w:rsidRPr="0057139D">
              <w:rPr>
                <w:rFonts w:cstheme="minorHAnsi"/>
                <w:color w:val="000000"/>
              </w:rPr>
              <w:t>Nepoužívejte tuto sadu ani žádnou z jejích součástí po uplynutí doby použitelnosti.</w:t>
            </w:r>
          </w:p>
          <w:p w14:paraId="7189A1FF" w14:textId="11AF9142" w:rsidR="007A1153" w:rsidRPr="0057139D" w:rsidRDefault="007A1153" w:rsidP="00425DE0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60"/>
              <w:rPr>
                <w:rFonts w:cstheme="minorHAnsi"/>
                <w:color w:val="000000"/>
              </w:rPr>
            </w:pPr>
            <w:r w:rsidRPr="0057139D">
              <w:rPr>
                <w:rFonts w:cstheme="minorHAnsi"/>
                <w:color w:val="000000"/>
              </w:rPr>
              <w:t>Soupravu je nutné uchovávat při teplotách +2 °C až 25 °C. Soupravu nezmrazujte.</w:t>
            </w:r>
          </w:p>
          <w:p w14:paraId="4818A77A" w14:textId="77777777" w:rsidR="007A1153" w:rsidRPr="0057139D" w:rsidRDefault="007A1153" w:rsidP="00425DE0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60"/>
              <w:rPr>
                <w:rFonts w:cstheme="minorHAnsi"/>
                <w:color w:val="000000"/>
              </w:rPr>
            </w:pPr>
            <w:r w:rsidRPr="0057139D">
              <w:rPr>
                <w:rFonts w:cstheme="minorHAnsi"/>
                <w:color w:val="000000"/>
              </w:rPr>
              <w:t>Použijte ihned po otevření zapečetěného sáčku (do 10 minut).</w:t>
            </w:r>
          </w:p>
          <w:p w14:paraId="74DDC643" w14:textId="77777777" w:rsidR="007A1153" w:rsidRPr="0057139D" w:rsidRDefault="007A1153" w:rsidP="00425DE0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60"/>
              <w:rPr>
                <w:rFonts w:cstheme="minorHAnsi"/>
                <w:color w:val="000000"/>
              </w:rPr>
            </w:pPr>
            <w:r w:rsidRPr="0057139D">
              <w:rPr>
                <w:rFonts w:cstheme="minorHAnsi"/>
                <w:color w:val="000000"/>
              </w:rPr>
              <w:t>Nedotýkejte se membrán v jamkách na vzorky nebo v okénku pro odečtení výsledků, abyste je nepoškodili.</w:t>
            </w:r>
          </w:p>
          <w:p w14:paraId="7B0BFB76" w14:textId="68FB3CB4" w:rsidR="007A1153" w:rsidRPr="0057139D" w:rsidRDefault="007A1153" w:rsidP="00425DE0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60"/>
              <w:rPr>
                <w:rFonts w:cstheme="minorHAnsi"/>
                <w:color w:val="000000"/>
              </w:rPr>
            </w:pPr>
            <w:r w:rsidRPr="0057139D">
              <w:rPr>
                <w:rFonts w:cstheme="minorHAnsi"/>
                <w:color w:val="000000"/>
              </w:rPr>
              <w:t>Test WITNESS je třeba během testování položit na hladký vodorovný povrch.</w:t>
            </w:r>
          </w:p>
          <w:p w14:paraId="15BAD947" w14:textId="77777777" w:rsidR="007A1153" w:rsidRPr="0057139D" w:rsidRDefault="007A1153" w:rsidP="00425DE0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60"/>
              <w:rPr>
                <w:rFonts w:cstheme="minorHAnsi"/>
                <w:color w:val="000000"/>
              </w:rPr>
            </w:pPr>
            <w:r w:rsidRPr="0057139D">
              <w:rPr>
                <w:rFonts w:cstheme="minorHAnsi"/>
                <w:color w:val="000000"/>
              </w:rPr>
              <w:t>Pro každý vzorek použijte novou špičku pipety.</w:t>
            </w:r>
          </w:p>
          <w:p w14:paraId="3C2E3290" w14:textId="77777777" w:rsidR="007A1153" w:rsidRPr="0057139D" w:rsidRDefault="007A1153" w:rsidP="00425DE0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60"/>
              <w:rPr>
                <w:rFonts w:cstheme="minorHAnsi"/>
                <w:color w:val="000000"/>
              </w:rPr>
            </w:pPr>
            <w:r w:rsidRPr="0057139D">
              <w:rPr>
                <w:rFonts w:cstheme="minorHAnsi"/>
                <w:color w:val="000000"/>
              </w:rPr>
              <w:t>Při pipetování vzorku a aplikaci fyziologického roztoku držte pipetu a lahvičku s roztokem ve svislé poloze.</w:t>
            </w:r>
          </w:p>
          <w:p w14:paraId="535699E0" w14:textId="77777777" w:rsidR="007A1153" w:rsidRPr="0057139D" w:rsidRDefault="007A1153" w:rsidP="00425DE0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60"/>
              <w:rPr>
                <w:rFonts w:cstheme="minorHAnsi"/>
                <w:color w:val="000000"/>
              </w:rPr>
            </w:pPr>
            <w:r w:rsidRPr="0057139D">
              <w:rPr>
                <w:rFonts w:cstheme="minorHAnsi"/>
                <w:color w:val="000000"/>
              </w:rPr>
              <w:t>Se všemi reagenciemi a vzorky zacházejte jako s biologicky nebezpečným materiálem.</w:t>
            </w:r>
          </w:p>
          <w:p w14:paraId="3C59FEDE" w14:textId="77777777" w:rsidR="007A1153" w:rsidRPr="0057139D" w:rsidRDefault="007A1153" w:rsidP="00425DE0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60"/>
              <w:rPr>
                <w:rFonts w:cstheme="minorHAnsi"/>
                <w:color w:val="000000"/>
              </w:rPr>
            </w:pPr>
            <w:r w:rsidRPr="0057139D">
              <w:rPr>
                <w:rFonts w:cstheme="minorHAnsi"/>
                <w:color w:val="000000"/>
              </w:rPr>
              <w:t>Fyziologický roztok obsahuje jako konzervační činidlo azid sodný.</w:t>
            </w:r>
          </w:p>
          <w:p w14:paraId="639351FA" w14:textId="77777777" w:rsidR="007A1153" w:rsidRPr="0057139D" w:rsidRDefault="007A1153" w:rsidP="00425DE0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60"/>
              <w:rPr>
                <w:rFonts w:cstheme="minorHAnsi"/>
                <w:color w:val="000000"/>
              </w:rPr>
            </w:pPr>
            <w:r w:rsidRPr="0057139D">
              <w:rPr>
                <w:rFonts w:cstheme="minorHAnsi"/>
                <w:color w:val="000000"/>
              </w:rPr>
              <w:t>Určeno pouze pro veterinární použití.</w:t>
            </w:r>
          </w:p>
          <w:p w14:paraId="25BCE107" w14:textId="77777777" w:rsidR="007A1153" w:rsidRPr="0057139D" w:rsidRDefault="007A1153" w:rsidP="00CC3A82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color w:val="E75204"/>
              </w:rPr>
            </w:pPr>
            <w:r w:rsidRPr="0057139D">
              <w:rPr>
                <w:rFonts w:cstheme="minorHAnsi"/>
                <w:color w:val="E75204"/>
              </w:rPr>
              <w:t>VII. POSTUP TESTOVÁNÍ</w:t>
            </w:r>
          </w:p>
          <w:p w14:paraId="565045ED" w14:textId="2A889BF7" w:rsidR="007A1153" w:rsidRPr="0057139D" w:rsidRDefault="007A1153" w:rsidP="00425DE0">
            <w:pPr>
              <w:rPr>
                <w:rFonts w:cstheme="minorHAnsi"/>
              </w:rPr>
            </w:pPr>
            <w:r w:rsidRPr="0057139D">
              <w:rPr>
                <w:rFonts w:cstheme="minorHAnsi"/>
                <w:i/>
                <w:iCs/>
                <w:color w:val="000000"/>
              </w:rPr>
              <w:lastRenderedPageBreak/>
              <w:t>Důležité: Kapky vzorku a fyziologického roztoku nechte odkápnout na membránu v jednotlivých jamkách pro vzorek. Nedotýkejte se membrán špičkou pipety nebo lahvičky s fyziologickým roztokem. Membrán by se neměla přímo dotýkat ani kapka se vzorkem nebo roztokem, která je dosud v kontaktu se špičkou pipety či lahvičky.</w:t>
            </w:r>
          </w:p>
        </w:tc>
      </w:tr>
      <w:tr w:rsidR="0096686A" w:rsidRPr="0057139D" w14:paraId="7E3B5013" w14:textId="77777777" w:rsidTr="007A1153">
        <w:tc>
          <w:tcPr>
            <w:tcW w:w="10201" w:type="dxa"/>
          </w:tcPr>
          <w:p w14:paraId="3E333B7F" w14:textId="0CEC882B" w:rsidR="0096686A" w:rsidRPr="0057139D" w:rsidRDefault="00E66A94" w:rsidP="00CC3A82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color w:val="E75204"/>
              </w:rPr>
            </w:pPr>
            <w:r w:rsidRPr="0057139D">
              <w:rPr>
                <w:rFonts w:cstheme="minorHAnsi"/>
                <w:color w:val="E75204"/>
                <w:lang w:eastAsia="cs-CZ"/>
              </w:rPr>
              <w:lastRenderedPageBreak/>
              <w:drawing>
                <wp:anchor distT="0" distB="0" distL="114300" distR="114300" simplePos="0" relativeHeight="251659264" behindDoc="1" locked="0" layoutInCell="1" allowOverlap="1" wp14:anchorId="57AA655E" wp14:editId="70B26EEC">
                  <wp:simplePos x="0" y="0"/>
                  <wp:positionH relativeFrom="column">
                    <wp:posOffset>4806315</wp:posOffset>
                  </wp:positionH>
                  <wp:positionV relativeFrom="paragraph">
                    <wp:posOffset>60325</wp:posOffset>
                  </wp:positionV>
                  <wp:extent cx="1428750" cy="1224280"/>
                  <wp:effectExtent l="0" t="0" r="0" b="0"/>
                  <wp:wrapTight wrapText="bothSides">
                    <wp:wrapPolygon edited="0">
                      <wp:start x="0" y="0"/>
                      <wp:lineTo x="0" y="21174"/>
                      <wp:lineTo x="21312" y="21174"/>
                      <wp:lineTo x="21312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6686A" w:rsidRPr="0057139D">
              <w:rPr>
                <w:rFonts w:cstheme="minorHAnsi"/>
                <w:color w:val="E75204"/>
              </w:rPr>
              <w:t>1. APLIKACE VZORKU</w:t>
            </w:r>
          </w:p>
          <w:p w14:paraId="4E7E58B1" w14:textId="0D017B86" w:rsidR="0096686A" w:rsidRPr="0057139D" w:rsidRDefault="0096686A" w:rsidP="00140FB9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240" w:after="240"/>
              <w:ind w:left="357" w:hanging="357"/>
              <w:rPr>
                <w:rFonts w:cstheme="minorHAnsi"/>
                <w:color w:val="000000"/>
              </w:rPr>
            </w:pPr>
            <w:r w:rsidRPr="0057139D">
              <w:rPr>
                <w:rFonts w:cstheme="minorHAnsi"/>
                <w:color w:val="000000"/>
              </w:rPr>
              <w:t>Roztrhněte sáček a položte test na hladký vodorovný povrch.</w:t>
            </w:r>
          </w:p>
          <w:p w14:paraId="601D6B2C" w14:textId="77777777" w:rsidR="0096686A" w:rsidRPr="0057139D" w:rsidRDefault="0096686A" w:rsidP="00140FB9">
            <w:pPr>
              <w:pStyle w:val="Odstavecseseznamem"/>
              <w:autoSpaceDE w:val="0"/>
              <w:autoSpaceDN w:val="0"/>
              <w:adjustRightInd w:val="0"/>
              <w:spacing w:before="240" w:after="240"/>
              <w:ind w:left="357"/>
              <w:rPr>
                <w:rFonts w:cstheme="minorHAnsi"/>
                <w:color w:val="000000"/>
              </w:rPr>
            </w:pPr>
          </w:p>
          <w:p w14:paraId="63A54DE6" w14:textId="77777777" w:rsidR="0096686A" w:rsidRPr="0057139D" w:rsidRDefault="0096686A" w:rsidP="00140FB9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240" w:after="240"/>
              <w:ind w:left="357" w:hanging="357"/>
              <w:rPr>
                <w:rFonts w:cstheme="minorHAnsi"/>
                <w:color w:val="000000"/>
              </w:rPr>
            </w:pPr>
            <w:r w:rsidRPr="0057139D">
              <w:rPr>
                <w:rFonts w:cstheme="minorHAnsi"/>
                <w:color w:val="000000"/>
              </w:rPr>
              <w:t xml:space="preserve">Pipetu držte ve svislé poloze a pipetujte jednu kapku vzorku do každé testovací jamky (1). </w:t>
            </w:r>
          </w:p>
          <w:p w14:paraId="2EC2B234" w14:textId="25F48295" w:rsidR="0096686A" w:rsidRPr="0057139D" w:rsidRDefault="0096686A" w:rsidP="00425DE0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</w:tr>
      <w:tr w:rsidR="00857650" w:rsidRPr="0057139D" w14:paraId="7DDDD09F" w14:textId="77777777" w:rsidTr="007A1153">
        <w:tc>
          <w:tcPr>
            <w:tcW w:w="10201" w:type="dxa"/>
          </w:tcPr>
          <w:p w14:paraId="32D1CCCD" w14:textId="51D51FB8" w:rsidR="00857650" w:rsidRPr="0057139D" w:rsidRDefault="004D143F" w:rsidP="00CC3A82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color w:val="E75204"/>
              </w:rPr>
            </w:pPr>
            <w:r w:rsidRPr="0057139D">
              <w:rPr>
                <w:rFonts w:cstheme="minorHAnsi"/>
                <w:color w:val="E75204"/>
                <w:lang w:eastAsia="cs-CZ"/>
              </w:rPr>
              <w:drawing>
                <wp:anchor distT="0" distB="0" distL="114300" distR="114300" simplePos="0" relativeHeight="251660288" behindDoc="0" locked="0" layoutInCell="1" allowOverlap="1" wp14:anchorId="1CDFEC94" wp14:editId="5CA950D7">
                  <wp:simplePos x="0" y="0"/>
                  <wp:positionH relativeFrom="column">
                    <wp:posOffset>4678680</wp:posOffset>
                  </wp:positionH>
                  <wp:positionV relativeFrom="paragraph">
                    <wp:posOffset>89535</wp:posOffset>
                  </wp:positionV>
                  <wp:extent cx="1709420" cy="1475105"/>
                  <wp:effectExtent l="0" t="0" r="5080" b="0"/>
                  <wp:wrapThrough wrapText="bothSides">
                    <wp:wrapPolygon edited="0">
                      <wp:start x="0" y="0"/>
                      <wp:lineTo x="0" y="21200"/>
                      <wp:lineTo x="21423" y="21200"/>
                      <wp:lineTo x="21423" y="0"/>
                      <wp:lineTo x="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9420" cy="1475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57650" w:rsidRPr="0057139D">
              <w:rPr>
                <w:rFonts w:cstheme="minorHAnsi"/>
                <w:color w:val="E75204"/>
              </w:rPr>
              <w:t>2. APLIKACE FYZIOLOGICKÉHO ROZTOKU</w:t>
            </w:r>
          </w:p>
          <w:p w14:paraId="2505A9CF" w14:textId="48B13899" w:rsidR="00857650" w:rsidRPr="0057139D" w:rsidRDefault="00857650" w:rsidP="00B4426D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240"/>
              <w:ind w:left="357" w:hanging="357"/>
              <w:rPr>
                <w:rFonts w:cstheme="minorHAnsi"/>
                <w:color w:val="000000"/>
              </w:rPr>
            </w:pPr>
            <w:r w:rsidRPr="0057139D">
              <w:rPr>
                <w:rFonts w:cstheme="minorHAnsi"/>
                <w:color w:val="000000"/>
              </w:rPr>
              <w:t>Ověřte, že se vzorek zcela vstřebal do membrány.</w:t>
            </w:r>
          </w:p>
          <w:p w14:paraId="2B1BE85B" w14:textId="1024C392" w:rsidR="00D44E45" w:rsidRPr="0057139D" w:rsidRDefault="00D44E45" w:rsidP="00140FB9">
            <w:pPr>
              <w:pStyle w:val="Odstavecseseznamem"/>
              <w:autoSpaceDE w:val="0"/>
              <w:autoSpaceDN w:val="0"/>
              <w:adjustRightInd w:val="0"/>
              <w:spacing w:before="240" w:after="240"/>
              <w:ind w:left="357"/>
              <w:rPr>
                <w:rFonts w:cstheme="minorHAnsi"/>
                <w:color w:val="000000"/>
              </w:rPr>
            </w:pPr>
          </w:p>
          <w:p w14:paraId="6550235E" w14:textId="0D985AC6" w:rsidR="00857650" w:rsidRPr="0057139D" w:rsidRDefault="00857650" w:rsidP="00B4426D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57" w:hanging="357"/>
              <w:rPr>
                <w:rFonts w:cstheme="minorHAnsi"/>
                <w:color w:val="000000"/>
              </w:rPr>
            </w:pPr>
            <w:r w:rsidRPr="0057139D">
              <w:rPr>
                <w:rFonts w:cstheme="minorHAnsi"/>
                <w:color w:val="000000"/>
              </w:rPr>
              <w:t>Sejměte víčko z lahvičky s fyziologickým roztokem, držte lahvičku ve svislé poloze a do každé jamky (1) se vzorkem kápněte dvě kapky fyziologického roztoku.</w:t>
            </w:r>
          </w:p>
          <w:p w14:paraId="6C5F091F" w14:textId="77AFF318" w:rsidR="00D44E45" w:rsidRPr="0057139D" w:rsidRDefault="00D44E45" w:rsidP="00140FB9">
            <w:pPr>
              <w:pStyle w:val="Odstavecseseznamem"/>
              <w:autoSpaceDE w:val="0"/>
              <w:autoSpaceDN w:val="0"/>
              <w:adjustRightInd w:val="0"/>
              <w:spacing w:before="240" w:after="240"/>
              <w:ind w:left="357"/>
              <w:rPr>
                <w:rFonts w:cstheme="minorHAnsi"/>
                <w:color w:val="000000"/>
              </w:rPr>
            </w:pPr>
          </w:p>
          <w:p w14:paraId="0470FE70" w14:textId="2EF0F000" w:rsidR="00857650" w:rsidRPr="0057139D" w:rsidRDefault="00857650" w:rsidP="00B4426D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57" w:hanging="357"/>
              <w:rPr>
                <w:rFonts w:cstheme="minorHAnsi"/>
                <w:color w:val="000000"/>
              </w:rPr>
            </w:pPr>
            <w:r w:rsidRPr="0057139D">
              <w:rPr>
                <w:rFonts w:cstheme="minorHAnsi"/>
                <w:color w:val="000000"/>
              </w:rPr>
              <w:t>Během migrace komplexu vzorku a reagencie přes okénko pro odečítání výsledků nechte test ležet na vodorovném povrchu.</w:t>
            </w:r>
            <w:r w:rsidR="00FC6E70" w:rsidRPr="0057139D">
              <w:rPr>
                <w:rFonts w:cstheme="minorHAnsi"/>
              </w:rPr>
              <w:t xml:space="preserve"> </w:t>
            </w:r>
          </w:p>
        </w:tc>
      </w:tr>
      <w:tr w:rsidR="004D143F" w:rsidRPr="0057139D" w14:paraId="28847007" w14:textId="77777777" w:rsidTr="007A1153">
        <w:tc>
          <w:tcPr>
            <w:tcW w:w="10201" w:type="dxa"/>
          </w:tcPr>
          <w:p w14:paraId="6CAF7142" w14:textId="2FE71A82" w:rsidR="004D143F" w:rsidRPr="0057139D" w:rsidRDefault="004D143F" w:rsidP="006D7CFA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color w:val="E75204"/>
              </w:rPr>
            </w:pPr>
            <w:r w:rsidRPr="0057139D">
              <w:rPr>
                <w:rFonts w:cstheme="minorHAnsi"/>
                <w:color w:val="E75204"/>
                <w:lang w:eastAsia="cs-CZ"/>
              </w:rPr>
              <w:drawing>
                <wp:anchor distT="0" distB="0" distL="114300" distR="114300" simplePos="0" relativeHeight="251662336" behindDoc="0" locked="0" layoutInCell="1" allowOverlap="1" wp14:anchorId="41CA64EE" wp14:editId="3BC946EC">
                  <wp:simplePos x="0" y="0"/>
                  <wp:positionH relativeFrom="column">
                    <wp:posOffset>4615180</wp:posOffset>
                  </wp:positionH>
                  <wp:positionV relativeFrom="paragraph">
                    <wp:posOffset>164465</wp:posOffset>
                  </wp:positionV>
                  <wp:extent cx="1584325" cy="1127760"/>
                  <wp:effectExtent l="0" t="0" r="0" b="0"/>
                  <wp:wrapThrough wrapText="bothSides">
                    <wp:wrapPolygon edited="0">
                      <wp:start x="0" y="0"/>
                      <wp:lineTo x="0" y="21162"/>
                      <wp:lineTo x="21297" y="21162"/>
                      <wp:lineTo x="21297" y="0"/>
                      <wp:lineTo x="0" y="0"/>
                    </wp:wrapPolygon>
                  </wp:wrapThrough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325" cy="1127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7139D">
              <w:rPr>
                <w:rFonts w:cstheme="minorHAnsi"/>
                <w:color w:val="E75204"/>
              </w:rPr>
              <w:t>3. ODEČTENÍ TESTU</w:t>
            </w:r>
          </w:p>
          <w:p w14:paraId="2198F17B" w14:textId="21ED83D4" w:rsidR="004D143F" w:rsidRPr="0057139D" w:rsidRDefault="004D143F" w:rsidP="00140FB9">
            <w:pPr>
              <w:autoSpaceDE w:val="0"/>
              <w:autoSpaceDN w:val="0"/>
              <w:adjustRightInd w:val="0"/>
              <w:spacing w:before="240" w:after="240"/>
              <w:rPr>
                <w:rFonts w:cstheme="minorHAnsi"/>
                <w:color w:val="000000"/>
              </w:rPr>
            </w:pPr>
            <w:r w:rsidRPr="0057139D">
              <w:rPr>
                <w:rFonts w:cstheme="minorHAnsi"/>
                <w:color w:val="000000"/>
              </w:rPr>
              <w:t>Po 10 minutách zkontrolujte, zda se v okénkách pro odečtení výsledků (2) a (3) objevily růžové/červené čáry.</w:t>
            </w:r>
          </w:p>
          <w:p w14:paraId="0374C2F2" w14:textId="777654E9" w:rsidR="004D143F" w:rsidRPr="0057139D" w:rsidRDefault="004D143F" w:rsidP="00B4426D">
            <w:pPr>
              <w:autoSpaceDE w:val="0"/>
              <w:autoSpaceDN w:val="0"/>
              <w:adjustRightInd w:val="0"/>
              <w:spacing w:before="240"/>
              <w:rPr>
                <w:rFonts w:cstheme="minorHAnsi"/>
                <w:i/>
                <w:iCs/>
                <w:color w:val="000000"/>
              </w:rPr>
            </w:pPr>
            <w:r w:rsidRPr="0057139D">
              <w:rPr>
                <w:rFonts w:cstheme="minorHAnsi"/>
                <w:i/>
                <w:iCs/>
                <w:color w:val="000000"/>
              </w:rPr>
              <w:t>Poznámka:</w:t>
            </w:r>
            <w:r w:rsidRPr="0057139D">
              <w:rPr>
                <w:rFonts w:cstheme="minorHAnsi"/>
              </w:rPr>
              <w:t xml:space="preserve"> </w:t>
            </w:r>
          </w:p>
          <w:p w14:paraId="3167676D" w14:textId="795AB678" w:rsidR="004D143F" w:rsidRPr="0057139D" w:rsidRDefault="004D143F" w:rsidP="00B4426D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60"/>
              <w:rPr>
                <w:rFonts w:cstheme="minorHAnsi"/>
                <w:i/>
                <w:iCs/>
                <w:color w:val="000000"/>
              </w:rPr>
            </w:pPr>
            <w:r w:rsidRPr="0057139D">
              <w:rPr>
                <w:rFonts w:cstheme="minorHAnsi"/>
                <w:i/>
                <w:iCs/>
                <w:color w:val="000000"/>
              </w:rPr>
              <w:t>Pokud se v okénkách pro odečtení výsledků (2) a (3) objeví zřetelné růžové/červené čáry, je možné test odečíst dříve než po 10 minutách.</w:t>
            </w:r>
          </w:p>
          <w:p w14:paraId="46B4FE16" w14:textId="10AEE8FE" w:rsidR="004D143F" w:rsidRPr="0057139D" w:rsidRDefault="004D143F" w:rsidP="00857650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240" w:after="240"/>
              <w:ind w:left="360"/>
              <w:rPr>
                <w:rFonts w:cstheme="minorHAnsi"/>
                <w:i/>
                <w:iCs/>
                <w:color w:val="000000"/>
              </w:rPr>
            </w:pPr>
            <w:r w:rsidRPr="0057139D">
              <w:rPr>
                <w:rFonts w:cstheme="minorHAnsi"/>
                <w:i/>
                <w:iCs/>
                <w:color w:val="000000"/>
              </w:rPr>
              <w:t>Přítomnost pouze jedné čáry v okénku pro odečtení výsledků (3) před stanoveným intervalem (10 minut) neznamená, že test je dokončen, neboť testovací čára se může objevovat pomaleji než kontrolní čára.</w:t>
            </w:r>
          </w:p>
        </w:tc>
      </w:tr>
      <w:tr w:rsidR="007A1153" w:rsidRPr="0057139D" w14:paraId="4FE47739" w14:textId="60977BC0" w:rsidTr="003A741F">
        <w:trPr>
          <w:trHeight w:val="673"/>
        </w:trPr>
        <w:tc>
          <w:tcPr>
            <w:tcW w:w="10201" w:type="dxa"/>
          </w:tcPr>
          <w:p w14:paraId="575DC4B3" w14:textId="58B987F2" w:rsidR="007A1153" w:rsidRPr="0057139D" w:rsidRDefault="007A1153" w:rsidP="006D7CFA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color w:val="E75204"/>
              </w:rPr>
            </w:pPr>
            <w:r w:rsidRPr="0057139D">
              <w:rPr>
                <w:rFonts w:cstheme="minorHAnsi"/>
                <w:color w:val="E75204"/>
              </w:rPr>
              <w:t>VIII. VÝSLEDKY</w:t>
            </w:r>
          </w:p>
          <w:p w14:paraId="434FE67C" w14:textId="60A14320" w:rsidR="007A1153" w:rsidRPr="0057139D" w:rsidRDefault="00FE3FB7" w:rsidP="00B4426D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color w:val="000000"/>
              </w:rPr>
            </w:pPr>
            <w:r w:rsidRPr="0057139D">
              <w:rPr>
                <w:rFonts w:cstheme="minorHAnsi"/>
                <w:color w:val="E75204"/>
                <w:lang w:eastAsia="cs-CZ"/>
              </w:rPr>
              <w:drawing>
                <wp:anchor distT="0" distB="0" distL="114300" distR="114300" simplePos="0" relativeHeight="251663360" behindDoc="0" locked="0" layoutInCell="1" allowOverlap="1" wp14:anchorId="7CF56191" wp14:editId="356FDF28">
                  <wp:simplePos x="0" y="0"/>
                  <wp:positionH relativeFrom="column">
                    <wp:posOffset>4591685</wp:posOffset>
                  </wp:positionH>
                  <wp:positionV relativeFrom="paragraph">
                    <wp:posOffset>12065</wp:posOffset>
                  </wp:positionV>
                  <wp:extent cx="1652905" cy="1474470"/>
                  <wp:effectExtent l="0" t="0" r="4445" b="0"/>
                  <wp:wrapThrough wrapText="bothSides">
                    <wp:wrapPolygon edited="0">
                      <wp:start x="0" y="0"/>
                      <wp:lineTo x="0" y="21209"/>
                      <wp:lineTo x="21409" y="21209"/>
                      <wp:lineTo x="21409" y="0"/>
                      <wp:lineTo x="0" y="0"/>
                    </wp:wrapPolygon>
                  </wp:wrapThrough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905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A1153" w:rsidRPr="0057139D">
              <w:rPr>
                <w:rFonts w:cstheme="minorHAnsi"/>
                <w:color w:val="000000"/>
              </w:rPr>
              <w:t>Platné výsledky</w:t>
            </w:r>
          </w:p>
          <w:p w14:paraId="6B4A0C9E" w14:textId="526EA07B" w:rsidR="007A1153" w:rsidRPr="0057139D" w:rsidRDefault="007A1153" w:rsidP="00B4426D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40"/>
              <w:ind w:left="360"/>
              <w:rPr>
                <w:rFonts w:cstheme="minorHAnsi"/>
                <w:color w:val="000000"/>
              </w:rPr>
            </w:pPr>
            <w:r w:rsidRPr="0057139D">
              <w:rPr>
                <w:rFonts w:cstheme="minorHAnsi"/>
                <w:color w:val="000000"/>
              </w:rPr>
              <w:t>Test je platný, pokud je v každém okénku pro odečtení výsledků přítomná růžová/červená čára.</w:t>
            </w:r>
          </w:p>
          <w:p w14:paraId="12D306FB" w14:textId="38A5E0C2" w:rsidR="007A1153" w:rsidRPr="0057139D" w:rsidRDefault="007A1153" w:rsidP="00B4426D">
            <w:pPr>
              <w:autoSpaceDE w:val="0"/>
              <w:autoSpaceDN w:val="0"/>
              <w:adjustRightInd w:val="0"/>
              <w:spacing w:before="240"/>
              <w:rPr>
                <w:rFonts w:cstheme="minorHAnsi"/>
                <w:color w:val="000000"/>
              </w:rPr>
            </w:pPr>
            <w:r w:rsidRPr="0057139D">
              <w:rPr>
                <w:rFonts w:cstheme="minorHAnsi"/>
                <w:color w:val="000000"/>
              </w:rPr>
              <w:t>Interpretace výsledků</w:t>
            </w:r>
          </w:p>
          <w:p w14:paraId="44BF8F25" w14:textId="0176A5C6" w:rsidR="007A1153" w:rsidRPr="0057139D" w:rsidRDefault="007A1153" w:rsidP="00B4426D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40"/>
              <w:ind w:left="360"/>
              <w:rPr>
                <w:rFonts w:cstheme="minorHAnsi"/>
                <w:color w:val="000000"/>
              </w:rPr>
            </w:pPr>
            <w:r w:rsidRPr="0057139D">
              <w:rPr>
                <w:rFonts w:cstheme="minorHAnsi"/>
                <w:color w:val="000000"/>
              </w:rPr>
              <w:t>Pozitivní</w:t>
            </w:r>
            <w:r w:rsidR="002C013A" w:rsidRPr="0057139D">
              <w:rPr>
                <w:rFonts w:cstheme="minorHAnsi"/>
                <w:color w:val="000000"/>
              </w:rPr>
              <w:t>:</w:t>
            </w:r>
            <w:r w:rsidRPr="0057139D">
              <w:rPr>
                <w:rFonts w:cstheme="minorHAnsi"/>
                <w:color w:val="000000"/>
              </w:rPr>
              <w:t xml:space="preserve"> Jedna čára v okénku (2) a jedna čára v okénku (3): vzorek je pozitivní na antigen FeLV a/nebo protilátky proti FIV.</w:t>
            </w:r>
          </w:p>
          <w:p w14:paraId="03E34E9E" w14:textId="5889C175" w:rsidR="007A1153" w:rsidRPr="0057139D" w:rsidRDefault="007A1153" w:rsidP="003A741F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240" w:after="240"/>
              <w:ind w:left="360"/>
              <w:rPr>
                <w:rFonts w:cstheme="minorHAnsi"/>
                <w:color w:val="000000"/>
              </w:rPr>
            </w:pPr>
            <w:r w:rsidRPr="0057139D">
              <w:rPr>
                <w:rFonts w:cstheme="minorHAnsi"/>
                <w:color w:val="000000"/>
              </w:rPr>
              <w:t>Negativní</w:t>
            </w:r>
            <w:r w:rsidR="00231CB1" w:rsidRPr="0057139D">
              <w:rPr>
                <w:rFonts w:cstheme="minorHAnsi"/>
                <w:color w:val="000000"/>
              </w:rPr>
              <w:t>:</w:t>
            </w:r>
            <w:r w:rsidRPr="0057139D">
              <w:rPr>
                <w:rFonts w:cstheme="minorHAnsi"/>
                <w:color w:val="000000"/>
              </w:rPr>
              <w:t xml:space="preserve"> Žádná čára v okénku (2) a jedna čára v okénku (3): vzorek je negativní na antigen FeLV a/nebo protilátky proti FIV.</w:t>
            </w:r>
          </w:p>
          <w:p w14:paraId="424BC483" w14:textId="77777777" w:rsidR="007A1153" w:rsidRPr="0057139D" w:rsidRDefault="007A1153" w:rsidP="00B4426D">
            <w:pPr>
              <w:autoSpaceDE w:val="0"/>
              <w:autoSpaceDN w:val="0"/>
              <w:adjustRightInd w:val="0"/>
              <w:spacing w:before="240"/>
              <w:rPr>
                <w:rFonts w:cstheme="minorHAnsi"/>
                <w:i/>
                <w:iCs/>
                <w:color w:val="000000"/>
              </w:rPr>
            </w:pPr>
            <w:r w:rsidRPr="0057139D">
              <w:rPr>
                <w:rFonts w:cstheme="minorHAnsi"/>
                <w:i/>
                <w:iCs/>
                <w:color w:val="000000"/>
              </w:rPr>
              <w:t>Poznámka:</w:t>
            </w:r>
          </w:p>
          <w:p w14:paraId="6FBEA982" w14:textId="77777777" w:rsidR="007A1153" w:rsidRPr="0057139D" w:rsidRDefault="007A1153" w:rsidP="00B4426D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60"/>
              <w:rPr>
                <w:rFonts w:cstheme="minorHAnsi"/>
                <w:color w:val="000000"/>
              </w:rPr>
            </w:pPr>
            <w:r w:rsidRPr="0057139D">
              <w:rPr>
                <w:rFonts w:cstheme="minorHAnsi"/>
                <w:i/>
                <w:iCs/>
                <w:color w:val="000000"/>
              </w:rPr>
              <w:t>V kontrolním okénku (3) se nezobrazí žádná čára: neplatný test.</w:t>
            </w:r>
          </w:p>
          <w:p w14:paraId="2E735FC0" w14:textId="0079CADB" w:rsidR="007A1153" w:rsidRPr="0057139D" w:rsidRDefault="007A1153" w:rsidP="00B4426D">
            <w:pPr>
              <w:rPr>
                <w:rFonts w:cstheme="minorHAnsi"/>
              </w:rPr>
            </w:pPr>
            <w:r w:rsidRPr="0057139D">
              <w:rPr>
                <w:rFonts w:cstheme="minorHAnsi"/>
                <w:i/>
                <w:iCs/>
                <w:color w:val="000000"/>
              </w:rPr>
              <w:t>Výsledek testu je nutné vždy interpretovat v kontextu všech dostupných informací o klinickém stavu a anamnéze testované kočky.</w:t>
            </w:r>
          </w:p>
        </w:tc>
      </w:tr>
    </w:tbl>
    <w:p w14:paraId="1E2E032D" w14:textId="2DA82373" w:rsidR="0020079D" w:rsidRPr="0057139D" w:rsidRDefault="0020079D">
      <w:pPr>
        <w:rPr>
          <w:rFonts w:cstheme="minorHAnsi"/>
        </w:rPr>
      </w:pPr>
      <w:bookmarkStart w:id="0" w:name="_GoBack"/>
      <w:bookmarkEnd w:id="0"/>
    </w:p>
    <w:sectPr w:rsidR="0020079D" w:rsidRPr="0057139D" w:rsidSect="00FE3FB7">
      <w:headerReference w:type="default" r:id="rId12"/>
      <w:pgSz w:w="11906" w:h="16838"/>
      <w:pgMar w:top="1418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D278FD" w14:textId="77777777" w:rsidR="007A3A23" w:rsidRDefault="007A3A23" w:rsidP="009255E3">
      <w:r>
        <w:separator/>
      </w:r>
    </w:p>
  </w:endnote>
  <w:endnote w:type="continuationSeparator" w:id="0">
    <w:p w14:paraId="6C3476A8" w14:textId="77777777" w:rsidR="007A3A23" w:rsidRDefault="007A3A23" w:rsidP="009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182978" w14:textId="77777777" w:rsidR="007A3A23" w:rsidRDefault="007A3A23" w:rsidP="009255E3">
      <w:r>
        <w:separator/>
      </w:r>
    </w:p>
  </w:footnote>
  <w:footnote w:type="continuationSeparator" w:id="0">
    <w:p w14:paraId="70B0EE16" w14:textId="77777777" w:rsidR="007A3A23" w:rsidRDefault="007A3A23" w:rsidP="00925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541BB" w14:textId="6DADAC5B" w:rsidR="00E66A94" w:rsidRDefault="00E66A94" w:rsidP="0057139D">
    <w:pPr>
      <w:jc w:val="both"/>
      <w:rPr>
        <w:b/>
        <w:bCs/>
      </w:rPr>
    </w:pPr>
    <w:r w:rsidRPr="00AD42B7">
      <w:rPr>
        <w:bCs/>
      </w:rPr>
      <w:t xml:space="preserve">Text </w:t>
    </w:r>
    <w:r>
      <w:rPr>
        <w:bCs/>
      </w:rPr>
      <w:t>návodu k použití</w:t>
    </w:r>
    <w:r w:rsidRPr="00AD42B7">
      <w:rPr>
        <w:bCs/>
      </w:rPr>
      <w:t> součást dokumentace schválené rozhodnutím sp.</w:t>
    </w:r>
    <w:r w:rsidR="0057139D">
      <w:rPr>
        <w:bCs/>
      </w:rPr>
      <w:t> </w:t>
    </w:r>
    <w:r w:rsidRPr="00AD42B7">
      <w:rPr>
        <w:bCs/>
      </w:rPr>
      <w:t xml:space="preserve">zn. </w:t>
    </w:r>
    <w:sdt>
      <w:sdtPr>
        <w:rPr>
          <w:bCs/>
        </w:rPr>
        <w:id w:val="485062483"/>
        <w:placeholder>
          <w:docPart w:val="BC81AAD5F9834C5ABA4372324CA0CFE9"/>
        </w:placeholder>
        <w:text/>
      </w:sdtPr>
      <w:sdtEndPr/>
      <w:sdtContent>
        <w:r w:rsidR="00CA35AF" w:rsidRPr="00CA35AF">
          <w:rPr>
            <w:bCs/>
          </w:rPr>
          <w:t>USKVBL/14824/2023/POD</w:t>
        </w:r>
        <w:r w:rsidR="00CA35AF">
          <w:rPr>
            <w:bCs/>
          </w:rPr>
          <w:t>,</w:t>
        </w:r>
      </w:sdtContent>
    </w:sdt>
    <w:r w:rsidRPr="00AD42B7">
      <w:rPr>
        <w:bCs/>
      </w:rPr>
      <w:t xml:space="preserve"> č.j.</w:t>
    </w:r>
    <w:r w:rsidR="0057139D">
      <w:rPr>
        <w:bCs/>
      </w:rPr>
      <w:t> </w:t>
    </w:r>
    <w:sdt>
      <w:sdtPr>
        <w:rPr>
          <w:bCs/>
        </w:rPr>
        <w:id w:val="422995688"/>
        <w:placeholder>
          <w:docPart w:val="BC81AAD5F9834C5ABA4372324CA0CFE9"/>
        </w:placeholder>
        <w:text/>
      </w:sdtPr>
      <w:sdtEndPr/>
      <w:sdtContent>
        <w:r w:rsidR="00CA35AF" w:rsidRPr="00CA35AF">
          <w:rPr>
            <w:bCs/>
          </w:rPr>
          <w:t>USKVBL/16266/2023/REG-Gro</w:t>
        </w:r>
      </w:sdtContent>
    </w:sdt>
    <w:r w:rsidRPr="00AD42B7">
      <w:rPr>
        <w:bCs/>
      </w:rPr>
      <w:t xml:space="preserve"> ze dne </w:t>
    </w:r>
    <w:sdt>
      <w:sdtPr>
        <w:rPr>
          <w:bCs/>
        </w:rPr>
        <w:id w:val="883596329"/>
        <w:placeholder>
          <w:docPart w:val="2F8840DE3E2C49BB8E69974385A76362"/>
        </w:placeholder>
        <w:date w:fullDate="2023-12-1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A35AF">
          <w:rPr>
            <w:bCs/>
          </w:rPr>
          <w:t>15.12.2023</w:t>
        </w:r>
      </w:sdtContent>
    </w:sdt>
    <w:r w:rsidRPr="00AD42B7">
      <w:rPr>
        <w:bCs/>
      </w:rPr>
      <w:t xml:space="preserve"> o </w:t>
    </w:r>
    <w:sdt>
      <w:sdtPr>
        <w:id w:val="1062983426"/>
        <w:placeholder>
          <w:docPart w:val="0764F111BBB54C26880362423338032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změně rozhodnutí o schválení veterinárního přípravku</w:t>
        </w:r>
      </w:sdtContent>
    </w:sdt>
    <w:r w:rsidRPr="00AD42B7">
      <w:rPr>
        <w:bCs/>
      </w:rPr>
      <w:t xml:space="preserve"> </w:t>
    </w:r>
    <w:sdt>
      <w:sdtPr>
        <w:id w:val="-773553566"/>
        <w:placeholder>
          <w:docPart w:val="E908E222C4474FBEB84F4F109C9A19A0"/>
        </w:placeholder>
        <w:text/>
      </w:sdtPr>
      <w:sdtEndPr/>
      <w:sdtContent>
        <w:r>
          <w:t>WITNESS FeLV-FIV</w:t>
        </w:r>
      </w:sdtContent>
    </w:sdt>
  </w:p>
  <w:p w14:paraId="32D5B952" w14:textId="77777777" w:rsidR="00E66A94" w:rsidRDefault="00E66A9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15EEE"/>
    <w:multiLevelType w:val="hybridMultilevel"/>
    <w:tmpl w:val="205E098C"/>
    <w:lvl w:ilvl="0" w:tplc="B316F2FA">
      <w:start w:val="1"/>
      <w:numFmt w:val="bullet"/>
      <w:pStyle w:val="odrky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9C95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0663E"/>
    <w:multiLevelType w:val="hybridMultilevel"/>
    <w:tmpl w:val="2C8AF6BC"/>
    <w:lvl w:ilvl="0" w:tplc="227A1EC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77F34"/>
    <w:multiLevelType w:val="hybridMultilevel"/>
    <w:tmpl w:val="837CC64C"/>
    <w:lvl w:ilvl="0" w:tplc="227A1EC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6282C"/>
    <w:multiLevelType w:val="hybridMultilevel"/>
    <w:tmpl w:val="BD14311E"/>
    <w:lvl w:ilvl="0" w:tplc="227A1EC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2A5D2E"/>
    <w:multiLevelType w:val="hybridMultilevel"/>
    <w:tmpl w:val="D64CA0CC"/>
    <w:lvl w:ilvl="0" w:tplc="227A1EC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20094A"/>
    <w:multiLevelType w:val="hybridMultilevel"/>
    <w:tmpl w:val="8B00EEA8"/>
    <w:lvl w:ilvl="0" w:tplc="227A1EC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822E3E"/>
    <w:multiLevelType w:val="hybridMultilevel"/>
    <w:tmpl w:val="595A6858"/>
    <w:lvl w:ilvl="0" w:tplc="227A1EC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DF052E"/>
    <w:multiLevelType w:val="hybridMultilevel"/>
    <w:tmpl w:val="B750283E"/>
    <w:lvl w:ilvl="0" w:tplc="227A1EC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F6537F"/>
    <w:multiLevelType w:val="hybridMultilevel"/>
    <w:tmpl w:val="DEEEEA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5B7"/>
    <w:rsid w:val="00026C77"/>
    <w:rsid w:val="0006591B"/>
    <w:rsid w:val="0009609E"/>
    <w:rsid w:val="00107ED7"/>
    <w:rsid w:val="0011621B"/>
    <w:rsid w:val="00133326"/>
    <w:rsid w:val="00140FB9"/>
    <w:rsid w:val="001577A5"/>
    <w:rsid w:val="001C52E4"/>
    <w:rsid w:val="0020079D"/>
    <w:rsid w:val="00231CB1"/>
    <w:rsid w:val="002C013A"/>
    <w:rsid w:val="002F0956"/>
    <w:rsid w:val="003012FB"/>
    <w:rsid w:val="00364DF4"/>
    <w:rsid w:val="003A741F"/>
    <w:rsid w:val="00425DE0"/>
    <w:rsid w:val="004444BB"/>
    <w:rsid w:val="00454EB3"/>
    <w:rsid w:val="00497236"/>
    <w:rsid w:val="004B0005"/>
    <w:rsid w:val="004D143F"/>
    <w:rsid w:val="00533167"/>
    <w:rsid w:val="0057139D"/>
    <w:rsid w:val="00586CF0"/>
    <w:rsid w:val="005B7FE5"/>
    <w:rsid w:val="005C745C"/>
    <w:rsid w:val="005D5420"/>
    <w:rsid w:val="00626D7C"/>
    <w:rsid w:val="00632A8D"/>
    <w:rsid w:val="006D1A72"/>
    <w:rsid w:val="006D7CFA"/>
    <w:rsid w:val="00731C10"/>
    <w:rsid w:val="007425B7"/>
    <w:rsid w:val="007A1153"/>
    <w:rsid w:val="007A3A23"/>
    <w:rsid w:val="00857650"/>
    <w:rsid w:val="00880478"/>
    <w:rsid w:val="009168EC"/>
    <w:rsid w:val="009255E3"/>
    <w:rsid w:val="0096686A"/>
    <w:rsid w:val="00A451B9"/>
    <w:rsid w:val="00A455C5"/>
    <w:rsid w:val="00A65A95"/>
    <w:rsid w:val="00AB35DB"/>
    <w:rsid w:val="00AF4BC8"/>
    <w:rsid w:val="00B4426D"/>
    <w:rsid w:val="00B7434B"/>
    <w:rsid w:val="00C007CC"/>
    <w:rsid w:val="00C16609"/>
    <w:rsid w:val="00C2750D"/>
    <w:rsid w:val="00C35512"/>
    <w:rsid w:val="00C56003"/>
    <w:rsid w:val="00C85CDE"/>
    <w:rsid w:val="00CA35AF"/>
    <w:rsid w:val="00CB420C"/>
    <w:rsid w:val="00CC3A82"/>
    <w:rsid w:val="00D44E45"/>
    <w:rsid w:val="00DF2D07"/>
    <w:rsid w:val="00E11C78"/>
    <w:rsid w:val="00E463AD"/>
    <w:rsid w:val="00E642D7"/>
    <w:rsid w:val="00E66A94"/>
    <w:rsid w:val="00EB5012"/>
    <w:rsid w:val="00EF44F6"/>
    <w:rsid w:val="00F838A0"/>
    <w:rsid w:val="00F850FF"/>
    <w:rsid w:val="00FC6E70"/>
    <w:rsid w:val="00FE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0ACBE"/>
  <w15:chartTrackingRefBased/>
  <w15:docId w15:val="{078E4EA3-4C99-4B51-9AB7-3B674AFD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6CF0"/>
    <w:pPr>
      <w:spacing w:after="0" w:line="240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5C745C"/>
    <w:pPr>
      <w:keepNext/>
      <w:keepLines/>
      <w:spacing w:before="480"/>
      <w:outlineLvl w:val="0"/>
    </w:pPr>
    <w:rPr>
      <w:rFonts w:ascii="Calibri" w:eastAsiaTheme="majorEastAsia" w:hAnsi="Calibri" w:cstheme="majorBidi"/>
      <w:b/>
      <w:bCs/>
      <w:sz w:val="5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C745C"/>
    <w:pPr>
      <w:keepNext/>
      <w:keepLines/>
      <w:autoSpaceDE w:val="0"/>
      <w:autoSpaceDN w:val="0"/>
      <w:adjustRightInd w:val="0"/>
      <w:spacing w:before="200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C745C"/>
    <w:pPr>
      <w:keepNext/>
      <w:keepLines/>
      <w:spacing w:before="200"/>
      <w:outlineLvl w:val="2"/>
    </w:pPr>
    <w:rPr>
      <w:rFonts w:eastAsiaTheme="majorEastAsia" w:cstheme="majorBidi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etapoznmka">
    <w:name w:val="Metapoznámka"/>
    <w:basedOn w:val="Normln"/>
    <w:link w:val="MetapoznmkaChar"/>
    <w:qFormat/>
    <w:rsid w:val="00880478"/>
    <w:rPr>
      <w:rFonts w:ascii="Calibri" w:eastAsiaTheme="minorEastAsia" w:hAnsi="Calibri"/>
      <w:b/>
      <w:color w:val="385623" w:themeColor="accent6" w:themeShade="80"/>
      <w:lang w:bidi="en-US"/>
    </w:rPr>
  </w:style>
  <w:style w:type="character" w:customStyle="1" w:styleId="MetapoznmkaChar">
    <w:name w:val="Metapoznámka Char"/>
    <w:basedOn w:val="Standardnpsmoodstavce"/>
    <w:link w:val="Metapoznmka"/>
    <w:rsid w:val="00880478"/>
    <w:rPr>
      <w:rFonts w:ascii="Calibri" w:eastAsiaTheme="minorEastAsia" w:hAnsi="Calibri"/>
      <w:b/>
      <w:color w:val="385623" w:themeColor="accent6" w:themeShade="80"/>
      <w:lang w:val="cs-CZ" w:bidi="en-US"/>
    </w:rPr>
  </w:style>
  <w:style w:type="character" w:customStyle="1" w:styleId="Nadpis1Char">
    <w:name w:val="Nadpis 1 Char"/>
    <w:basedOn w:val="Standardnpsmoodstavce"/>
    <w:link w:val="Nadpis1"/>
    <w:uiPriority w:val="9"/>
    <w:rsid w:val="005C745C"/>
    <w:rPr>
      <w:rFonts w:ascii="Calibri" w:eastAsiaTheme="majorEastAsia" w:hAnsi="Calibri" w:cstheme="majorBidi"/>
      <w:b/>
      <w:bCs/>
      <w:sz w:val="5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C745C"/>
    <w:rPr>
      <w:rFonts w:eastAsiaTheme="majorEastAsia" w:cstheme="majorBidi"/>
      <w:b/>
      <w:bCs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C745C"/>
    <w:rPr>
      <w:rFonts w:eastAsiaTheme="majorEastAsia" w:cstheme="majorBidi"/>
      <w:b/>
      <w:bCs/>
      <w:sz w:val="28"/>
    </w:rPr>
  </w:style>
  <w:style w:type="paragraph" w:styleId="Odstavecseseznamem">
    <w:name w:val="List Paragraph"/>
    <w:basedOn w:val="Normln"/>
    <w:uiPriority w:val="34"/>
    <w:qFormat/>
    <w:rsid w:val="005C745C"/>
    <w:pPr>
      <w:ind w:left="720"/>
      <w:contextualSpacing/>
    </w:pPr>
  </w:style>
  <w:style w:type="paragraph" w:customStyle="1" w:styleId="odrky">
    <w:name w:val="odrážky"/>
    <w:basedOn w:val="Odstavecseseznamem"/>
    <w:qFormat/>
    <w:rsid w:val="005C745C"/>
    <w:pPr>
      <w:numPr>
        <w:numId w:val="1"/>
      </w:numPr>
      <w:autoSpaceDE w:val="0"/>
      <w:autoSpaceDN w:val="0"/>
      <w:adjustRightInd w:val="0"/>
      <w:spacing w:after="60"/>
    </w:pPr>
    <w:rPr>
      <w:rFonts w:ascii="Times New Roman" w:eastAsiaTheme="minorEastAsia" w:hAnsi="Times New Roman" w:cs="Times New Roman"/>
      <w:color w:val="000000"/>
      <w:sz w:val="20"/>
      <w:szCs w:val="20"/>
    </w:rPr>
  </w:style>
  <w:style w:type="table" w:styleId="Mkatabulky">
    <w:name w:val="Table Grid"/>
    <w:basedOn w:val="Normlntabulka"/>
    <w:uiPriority w:val="39"/>
    <w:rsid w:val="00742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e">
    <w:name w:val="annotation text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2A8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2A8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255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55E3"/>
  </w:style>
  <w:style w:type="paragraph" w:styleId="Zpat">
    <w:name w:val="footer"/>
    <w:basedOn w:val="Normln"/>
    <w:link w:val="ZpatChar"/>
    <w:uiPriority w:val="99"/>
    <w:unhideWhenUsed/>
    <w:rsid w:val="009255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55E3"/>
  </w:style>
  <w:style w:type="character" w:styleId="Zstupntext">
    <w:name w:val="Placeholder Text"/>
    <w:rsid w:val="00E66A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C81AAD5F9834C5ABA4372324CA0CF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43013B-1F9B-49D3-80C9-78838050D5AB}"/>
      </w:docPartPr>
      <w:docPartBody>
        <w:p w:rsidR="00C96B44" w:rsidRDefault="00405311" w:rsidP="00405311">
          <w:pPr>
            <w:pStyle w:val="BC81AAD5F9834C5ABA4372324CA0CFE9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2F8840DE3E2C49BB8E69974385A763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0D14A6-B47E-4D75-8516-43136C81246A}"/>
      </w:docPartPr>
      <w:docPartBody>
        <w:p w:rsidR="00C96B44" w:rsidRDefault="00405311" w:rsidP="00405311">
          <w:pPr>
            <w:pStyle w:val="2F8840DE3E2C49BB8E69974385A76362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0764F111BBB54C2688036242333803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DEE9F6-98F1-4420-A992-A2CE8290D03E}"/>
      </w:docPartPr>
      <w:docPartBody>
        <w:p w:rsidR="00C96B44" w:rsidRDefault="00405311" w:rsidP="00405311">
          <w:pPr>
            <w:pStyle w:val="0764F111BBB54C26880362423338032F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E908E222C4474FBEB84F4F109C9A19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6A79B2-615A-4F32-8E8F-D42429AEEC35}"/>
      </w:docPartPr>
      <w:docPartBody>
        <w:p w:rsidR="00C96B44" w:rsidRDefault="00405311" w:rsidP="00405311">
          <w:pPr>
            <w:pStyle w:val="E908E222C4474FBEB84F4F109C9A19A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311"/>
    <w:rsid w:val="00405311"/>
    <w:rsid w:val="004E55B6"/>
    <w:rsid w:val="00B85D43"/>
    <w:rsid w:val="00C27E72"/>
    <w:rsid w:val="00C9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05311"/>
    <w:rPr>
      <w:color w:val="808080"/>
    </w:rPr>
  </w:style>
  <w:style w:type="paragraph" w:customStyle="1" w:styleId="BC81AAD5F9834C5ABA4372324CA0CFE9">
    <w:name w:val="BC81AAD5F9834C5ABA4372324CA0CFE9"/>
    <w:rsid w:val="00405311"/>
  </w:style>
  <w:style w:type="paragraph" w:customStyle="1" w:styleId="2F8840DE3E2C49BB8E69974385A76362">
    <w:name w:val="2F8840DE3E2C49BB8E69974385A76362"/>
    <w:rsid w:val="00405311"/>
  </w:style>
  <w:style w:type="paragraph" w:customStyle="1" w:styleId="0764F111BBB54C26880362423338032F">
    <w:name w:val="0764F111BBB54C26880362423338032F"/>
    <w:rsid w:val="00405311"/>
  </w:style>
  <w:style w:type="paragraph" w:customStyle="1" w:styleId="E908E222C4474FBEB84F4F109C9A19A0">
    <w:name w:val="E908E222C4474FBEB84F4F109C9A19A0"/>
    <w:rsid w:val="004053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098C8-2A00-4E37-9AD6-3F3168E88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696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Nepejchalová Leona</cp:lastModifiedBy>
  <cp:revision>8</cp:revision>
  <dcterms:created xsi:type="dcterms:W3CDTF">2023-12-12T15:35:00Z</dcterms:created>
  <dcterms:modified xsi:type="dcterms:W3CDTF">2023-12-15T17:16:00Z</dcterms:modified>
</cp:coreProperties>
</file>