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E15990">
        <w:rPr>
          <w:rFonts w:asciiTheme="minorHAnsi" w:hAnsiTheme="minorHAnsi" w:cstheme="minorHAnsi"/>
          <w:b/>
          <w:sz w:val="22"/>
          <w:szCs w:val="22"/>
        </w:rPr>
        <w:t xml:space="preserve">Text </w:t>
      </w:r>
      <w:r w:rsidR="00244AB7" w:rsidRPr="00E15990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Pr="00E15990">
        <w:rPr>
          <w:rFonts w:asciiTheme="minorHAnsi" w:hAnsiTheme="minorHAnsi" w:cstheme="minorHAnsi"/>
          <w:b/>
          <w:sz w:val="22"/>
          <w:szCs w:val="22"/>
        </w:rPr>
        <w:t>vnější obal</w:t>
      </w: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A7733" w:rsidRPr="00E15990" w:rsidRDefault="00B20469" w:rsidP="00DA7733">
      <w:pPr>
        <w:widowControl w:val="0"/>
        <w:autoSpaceDE w:val="0"/>
        <w:autoSpaceDN w:val="0"/>
        <w:adjustRightInd w:val="0"/>
        <w:ind w:right="20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5990">
        <w:rPr>
          <w:rFonts w:asciiTheme="minorHAnsi" w:hAnsiTheme="minorHAnsi" w:cstheme="minorHAnsi"/>
          <w:b/>
          <w:sz w:val="22"/>
          <w:szCs w:val="22"/>
        </w:rPr>
        <w:t>Vetramil</w:t>
      </w: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5990">
        <w:rPr>
          <w:rFonts w:asciiTheme="minorHAnsi" w:hAnsiTheme="minorHAnsi" w:cstheme="minorHAnsi"/>
          <w:sz w:val="22"/>
          <w:szCs w:val="22"/>
        </w:rPr>
        <w:t>The natural power of honey</w:t>
      </w: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metricconverter">
        <w:smartTagPr>
          <w:attr w:name="ProductID" w:val="10 g"/>
        </w:smartTagPr>
        <w:r w:rsidRPr="00E15990">
          <w:rPr>
            <w:rFonts w:asciiTheme="minorHAnsi" w:hAnsiTheme="minorHAnsi" w:cstheme="minorHAnsi"/>
            <w:sz w:val="22"/>
            <w:szCs w:val="22"/>
          </w:rPr>
          <w:t>10 g</w:t>
        </w:r>
      </w:smartTag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highlight w:val="lightGray"/>
        </w:rPr>
      </w:pPr>
      <w:smartTag w:uri="urn:schemas-microsoft-com:office:smarttags" w:element="metricconverter">
        <w:smartTagPr>
          <w:attr w:name="ProductID" w:val="30 g"/>
        </w:smartTagPr>
        <w:r w:rsidRPr="00E15990">
          <w:rPr>
            <w:rFonts w:asciiTheme="minorHAnsi" w:hAnsiTheme="minorHAnsi" w:cstheme="minorHAnsi"/>
            <w:sz w:val="22"/>
            <w:szCs w:val="22"/>
            <w:highlight w:val="lightGray"/>
          </w:rPr>
          <w:t>30 g</w:t>
        </w:r>
      </w:smartTag>
    </w:p>
    <w:p w:rsidR="000F174D" w:rsidRPr="00E15990" w:rsidRDefault="000F174D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highlight w:val="lightGray"/>
        </w:rPr>
      </w:pPr>
      <w:r w:rsidRPr="00E15990">
        <w:rPr>
          <w:rFonts w:asciiTheme="minorHAnsi" w:hAnsiTheme="minorHAnsi" w:cstheme="minorHAnsi"/>
          <w:sz w:val="22"/>
          <w:szCs w:val="22"/>
          <w:highlight w:val="lightGray"/>
        </w:rPr>
        <w:t>100 g</w:t>
      </w:r>
    </w:p>
    <w:p w:rsidR="00DA7733" w:rsidRPr="00E15990" w:rsidRDefault="00FB54B5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5990">
        <w:rPr>
          <w:rFonts w:asciiTheme="minorHAnsi" w:hAnsiTheme="minorHAnsi" w:cstheme="minorHAnsi"/>
          <w:sz w:val="22"/>
          <w:szCs w:val="22"/>
          <w:highlight w:val="lightGray"/>
        </w:rPr>
        <w:t>180 g</w:t>
      </w: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5990">
        <w:rPr>
          <w:rFonts w:asciiTheme="minorHAnsi" w:hAnsiTheme="minorHAnsi" w:cstheme="minorHAnsi"/>
          <w:sz w:val="22"/>
          <w:szCs w:val="22"/>
        </w:rPr>
        <w:t>Mast s medem pro domácí zvířata</w:t>
      </w: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F174D" w:rsidRPr="00E15990" w:rsidRDefault="000F174D" w:rsidP="000F174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5990">
        <w:rPr>
          <w:rFonts w:asciiTheme="minorHAnsi" w:hAnsiTheme="minorHAnsi" w:cstheme="minorHAnsi"/>
          <w:sz w:val="22"/>
          <w:szCs w:val="22"/>
        </w:rPr>
        <w:t>Veter. přípr.</w:t>
      </w:r>
    </w:p>
    <w:p w:rsidR="000F174D" w:rsidRPr="00E15990" w:rsidRDefault="000F174D" w:rsidP="000F174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5990">
        <w:rPr>
          <w:rFonts w:asciiTheme="minorHAnsi" w:hAnsiTheme="minorHAnsi" w:cstheme="minorHAnsi"/>
          <w:sz w:val="22"/>
          <w:szCs w:val="22"/>
          <w:highlight w:val="lightGray"/>
        </w:rPr>
        <w:t>Pouze pro zvířata</w:t>
      </w:r>
    </w:p>
    <w:p w:rsidR="000F174D" w:rsidRPr="00E15990" w:rsidRDefault="000F174D" w:rsidP="000F174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5990">
        <w:rPr>
          <w:rFonts w:asciiTheme="minorHAnsi" w:hAnsiTheme="minorHAnsi" w:cstheme="minorHAnsi"/>
          <w:sz w:val="22"/>
          <w:szCs w:val="22"/>
        </w:rPr>
        <w:t>Č. schv.: 003-11/C</w:t>
      </w:r>
    </w:p>
    <w:p w:rsidR="000F174D" w:rsidRPr="00E15990" w:rsidRDefault="000F174D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5990">
        <w:rPr>
          <w:rFonts w:asciiTheme="minorHAnsi" w:hAnsiTheme="minorHAnsi" w:cstheme="minorHAnsi"/>
          <w:sz w:val="22"/>
          <w:szCs w:val="22"/>
        </w:rPr>
        <w:t>Distributor:</w:t>
      </w: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5990">
        <w:rPr>
          <w:rFonts w:asciiTheme="minorHAnsi" w:hAnsiTheme="minorHAnsi" w:cstheme="minorHAnsi"/>
          <w:sz w:val="22"/>
          <w:szCs w:val="22"/>
        </w:rPr>
        <w:t>Sevaron, s.r.o., 612 00 Brno</w:t>
      </w: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E15990">
        <w:rPr>
          <w:rFonts w:asciiTheme="minorHAnsi" w:hAnsiTheme="minorHAnsi" w:cstheme="minorHAnsi"/>
          <w:i/>
          <w:sz w:val="22"/>
          <w:szCs w:val="22"/>
        </w:rPr>
        <w:t>Výrobce (piktogram)</w:t>
      </w:r>
    </w:p>
    <w:p w:rsidR="00DA7733" w:rsidRPr="00E15990" w:rsidRDefault="00DA7733" w:rsidP="00DA7733">
      <w:pPr>
        <w:autoSpaceDE w:val="0"/>
        <w:autoSpaceDN w:val="0"/>
        <w:adjustRightInd w:val="0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E15990">
        <w:rPr>
          <w:rFonts w:asciiTheme="minorHAnsi" w:eastAsia="Batang" w:hAnsiTheme="minorHAnsi" w:cstheme="minorHAnsi"/>
          <w:sz w:val="22"/>
          <w:szCs w:val="22"/>
          <w:lang w:eastAsia="ko-KR"/>
        </w:rPr>
        <w:t>Bfactory, 3911 TZ-58, Rhenen (NL)</w:t>
      </w:r>
    </w:p>
    <w:p w:rsidR="00DA7733" w:rsidRPr="00E15990" w:rsidRDefault="00DA7733" w:rsidP="00DA7733">
      <w:pPr>
        <w:autoSpaceDE w:val="0"/>
        <w:autoSpaceDN w:val="0"/>
        <w:adjustRightInd w:val="0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E15990">
        <w:rPr>
          <w:rFonts w:asciiTheme="minorHAnsi" w:eastAsia="Batang" w:hAnsiTheme="minorHAnsi" w:cstheme="minorHAnsi"/>
          <w:sz w:val="22"/>
          <w:szCs w:val="22"/>
          <w:lang w:eastAsia="ko-KR"/>
        </w:rPr>
        <w:t>www.</w:t>
      </w:r>
      <w:r w:rsidR="000F174D" w:rsidRPr="00E15990">
        <w:rPr>
          <w:rFonts w:asciiTheme="minorHAnsi" w:eastAsia="Batang" w:hAnsiTheme="minorHAnsi" w:cstheme="minorHAnsi"/>
          <w:sz w:val="22"/>
          <w:szCs w:val="22"/>
          <w:lang w:eastAsia="ko-KR"/>
        </w:rPr>
        <w:t>vetramil</w:t>
      </w:r>
      <w:r w:rsidRPr="00E15990">
        <w:rPr>
          <w:rFonts w:asciiTheme="minorHAnsi" w:eastAsia="Batang" w:hAnsiTheme="minorHAnsi" w:cstheme="minorHAnsi"/>
          <w:sz w:val="22"/>
          <w:szCs w:val="22"/>
          <w:lang w:eastAsia="ko-KR"/>
        </w:rPr>
        <w:t>.nl</w:t>
      </w:r>
    </w:p>
    <w:p w:rsidR="00DA7733" w:rsidRPr="00E15990" w:rsidRDefault="00DA7733" w:rsidP="00DA7733">
      <w:pPr>
        <w:autoSpaceDE w:val="0"/>
        <w:autoSpaceDN w:val="0"/>
        <w:adjustRightInd w:val="0"/>
        <w:rPr>
          <w:rFonts w:asciiTheme="minorHAnsi" w:eastAsia="Batang" w:hAnsiTheme="minorHAnsi" w:cstheme="minorHAnsi"/>
          <w:sz w:val="22"/>
          <w:szCs w:val="22"/>
          <w:lang w:eastAsia="ko-KR"/>
        </w:rPr>
      </w:pPr>
    </w:p>
    <w:p w:rsidR="00DA7733" w:rsidRPr="00E15990" w:rsidRDefault="00DA7733" w:rsidP="00DA7733">
      <w:pPr>
        <w:autoSpaceDE w:val="0"/>
        <w:autoSpaceDN w:val="0"/>
        <w:adjustRightInd w:val="0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E15990">
        <w:rPr>
          <w:rFonts w:asciiTheme="minorHAnsi" w:eastAsia="Batang" w:hAnsiTheme="minorHAnsi" w:cstheme="minorHAnsi"/>
          <w:sz w:val="22"/>
          <w:szCs w:val="22"/>
          <w:lang w:eastAsia="ko-KR"/>
        </w:rPr>
        <w:t>LOT</w:t>
      </w:r>
    </w:p>
    <w:p w:rsidR="00DA7733" w:rsidRPr="00E15990" w:rsidRDefault="00DA7733" w:rsidP="00DA7733">
      <w:pPr>
        <w:autoSpaceDE w:val="0"/>
        <w:autoSpaceDN w:val="0"/>
        <w:adjustRightInd w:val="0"/>
        <w:rPr>
          <w:rFonts w:asciiTheme="minorHAnsi" w:eastAsia="Batang" w:hAnsiTheme="minorHAnsi" w:cstheme="minorHAnsi"/>
          <w:i/>
          <w:sz w:val="22"/>
          <w:szCs w:val="22"/>
          <w:lang w:eastAsia="ko-KR"/>
        </w:rPr>
      </w:pPr>
      <w:r w:rsidRPr="00E15990">
        <w:rPr>
          <w:rFonts w:asciiTheme="minorHAnsi" w:eastAsia="Batang" w:hAnsiTheme="minorHAnsi" w:cstheme="minorHAnsi"/>
          <w:i/>
          <w:sz w:val="22"/>
          <w:szCs w:val="22"/>
          <w:lang w:eastAsia="ko-KR"/>
        </w:rPr>
        <w:t xml:space="preserve">EXP </w:t>
      </w:r>
      <w:r w:rsidRPr="00E15990">
        <w:rPr>
          <w:rFonts w:asciiTheme="minorHAnsi" w:hAnsiTheme="minorHAnsi" w:cstheme="minorHAnsi"/>
          <w:i/>
          <w:sz w:val="22"/>
          <w:szCs w:val="22"/>
        </w:rPr>
        <w:t>(piktogram)</w:t>
      </w:r>
    </w:p>
    <w:p w:rsidR="00DA7733" w:rsidRPr="00E15990" w:rsidRDefault="00DA7733" w:rsidP="00DA7733">
      <w:pPr>
        <w:widowControl w:val="0"/>
        <w:autoSpaceDE w:val="0"/>
        <w:autoSpaceDN w:val="0"/>
        <w:adjustRightInd w:val="0"/>
        <w:ind w:right="1865"/>
        <w:jc w:val="both"/>
        <w:rPr>
          <w:rFonts w:asciiTheme="minorHAnsi" w:hAnsiTheme="minorHAnsi" w:cstheme="minorHAnsi"/>
          <w:sz w:val="22"/>
          <w:szCs w:val="22"/>
        </w:rPr>
      </w:pPr>
      <w:r w:rsidRPr="00E15990">
        <w:rPr>
          <w:rFonts w:asciiTheme="minorHAnsi" w:hAnsiTheme="minorHAnsi" w:cstheme="minorHAnsi"/>
          <w:sz w:val="22"/>
          <w:szCs w:val="22"/>
        </w:rPr>
        <w:t xml:space="preserve">Skladujte při teplotě 4 – </w:t>
      </w:r>
      <w:smartTag w:uri="urn:schemas-microsoft-com:office:smarttags" w:element="metricconverter">
        <w:smartTagPr>
          <w:attr w:name="ProductID" w:val="30 ﾰC"/>
        </w:smartTagPr>
        <w:r w:rsidRPr="00E15990">
          <w:rPr>
            <w:rFonts w:asciiTheme="minorHAnsi" w:hAnsiTheme="minorHAnsi" w:cstheme="minorHAnsi"/>
            <w:sz w:val="22"/>
            <w:szCs w:val="22"/>
          </w:rPr>
          <w:t>30 °C</w:t>
        </w:r>
      </w:smartTag>
      <w:r w:rsidRPr="00E15990">
        <w:rPr>
          <w:rFonts w:asciiTheme="minorHAnsi" w:hAnsiTheme="minorHAnsi" w:cstheme="minorHAnsi"/>
          <w:sz w:val="22"/>
          <w:szCs w:val="22"/>
        </w:rPr>
        <w:t xml:space="preserve"> </w:t>
      </w:r>
      <w:r w:rsidRPr="00E15990">
        <w:rPr>
          <w:rFonts w:asciiTheme="minorHAnsi" w:hAnsiTheme="minorHAnsi" w:cstheme="minorHAnsi"/>
          <w:i/>
          <w:sz w:val="22"/>
          <w:szCs w:val="22"/>
        </w:rPr>
        <w:t>(piktogram)</w:t>
      </w: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5990">
        <w:rPr>
          <w:rFonts w:asciiTheme="minorHAnsi" w:hAnsiTheme="minorHAnsi" w:cstheme="minorHAnsi"/>
          <w:sz w:val="22"/>
          <w:szCs w:val="22"/>
        </w:rPr>
        <w:t xml:space="preserve">Čtěte příbalovou informaci </w:t>
      </w:r>
      <w:r w:rsidRPr="00E15990">
        <w:rPr>
          <w:rFonts w:asciiTheme="minorHAnsi" w:hAnsiTheme="minorHAnsi" w:cstheme="minorHAnsi"/>
          <w:i/>
          <w:sz w:val="22"/>
          <w:szCs w:val="22"/>
        </w:rPr>
        <w:t>(piktogram)</w:t>
      </w:r>
    </w:p>
    <w:p w:rsidR="000F174D" w:rsidRPr="00E15990" w:rsidRDefault="000F174D" w:rsidP="000F174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5990">
        <w:rPr>
          <w:rFonts w:asciiTheme="minorHAnsi" w:hAnsiTheme="minorHAnsi" w:cstheme="minorHAnsi"/>
          <w:sz w:val="22"/>
          <w:szCs w:val="22"/>
        </w:rPr>
        <w:t xml:space="preserve">Uchovávat mimo dohled a dosah dětí </w:t>
      </w:r>
      <w:r w:rsidRPr="00E15990">
        <w:rPr>
          <w:rFonts w:asciiTheme="minorHAnsi" w:hAnsiTheme="minorHAnsi" w:cstheme="minorHAnsi"/>
          <w:i/>
          <w:sz w:val="22"/>
          <w:szCs w:val="22"/>
        </w:rPr>
        <w:t>(piktogram)</w:t>
      </w: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01B0" w:rsidRPr="00E15990" w:rsidRDefault="00CA01B0" w:rsidP="00DA7733">
      <w:pPr>
        <w:widowControl w:val="0"/>
        <w:autoSpaceDE w:val="0"/>
        <w:autoSpaceDN w:val="0"/>
        <w:adjustRightInd w:val="0"/>
        <w:ind w:right="201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E15990">
        <w:rPr>
          <w:rFonts w:asciiTheme="minorHAnsi" w:hAnsiTheme="minorHAnsi" w:cstheme="minorHAnsi"/>
          <w:b/>
          <w:sz w:val="22"/>
          <w:szCs w:val="22"/>
        </w:rPr>
        <w:t xml:space="preserve">Text </w:t>
      </w:r>
      <w:r w:rsidR="00244AB7" w:rsidRPr="00E15990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Pr="00E15990">
        <w:rPr>
          <w:rFonts w:asciiTheme="minorHAnsi" w:hAnsiTheme="minorHAnsi" w:cstheme="minorHAnsi"/>
          <w:b/>
          <w:sz w:val="22"/>
          <w:szCs w:val="22"/>
        </w:rPr>
        <w:t>vnitřní obal</w:t>
      </w: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A7733" w:rsidRPr="00E15990" w:rsidRDefault="00B20469" w:rsidP="00DA7733">
      <w:pPr>
        <w:widowControl w:val="0"/>
        <w:autoSpaceDE w:val="0"/>
        <w:autoSpaceDN w:val="0"/>
        <w:adjustRightInd w:val="0"/>
        <w:ind w:right="20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5990">
        <w:rPr>
          <w:rFonts w:asciiTheme="minorHAnsi" w:hAnsiTheme="minorHAnsi" w:cstheme="minorHAnsi"/>
          <w:b/>
          <w:sz w:val="22"/>
          <w:szCs w:val="22"/>
        </w:rPr>
        <w:t>Vetramil</w:t>
      </w:r>
    </w:p>
    <w:p w:rsidR="00DA7733" w:rsidRPr="00E15990" w:rsidRDefault="00DA7733" w:rsidP="00DA7733">
      <w:pPr>
        <w:widowControl w:val="0"/>
        <w:autoSpaceDE w:val="0"/>
        <w:autoSpaceDN w:val="0"/>
        <w:adjustRightInd w:val="0"/>
        <w:ind w:right="20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5990">
        <w:rPr>
          <w:rFonts w:asciiTheme="minorHAnsi" w:hAnsiTheme="minorHAnsi" w:cstheme="minorHAnsi"/>
          <w:b/>
          <w:sz w:val="22"/>
          <w:szCs w:val="22"/>
        </w:rPr>
        <w:t>mast s medem</w:t>
      </w: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5990">
        <w:rPr>
          <w:rFonts w:asciiTheme="minorHAnsi" w:hAnsiTheme="minorHAnsi" w:cstheme="minorHAnsi"/>
          <w:sz w:val="22"/>
          <w:szCs w:val="22"/>
        </w:rPr>
        <w:t>The natural power of honey</w:t>
      </w: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metricconverter">
        <w:smartTagPr>
          <w:attr w:name="ProductID" w:val="10 g"/>
        </w:smartTagPr>
        <w:r w:rsidRPr="00E15990">
          <w:rPr>
            <w:rFonts w:asciiTheme="minorHAnsi" w:hAnsiTheme="minorHAnsi" w:cstheme="minorHAnsi"/>
            <w:sz w:val="22"/>
            <w:szCs w:val="22"/>
          </w:rPr>
          <w:t>10 g</w:t>
        </w:r>
      </w:smartTag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highlight w:val="lightGray"/>
        </w:rPr>
      </w:pPr>
      <w:smartTag w:uri="urn:schemas-microsoft-com:office:smarttags" w:element="metricconverter">
        <w:smartTagPr>
          <w:attr w:name="ProductID" w:val="30 g"/>
        </w:smartTagPr>
        <w:r w:rsidRPr="00E15990">
          <w:rPr>
            <w:rFonts w:asciiTheme="minorHAnsi" w:hAnsiTheme="minorHAnsi" w:cstheme="minorHAnsi"/>
            <w:sz w:val="22"/>
            <w:szCs w:val="22"/>
            <w:highlight w:val="lightGray"/>
          </w:rPr>
          <w:t>30 g</w:t>
        </w:r>
      </w:smartTag>
    </w:p>
    <w:p w:rsidR="000F174D" w:rsidRPr="00E15990" w:rsidRDefault="000F174D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highlight w:val="lightGray"/>
        </w:rPr>
      </w:pPr>
      <w:r w:rsidRPr="00E15990">
        <w:rPr>
          <w:rFonts w:asciiTheme="minorHAnsi" w:hAnsiTheme="minorHAnsi" w:cstheme="minorHAnsi"/>
          <w:sz w:val="22"/>
          <w:szCs w:val="22"/>
          <w:highlight w:val="lightGray"/>
        </w:rPr>
        <w:t>100 g</w:t>
      </w:r>
    </w:p>
    <w:p w:rsidR="00DA7733" w:rsidRPr="00E15990" w:rsidRDefault="00FB54B5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5990">
        <w:rPr>
          <w:rFonts w:asciiTheme="minorHAnsi" w:hAnsiTheme="minorHAnsi" w:cstheme="minorHAnsi"/>
          <w:sz w:val="22"/>
          <w:szCs w:val="22"/>
          <w:highlight w:val="lightGray"/>
        </w:rPr>
        <w:t>180 g</w:t>
      </w: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A7733" w:rsidRPr="00E15990" w:rsidRDefault="00DA7733" w:rsidP="00DA77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E15990">
        <w:rPr>
          <w:rFonts w:asciiTheme="minorHAnsi" w:hAnsiTheme="minorHAnsi" w:cstheme="minorHAnsi"/>
          <w:i/>
          <w:sz w:val="22"/>
          <w:szCs w:val="22"/>
        </w:rPr>
        <w:t>Výrobce (piktogram)</w:t>
      </w:r>
    </w:p>
    <w:p w:rsidR="00DA7733" w:rsidRPr="00E15990" w:rsidRDefault="00DA7733" w:rsidP="00DA7733">
      <w:pPr>
        <w:autoSpaceDE w:val="0"/>
        <w:autoSpaceDN w:val="0"/>
        <w:adjustRightInd w:val="0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E15990">
        <w:rPr>
          <w:rFonts w:asciiTheme="minorHAnsi" w:eastAsia="Batang" w:hAnsiTheme="minorHAnsi" w:cstheme="minorHAnsi"/>
          <w:sz w:val="22"/>
          <w:szCs w:val="22"/>
          <w:lang w:eastAsia="ko-KR"/>
        </w:rPr>
        <w:t>Bfactory, Rhenen (NL)</w:t>
      </w:r>
    </w:p>
    <w:p w:rsidR="00DA7733" w:rsidRPr="00E15990" w:rsidRDefault="00DA7733" w:rsidP="00DA7733">
      <w:pPr>
        <w:autoSpaceDE w:val="0"/>
        <w:autoSpaceDN w:val="0"/>
        <w:adjustRightInd w:val="0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E15990">
        <w:rPr>
          <w:rFonts w:asciiTheme="minorHAnsi" w:eastAsia="Batang" w:hAnsiTheme="minorHAnsi" w:cstheme="minorHAnsi"/>
          <w:sz w:val="22"/>
          <w:szCs w:val="22"/>
          <w:lang w:eastAsia="ko-KR"/>
        </w:rPr>
        <w:t>www.vetramil.com</w:t>
      </w:r>
    </w:p>
    <w:p w:rsidR="00DA7733" w:rsidRPr="00E15990" w:rsidRDefault="00DA7733" w:rsidP="00DA7733">
      <w:pPr>
        <w:autoSpaceDE w:val="0"/>
        <w:autoSpaceDN w:val="0"/>
        <w:adjustRightInd w:val="0"/>
        <w:rPr>
          <w:rFonts w:asciiTheme="minorHAnsi" w:eastAsia="Batang" w:hAnsiTheme="minorHAnsi" w:cstheme="minorHAnsi"/>
          <w:sz w:val="22"/>
          <w:szCs w:val="22"/>
          <w:lang w:eastAsia="ko-KR"/>
        </w:rPr>
      </w:pPr>
    </w:p>
    <w:p w:rsidR="00DA7733" w:rsidRPr="00E15990" w:rsidRDefault="00DA7733" w:rsidP="00DA7733">
      <w:pPr>
        <w:autoSpaceDE w:val="0"/>
        <w:autoSpaceDN w:val="0"/>
        <w:adjustRightInd w:val="0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E15990">
        <w:rPr>
          <w:rFonts w:asciiTheme="minorHAnsi" w:eastAsia="Batang" w:hAnsiTheme="minorHAnsi" w:cstheme="minorHAnsi"/>
          <w:sz w:val="22"/>
          <w:szCs w:val="22"/>
          <w:lang w:eastAsia="ko-KR"/>
        </w:rPr>
        <w:t>LOT</w:t>
      </w:r>
    </w:p>
    <w:p w:rsidR="00DA7733" w:rsidRPr="00E15990" w:rsidRDefault="00DA7733" w:rsidP="00DA7733">
      <w:pPr>
        <w:autoSpaceDE w:val="0"/>
        <w:autoSpaceDN w:val="0"/>
        <w:adjustRightInd w:val="0"/>
        <w:rPr>
          <w:rFonts w:asciiTheme="minorHAnsi" w:eastAsia="Batang" w:hAnsiTheme="minorHAnsi" w:cstheme="minorHAnsi"/>
          <w:i/>
          <w:sz w:val="22"/>
          <w:szCs w:val="22"/>
          <w:lang w:eastAsia="ko-KR"/>
        </w:rPr>
      </w:pPr>
      <w:r w:rsidRPr="00E15990">
        <w:rPr>
          <w:rFonts w:asciiTheme="minorHAnsi" w:eastAsia="Batang" w:hAnsiTheme="minorHAnsi" w:cstheme="minorHAnsi"/>
          <w:i/>
          <w:sz w:val="22"/>
          <w:szCs w:val="22"/>
          <w:lang w:eastAsia="ko-KR"/>
        </w:rPr>
        <w:t xml:space="preserve">EXP </w:t>
      </w:r>
      <w:r w:rsidRPr="00E15990">
        <w:rPr>
          <w:rFonts w:asciiTheme="minorHAnsi" w:hAnsiTheme="minorHAnsi" w:cstheme="minorHAnsi"/>
          <w:i/>
          <w:sz w:val="22"/>
          <w:szCs w:val="22"/>
        </w:rPr>
        <w:t>(piktogram)</w:t>
      </w:r>
    </w:p>
    <w:p w:rsidR="00DA7733" w:rsidRPr="00E15990" w:rsidRDefault="00DA7733" w:rsidP="00DA7733">
      <w:pPr>
        <w:widowControl w:val="0"/>
        <w:autoSpaceDE w:val="0"/>
        <w:autoSpaceDN w:val="0"/>
        <w:adjustRightInd w:val="0"/>
        <w:ind w:right="1865"/>
        <w:jc w:val="both"/>
        <w:rPr>
          <w:rFonts w:asciiTheme="minorHAnsi" w:hAnsiTheme="minorHAnsi" w:cstheme="minorHAnsi"/>
          <w:sz w:val="22"/>
          <w:szCs w:val="22"/>
        </w:rPr>
      </w:pPr>
      <w:r w:rsidRPr="00E15990">
        <w:rPr>
          <w:rFonts w:asciiTheme="minorHAnsi" w:hAnsiTheme="minorHAnsi" w:cstheme="minorHAnsi"/>
          <w:sz w:val="22"/>
          <w:szCs w:val="22"/>
        </w:rPr>
        <w:t xml:space="preserve">Skladujte při teplotě 4 – </w:t>
      </w:r>
      <w:smartTag w:uri="urn:schemas-microsoft-com:office:smarttags" w:element="metricconverter">
        <w:smartTagPr>
          <w:attr w:name="ProductID" w:val="30 ﾰC"/>
        </w:smartTagPr>
        <w:r w:rsidRPr="00E15990">
          <w:rPr>
            <w:rFonts w:asciiTheme="minorHAnsi" w:hAnsiTheme="minorHAnsi" w:cstheme="minorHAnsi"/>
            <w:sz w:val="22"/>
            <w:szCs w:val="22"/>
          </w:rPr>
          <w:t>30 °C</w:t>
        </w:r>
      </w:smartTag>
      <w:r w:rsidRPr="00E15990">
        <w:rPr>
          <w:rFonts w:asciiTheme="minorHAnsi" w:hAnsiTheme="minorHAnsi" w:cstheme="minorHAnsi"/>
          <w:sz w:val="22"/>
          <w:szCs w:val="22"/>
        </w:rPr>
        <w:t xml:space="preserve"> </w:t>
      </w:r>
      <w:r w:rsidRPr="00E15990">
        <w:rPr>
          <w:rFonts w:asciiTheme="minorHAnsi" w:hAnsiTheme="minorHAnsi" w:cstheme="minorHAnsi"/>
          <w:i/>
          <w:sz w:val="22"/>
          <w:szCs w:val="22"/>
        </w:rPr>
        <w:t>(piktogram)</w:t>
      </w:r>
    </w:p>
    <w:p w:rsidR="00DA7733" w:rsidRPr="00E15990" w:rsidRDefault="00DA7733" w:rsidP="00FB54B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5990">
        <w:rPr>
          <w:rFonts w:asciiTheme="minorHAnsi" w:hAnsiTheme="minorHAnsi" w:cstheme="minorHAnsi"/>
          <w:sz w:val="22"/>
          <w:szCs w:val="22"/>
        </w:rPr>
        <w:t xml:space="preserve">Čtěte příbalovou informaci </w:t>
      </w:r>
      <w:r w:rsidRPr="00E15990">
        <w:rPr>
          <w:rFonts w:asciiTheme="minorHAnsi" w:hAnsiTheme="minorHAnsi" w:cstheme="minorHAnsi"/>
          <w:i/>
          <w:sz w:val="22"/>
          <w:szCs w:val="22"/>
        </w:rPr>
        <w:t>(piktogram)</w:t>
      </w:r>
    </w:p>
    <w:p w:rsidR="0075262B" w:rsidRPr="00E15990" w:rsidRDefault="00216B0B" w:rsidP="00DA7733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75262B" w:rsidRPr="00E15990" w:rsidSect="002E0D8B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B0B" w:rsidRDefault="00216B0B" w:rsidP="00DA7733">
      <w:r>
        <w:separator/>
      </w:r>
    </w:p>
  </w:endnote>
  <w:endnote w:type="continuationSeparator" w:id="0">
    <w:p w:rsidR="00216B0B" w:rsidRDefault="00216B0B" w:rsidP="00DA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B0B" w:rsidRDefault="00216B0B" w:rsidP="00DA7733">
      <w:r>
        <w:separator/>
      </w:r>
    </w:p>
  </w:footnote>
  <w:footnote w:type="continuationSeparator" w:id="0">
    <w:p w:rsidR="00216B0B" w:rsidRDefault="00216B0B" w:rsidP="00DA7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02" w:rsidRPr="00367902" w:rsidRDefault="00367902" w:rsidP="002A6720">
    <w:pPr>
      <w:jc w:val="both"/>
      <w:rPr>
        <w:rFonts w:asciiTheme="minorHAnsi" w:hAnsiTheme="minorHAnsi" w:cstheme="minorHAnsi"/>
        <w:bCs/>
        <w:sz w:val="22"/>
        <w:szCs w:val="22"/>
      </w:rPr>
    </w:pPr>
    <w:r w:rsidRPr="00367902">
      <w:rPr>
        <w:rFonts w:asciiTheme="minorHAnsi" w:hAnsiTheme="minorHAnsi" w:cstheme="minorHAnsi"/>
        <w:bCs/>
        <w:sz w:val="22"/>
        <w:szCs w:val="22"/>
      </w:rPr>
      <w:t>Text na</w:t>
    </w:r>
    <w:r w:rsidRPr="0036790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DC0A8C125BBC459FB5C030111B8C057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67902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36790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E15990">
      <w:rPr>
        <w:rFonts w:asciiTheme="minorHAnsi" w:hAnsiTheme="minorHAnsi" w:cstheme="minorHAnsi"/>
        <w:bCs/>
        <w:sz w:val="22"/>
        <w:szCs w:val="22"/>
      </w:rPr>
      <w:t> </w:t>
    </w:r>
    <w:r w:rsidRPr="00367902">
      <w:rPr>
        <w:rFonts w:asciiTheme="minorHAnsi" w:hAnsiTheme="minorHAnsi" w:cstheme="minorHAnsi"/>
        <w:bCs/>
        <w:sz w:val="22"/>
        <w:szCs w:val="22"/>
      </w:rPr>
      <w:t>zn.</w:t>
    </w:r>
    <w:r w:rsidR="00E15990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DC4E5B6582004900B93FD36D3F1B8EF3"/>
        </w:placeholder>
        <w:text/>
      </w:sdtPr>
      <w:sdtEndPr/>
      <w:sdtContent>
        <w:r w:rsidR="009B3007" w:rsidRPr="009B3007">
          <w:rPr>
            <w:rFonts w:asciiTheme="minorHAnsi" w:hAnsiTheme="minorHAnsi" w:cstheme="minorHAnsi"/>
            <w:sz w:val="22"/>
            <w:szCs w:val="22"/>
          </w:rPr>
          <w:t>USKVBL/1078/2023/POD</w:t>
        </w:r>
        <w:r w:rsidR="009B3007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367902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DC4E5B6582004900B93FD36D3F1B8EF3"/>
        </w:placeholder>
        <w:text/>
      </w:sdtPr>
      <w:sdtEndPr/>
      <w:sdtContent>
        <w:r w:rsidR="009B3007" w:rsidRPr="009B3007">
          <w:rPr>
            <w:rFonts w:asciiTheme="minorHAnsi" w:hAnsiTheme="minorHAnsi" w:cstheme="minorHAnsi"/>
            <w:bCs/>
            <w:sz w:val="22"/>
            <w:szCs w:val="22"/>
          </w:rPr>
          <w:t>USKVBL/1603/2024/REG-Gro</w:t>
        </w:r>
      </w:sdtContent>
    </w:sdt>
    <w:r w:rsidRPr="0036790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A7BAD3699014448A8E1E5EF28AB10186"/>
        </w:placeholder>
        <w:date w:fullDate="2024-0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B3007">
          <w:rPr>
            <w:rFonts w:asciiTheme="minorHAnsi" w:hAnsiTheme="minorHAnsi" w:cstheme="minorHAnsi"/>
            <w:bCs/>
            <w:sz w:val="22"/>
            <w:szCs w:val="22"/>
          </w:rPr>
          <w:t>1.2.2024</w:t>
        </w:r>
      </w:sdtContent>
    </w:sdt>
    <w:r w:rsidRPr="0036790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D47A363C2CD8434FAE50D9F4CB313D5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9B3007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36790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20E9EFC0477E42F9A23EFB21158D8817"/>
        </w:placeholder>
        <w:text/>
      </w:sdtPr>
      <w:sdtEndPr/>
      <w:sdtContent>
        <w:r w:rsidR="009B3007" w:rsidRPr="009B3007">
          <w:rPr>
            <w:rFonts w:asciiTheme="minorHAnsi" w:hAnsiTheme="minorHAnsi" w:cstheme="minorHAnsi"/>
            <w:sz w:val="22"/>
            <w:szCs w:val="22"/>
          </w:rPr>
          <w:t>Vetramil</w:t>
        </w:r>
      </w:sdtContent>
    </w:sdt>
  </w:p>
  <w:p w:rsidR="00DA7733" w:rsidRDefault="00DA77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33"/>
    <w:rsid w:val="000D7697"/>
    <w:rsid w:val="000F174D"/>
    <w:rsid w:val="001332E7"/>
    <w:rsid w:val="00216B0B"/>
    <w:rsid w:val="00244AB7"/>
    <w:rsid w:val="002A6720"/>
    <w:rsid w:val="002C0DE9"/>
    <w:rsid w:val="003179D0"/>
    <w:rsid w:val="00367902"/>
    <w:rsid w:val="0044717B"/>
    <w:rsid w:val="00534717"/>
    <w:rsid w:val="0056035B"/>
    <w:rsid w:val="00614866"/>
    <w:rsid w:val="00653D04"/>
    <w:rsid w:val="007838B1"/>
    <w:rsid w:val="00801557"/>
    <w:rsid w:val="00867AE7"/>
    <w:rsid w:val="00884FEF"/>
    <w:rsid w:val="008E7983"/>
    <w:rsid w:val="009B3007"/>
    <w:rsid w:val="00AE0422"/>
    <w:rsid w:val="00B20469"/>
    <w:rsid w:val="00B33CC7"/>
    <w:rsid w:val="00B477E8"/>
    <w:rsid w:val="00BF0531"/>
    <w:rsid w:val="00C113D8"/>
    <w:rsid w:val="00CA01B0"/>
    <w:rsid w:val="00CB79EE"/>
    <w:rsid w:val="00CC1283"/>
    <w:rsid w:val="00CE3F3D"/>
    <w:rsid w:val="00CE63FC"/>
    <w:rsid w:val="00D21012"/>
    <w:rsid w:val="00DA7733"/>
    <w:rsid w:val="00E15990"/>
    <w:rsid w:val="00F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D2D50-8E88-4F77-8428-BD571EF4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DA773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A77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77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77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73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DA7733"/>
    <w:rPr>
      <w:color w:val="808080"/>
    </w:rPr>
  </w:style>
  <w:style w:type="character" w:styleId="Siln">
    <w:name w:val="Strong"/>
    <w:basedOn w:val="Standardnpsmoodstavce"/>
    <w:uiPriority w:val="22"/>
    <w:qFormat/>
    <w:rsid w:val="00DA7733"/>
    <w:rPr>
      <w:b/>
      <w:bCs/>
    </w:rPr>
  </w:style>
  <w:style w:type="character" w:customStyle="1" w:styleId="Styl2">
    <w:name w:val="Styl2"/>
    <w:basedOn w:val="Standardnpsmoodstavce"/>
    <w:uiPriority w:val="1"/>
    <w:rsid w:val="00DA773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0A8C125BBC459FB5C030111B8C0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8BEA46-091C-473C-A85C-4D87ECB7D09B}"/>
      </w:docPartPr>
      <w:docPartBody>
        <w:p w:rsidR="00F3688B" w:rsidRDefault="00711C53" w:rsidP="00711C53">
          <w:pPr>
            <w:pStyle w:val="DC0A8C125BBC459FB5C030111B8C057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C4E5B6582004900B93FD36D3F1B8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B57405-5BD3-4126-905E-3AFF16121BAD}"/>
      </w:docPartPr>
      <w:docPartBody>
        <w:p w:rsidR="00F3688B" w:rsidRDefault="00711C53" w:rsidP="00711C53">
          <w:pPr>
            <w:pStyle w:val="DC4E5B6582004900B93FD36D3F1B8EF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7BAD3699014448A8E1E5EF28AB10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AC18F-955A-44B9-8D39-6567645BD217}"/>
      </w:docPartPr>
      <w:docPartBody>
        <w:p w:rsidR="00F3688B" w:rsidRDefault="00711C53" w:rsidP="00711C53">
          <w:pPr>
            <w:pStyle w:val="A7BAD3699014448A8E1E5EF28AB1018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47A363C2CD8434FAE50D9F4CB313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47604-B908-48D1-A545-82ED38CAF1A8}"/>
      </w:docPartPr>
      <w:docPartBody>
        <w:p w:rsidR="00F3688B" w:rsidRDefault="00711C53" w:rsidP="00711C53">
          <w:pPr>
            <w:pStyle w:val="D47A363C2CD8434FAE50D9F4CB313D5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0E9EFC0477E42F9A23EFB21158D8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D6371-B334-4411-9D01-82BE41B6ED46}"/>
      </w:docPartPr>
      <w:docPartBody>
        <w:p w:rsidR="00F3688B" w:rsidRDefault="00711C53" w:rsidP="00711C53">
          <w:pPr>
            <w:pStyle w:val="20E9EFC0477E42F9A23EFB21158D881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AC"/>
    <w:rsid w:val="000621C3"/>
    <w:rsid w:val="00186493"/>
    <w:rsid w:val="00244ACC"/>
    <w:rsid w:val="004128AC"/>
    <w:rsid w:val="00455557"/>
    <w:rsid w:val="00551FEE"/>
    <w:rsid w:val="005D56B2"/>
    <w:rsid w:val="00711C53"/>
    <w:rsid w:val="0098795A"/>
    <w:rsid w:val="009E3086"/>
    <w:rsid w:val="00A85A22"/>
    <w:rsid w:val="00B935EF"/>
    <w:rsid w:val="00CA6EA0"/>
    <w:rsid w:val="00D673DD"/>
    <w:rsid w:val="00D70AFC"/>
    <w:rsid w:val="00F3688B"/>
    <w:rsid w:val="00F4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11C53"/>
    <w:rPr>
      <w:color w:val="808080"/>
    </w:rPr>
  </w:style>
  <w:style w:type="paragraph" w:customStyle="1" w:styleId="D469BC92EF32493081A4E8F4FA503EFC">
    <w:name w:val="D469BC92EF32493081A4E8F4FA503EFC"/>
    <w:rsid w:val="004128AC"/>
  </w:style>
  <w:style w:type="paragraph" w:customStyle="1" w:styleId="F201B52464E44938B6B94E65D5D7CF06">
    <w:name w:val="F201B52464E44938B6B94E65D5D7CF06"/>
    <w:rsid w:val="004128AC"/>
  </w:style>
  <w:style w:type="paragraph" w:customStyle="1" w:styleId="E0FD68DB4D624118975FB8AD908102A6">
    <w:name w:val="E0FD68DB4D624118975FB8AD908102A6"/>
    <w:rsid w:val="004128AC"/>
  </w:style>
  <w:style w:type="paragraph" w:customStyle="1" w:styleId="502F4519E71A4A5C8A261C7EA3BDF514">
    <w:name w:val="502F4519E71A4A5C8A261C7EA3BDF514"/>
    <w:rsid w:val="004128AC"/>
  </w:style>
  <w:style w:type="paragraph" w:customStyle="1" w:styleId="DC0A8C125BBC459FB5C030111B8C0573">
    <w:name w:val="DC0A8C125BBC459FB5C030111B8C0573"/>
    <w:rsid w:val="00711C53"/>
    <w:rPr>
      <w:lang w:eastAsia="ja-JP"/>
    </w:rPr>
  </w:style>
  <w:style w:type="paragraph" w:customStyle="1" w:styleId="DC4E5B6582004900B93FD36D3F1B8EF3">
    <w:name w:val="DC4E5B6582004900B93FD36D3F1B8EF3"/>
    <w:rsid w:val="00711C53"/>
    <w:rPr>
      <w:lang w:eastAsia="ja-JP"/>
    </w:rPr>
  </w:style>
  <w:style w:type="paragraph" w:customStyle="1" w:styleId="A7BAD3699014448A8E1E5EF28AB10186">
    <w:name w:val="A7BAD3699014448A8E1E5EF28AB10186"/>
    <w:rsid w:val="00711C53"/>
    <w:rPr>
      <w:lang w:eastAsia="ja-JP"/>
    </w:rPr>
  </w:style>
  <w:style w:type="paragraph" w:customStyle="1" w:styleId="D47A363C2CD8434FAE50D9F4CB313D5B">
    <w:name w:val="D47A363C2CD8434FAE50D9F4CB313D5B"/>
    <w:rsid w:val="00711C53"/>
    <w:rPr>
      <w:lang w:eastAsia="ja-JP"/>
    </w:rPr>
  </w:style>
  <w:style w:type="paragraph" w:customStyle="1" w:styleId="20E9EFC0477E42F9A23EFB21158D8817">
    <w:name w:val="20E9EFC0477E42F9A23EFB21158D8817"/>
    <w:rsid w:val="00711C53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Nepejchalová Leona</cp:lastModifiedBy>
  <cp:revision>19</cp:revision>
  <dcterms:created xsi:type="dcterms:W3CDTF">2021-05-07T13:20:00Z</dcterms:created>
  <dcterms:modified xsi:type="dcterms:W3CDTF">2024-02-01T16:10:00Z</dcterms:modified>
</cp:coreProperties>
</file>