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7A04C" w14:textId="77777777" w:rsidR="00FD07CA" w:rsidRPr="00A544E2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51A08B5E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170F6553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4AEE244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042B1EA0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0542A463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8A92FA5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D95CA4C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67E9B07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20E3815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68A3D9E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606AB4E2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8AA1DD0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1469AFE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CB4C16F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D6DC43F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370E87B8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37967B9" w14:textId="77777777" w:rsidR="00E65B0D" w:rsidRPr="00A544E2" w:rsidRDefault="00E65B0D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7A2B4C90" w14:textId="77777777" w:rsidR="00FD07CA" w:rsidRPr="00A544E2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2C115453" w14:textId="77777777" w:rsidR="00FD07CA" w:rsidRPr="00A544E2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43140F40" w14:textId="77777777" w:rsidR="00FD07CA" w:rsidRPr="00A544E2" w:rsidRDefault="00FD07CA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</w:p>
    <w:p w14:paraId="288DB8FB" w14:textId="327CD85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FFE4D4C" w14:textId="4ACDECB4" w:rsidR="000838B8" w:rsidRPr="00A544E2" w:rsidRDefault="00B62120" w:rsidP="003431E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lang w:val="cs-CZ"/>
        </w:rPr>
        <w:t xml:space="preserve">B. </w:t>
      </w:r>
      <w:r w:rsidR="000838B8" w:rsidRPr="00A544E2">
        <w:rPr>
          <w:rFonts w:ascii="Arial" w:hAnsi="Arial" w:cs="Arial"/>
          <w:b/>
          <w:sz w:val="24"/>
          <w:szCs w:val="24"/>
          <w:lang w:val="cs-CZ"/>
        </w:rPr>
        <w:t>PŘÍBALOVÁ INFORMACE</w:t>
      </w:r>
    </w:p>
    <w:p w14:paraId="048F9D26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lang w:val="cs-CZ"/>
        </w:rPr>
        <w:br w:type="page"/>
      </w:r>
    </w:p>
    <w:p w14:paraId="58FE8A35" w14:textId="67B4222A" w:rsidR="00B62120" w:rsidRPr="00A544E2" w:rsidRDefault="00B62120" w:rsidP="003431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lang w:val="cs-CZ"/>
        </w:rPr>
        <w:lastRenderedPageBreak/>
        <w:t>PŘÍBALOVÁ INFORMACE:</w:t>
      </w:r>
    </w:p>
    <w:p w14:paraId="39E84DD4" w14:textId="725E4FCB" w:rsidR="000838B8" w:rsidRPr="00A544E2" w:rsidRDefault="00CF3A11" w:rsidP="003431E0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Dy</w:t>
      </w:r>
      <w:r w:rsidR="000838B8" w:rsidRPr="00A544E2">
        <w:rPr>
          <w:rFonts w:ascii="Arial" w:hAnsi="Arial" w:cs="Arial"/>
          <w:sz w:val="24"/>
          <w:szCs w:val="24"/>
          <w:lang w:val="cs-CZ"/>
        </w:rPr>
        <w:t xml:space="preserve">coxan 2,5 mg/ml perorální suspenze pro </w:t>
      </w:r>
      <w:r w:rsidRPr="00A544E2">
        <w:rPr>
          <w:rFonts w:ascii="Arial" w:hAnsi="Arial" w:cs="Arial"/>
          <w:sz w:val="24"/>
          <w:szCs w:val="24"/>
          <w:lang w:val="cs-CZ"/>
        </w:rPr>
        <w:t>ovce a skot</w:t>
      </w:r>
    </w:p>
    <w:p w14:paraId="1FFE831A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1F8420F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C0AE31C" w14:textId="779E6772" w:rsidR="000838B8" w:rsidRPr="00A544E2" w:rsidRDefault="000838B8" w:rsidP="00693C70">
      <w:pPr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1.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JMÉNO A ADRESA DRŽITELE ROZHODNUTÍ O REGISTRACI A DRŽITELE POVOLENÍ K VÝROBĚ ODPOVĚDNÉHO ZA UVOLNĚNÍ ŠARŽE, POKUD SE NESHODUJE</w:t>
      </w:r>
    </w:p>
    <w:p w14:paraId="38B782B7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31E7347" w14:textId="6103EA28" w:rsidR="000838B8" w:rsidRPr="00A544E2" w:rsidRDefault="000838B8" w:rsidP="003431E0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iCs/>
          <w:sz w:val="24"/>
          <w:szCs w:val="24"/>
          <w:u w:val="single"/>
          <w:lang w:val="cs-CZ"/>
        </w:rPr>
        <w:t>Držitel rozhodnutí o registraci</w:t>
      </w:r>
      <w:r w:rsidR="00B62120" w:rsidRPr="00A544E2">
        <w:rPr>
          <w:rFonts w:ascii="Arial" w:hAnsi="Arial" w:cs="Arial"/>
          <w:iCs/>
          <w:sz w:val="24"/>
          <w:szCs w:val="24"/>
          <w:u w:val="single"/>
          <w:lang w:val="cs-CZ"/>
        </w:rPr>
        <w:t xml:space="preserve"> a v</w:t>
      </w:r>
      <w:r w:rsidR="00B62120" w:rsidRPr="00A544E2">
        <w:rPr>
          <w:rFonts w:ascii="Arial" w:hAnsi="Arial" w:cs="Arial"/>
          <w:bCs/>
          <w:sz w:val="24"/>
          <w:szCs w:val="24"/>
          <w:u w:val="single"/>
          <w:lang w:val="cs-CZ"/>
        </w:rPr>
        <w:t>ýrobce odpovědný za uvolnění šarže</w:t>
      </w:r>
      <w:r w:rsidRPr="00A544E2">
        <w:rPr>
          <w:rFonts w:ascii="Arial" w:hAnsi="Arial" w:cs="Arial"/>
          <w:iCs/>
          <w:sz w:val="24"/>
          <w:szCs w:val="24"/>
          <w:u w:val="single"/>
          <w:lang w:val="cs-CZ"/>
        </w:rPr>
        <w:t>:</w:t>
      </w:r>
    </w:p>
    <w:p w14:paraId="0398CB49" w14:textId="6CED5ADC" w:rsidR="00B62120" w:rsidRPr="00A544E2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A544E2">
        <w:rPr>
          <w:rFonts w:ascii="Arial" w:eastAsia="MS ??" w:hAnsi="Arial" w:cs="Arial"/>
          <w:sz w:val="24"/>
          <w:szCs w:val="24"/>
          <w:lang w:val="cs-CZ"/>
        </w:rPr>
        <w:t>Chanelle Pharmaceuticals Manufacturing Ltd.</w:t>
      </w:r>
    </w:p>
    <w:p w14:paraId="17BB6313" w14:textId="68C39F8F" w:rsidR="00B62120" w:rsidRPr="00A544E2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A544E2">
        <w:rPr>
          <w:rFonts w:ascii="Arial" w:eastAsia="MS ??" w:hAnsi="Arial" w:cs="Arial"/>
          <w:sz w:val="24"/>
          <w:szCs w:val="24"/>
          <w:lang w:val="cs-CZ"/>
        </w:rPr>
        <w:t xml:space="preserve">Loughrea </w:t>
      </w:r>
    </w:p>
    <w:p w14:paraId="0AD4822F" w14:textId="33CD11AF" w:rsidR="00B62120" w:rsidRPr="00A544E2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A544E2">
        <w:rPr>
          <w:rFonts w:ascii="Arial" w:eastAsia="MS ??" w:hAnsi="Arial" w:cs="Arial"/>
          <w:sz w:val="24"/>
          <w:szCs w:val="24"/>
          <w:lang w:val="cs-CZ"/>
        </w:rPr>
        <w:t xml:space="preserve">Co. Galway </w:t>
      </w:r>
    </w:p>
    <w:p w14:paraId="0FDBE595" w14:textId="5D2C2D28" w:rsidR="000838B8" w:rsidRPr="00A544E2" w:rsidRDefault="00B62120" w:rsidP="003431E0">
      <w:pPr>
        <w:spacing w:after="0" w:line="240" w:lineRule="auto"/>
        <w:rPr>
          <w:rFonts w:ascii="Arial" w:eastAsia="MS ??" w:hAnsi="Arial" w:cs="Arial"/>
          <w:sz w:val="24"/>
          <w:szCs w:val="24"/>
          <w:lang w:val="cs-CZ"/>
        </w:rPr>
      </w:pPr>
      <w:r w:rsidRPr="00A544E2">
        <w:rPr>
          <w:rFonts w:ascii="Arial" w:eastAsia="MS ??" w:hAnsi="Arial" w:cs="Arial"/>
          <w:sz w:val="24"/>
          <w:szCs w:val="24"/>
          <w:lang w:val="cs-CZ"/>
        </w:rPr>
        <w:t>Irsko</w:t>
      </w:r>
    </w:p>
    <w:p w14:paraId="11C596C7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3759F6B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2719C44" w14:textId="5B346B95" w:rsidR="000838B8" w:rsidRPr="00A544E2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2.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NÁZEV VETERINÁRNÍHO LÉČIVÉHO PŘÍPRAVKU</w:t>
      </w:r>
    </w:p>
    <w:p w14:paraId="0B84D916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288E88E" w14:textId="7A1EC98F" w:rsidR="000838B8" w:rsidRPr="00A544E2" w:rsidRDefault="008A10B4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Dycoxan</w:t>
      </w:r>
      <w:r w:rsidR="000838B8" w:rsidRPr="00A544E2">
        <w:rPr>
          <w:rFonts w:ascii="Arial" w:hAnsi="Arial" w:cs="Arial"/>
          <w:sz w:val="24"/>
          <w:szCs w:val="24"/>
          <w:lang w:val="cs-CZ"/>
        </w:rPr>
        <w:t xml:space="preserve"> 2,5 mg/ml perorální suspenze pro 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ovce </w:t>
      </w:r>
      <w:r w:rsidR="000838B8" w:rsidRPr="00A544E2">
        <w:rPr>
          <w:rFonts w:ascii="Arial" w:hAnsi="Arial" w:cs="Arial"/>
          <w:sz w:val="24"/>
          <w:szCs w:val="24"/>
          <w:lang w:val="cs-CZ"/>
        </w:rPr>
        <w:t xml:space="preserve">a </w:t>
      </w:r>
      <w:r w:rsidRPr="00A544E2">
        <w:rPr>
          <w:rFonts w:ascii="Arial" w:hAnsi="Arial" w:cs="Arial"/>
          <w:sz w:val="24"/>
          <w:szCs w:val="24"/>
          <w:lang w:val="cs-CZ"/>
        </w:rPr>
        <w:t>skot</w:t>
      </w:r>
    </w:p>
    <w:p w14:paraId="594E2E9B" w14:textId="0A276C69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D</w:t>
      </w:r>
      <w:r w:rsidR="003C0C0F" w:rsidRPr="00A544E2">
        <w:rPr>
          <w:rFonts w:ascii="Arial" w:hAnsi="Arial" w:cs="Arial"/>
          <w:sz w:val="24"/>
          <w:szCs w:val="24"/>
          <w:lang w:val="cs-CZ"/>
        </w:rPr>
        <w:t>i</w:t>
      </w:r>
      <w:r w:rsidR="008A10B4" w:rsidRPr="00A544E2">
        <w:rPr>
          <w:rFonts w:ascii="Arial" w:hAnsi="Arial" w:cs="Arial"/>
          <w:sz w:val="24"/>
          <w:szCs w:val="24"/>
          <w:lang w:val="cs-CZ"/>
        </w:rPr>
        <w:t>c</w:t>
      </w:r>
      <w:r w:rsidR="003C0C0F" w:rsidRPr="00A544E2">
        <w:rPr>
          <w:rFonts w:ascii="Arial" w:hAnsi="Arial" w:cs="Arial"/>
          <w:sz w:val="24"/>
          <w:szCs w:val="24"/>
          <w:lang w:val="cs-CZ"/>
        </w:rPr>
        <w:t>laz</w:t>
      </w:r>
      <w:r w:rsidRPr="00A544E2">
        <w:rPr>
          <w:rFonts w:ascii="Arial" w:hAnsi="Arial" w:cs="Arial"/>
          <w:sz w:val="24"/>
          <w:szCs w:val="24"/>
          <w:lang w:val="cs-CZ"/>
        </w:rPr>
        <w:t>uril</w:t>
      </w:r>
      <w:r w:rsidR="008A10B4" w:rsidRPr="00A544E2">
        <w:rPr>
          <w:rFonts w:ascii="Arial" w:hAnsi="Arial" w:cs="Arial"/>
          <w:sz w:val="24"/>
          <w:szCs w:val="24"/>
          <w:lang w:val="cs-CZ"/>
        </w:rPr>
        <w:t>um</w:t>
      </w:r>
    </w:p>
    <w:p w14:paraId="275ED1CB" w14:textId="6E3AE349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42E50CB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BA32F49" w14:textId="56C8157E" w:rsidR="000838B8" w:rsidRPr="00A544E2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3.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OBSAH LÉČIVÝCH A OSTATNÍCH LÁTEK</w:t>
      </w:r>
    </w:p>
    <w:p w14:paraId="3E59FBDB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7A039B65" w14:textId="0DC6A91A" w:rsidR="00CF3A11" w:rsidRPr="00A544E2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1 ml obsahuje</w:t>
      </w:r>
      <w:r w:rsidR="00C67767" w:rsidRPr="00A544E2">
        <w:rPr>
          <w:rFonts w:ascii="Arial" w:hAnsi="Arial" w:cs="Arial"/>
          <w:sz w:val="24"/>
          <w:szCs w:val="24"/>
          <w:lang w:val="cs-CZ"/>
        </w:rPr>
        <w:t>:</w:t>
      </w:r>
    </w:p>
    <w:p w14:paraId="0BCB3541" w14:textId="77777777" w:rsidR="00C67767" w:rsidRPr="00A544E2" w:rsidRDefault="00C67767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887D211" w14:textId="547BCB62" w:rsidR="00CF3A11" w:rsidRPr="00A544E2" w:rsidRDefault="00CF3A11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lang w:val="cs-CZ"/>
        </w:rPr>
        <w:t>Léčivá látka:</w:t>
      </w:r>
    </w:p>
    <w:p w14:paraId="4D92A693" w14:textId="0BC4B9BC" w:rsidR="00CF3A11" w:rsidRPr="00A544E2" w:rsidRDefault="00CF3A11" w:rsidP="00DC41BB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cs-CZ" w:eastAsia="en-GB"/>
        </w:rPr>
      </w:pPr>
      <w:r w:rsidRPr="00A544E2">
        <w:rPr>
          <w:rFonts w:ascii="Arial" w:hAnsi="Arial" w:cs="Arial"/>
          <w:sz w:val="24"/>
          <w:szCs w:val="24"/>
          <w:lang w:val="cs-CZ" w:eastAsia="en-GB"/>
        </w:rPr>
        <w:t>D</w:t>
      </w:r>
      <w:r w:rsidR="003C0C0F" w:rsidRPr="00A544E2">
        <w:rPr>
          <w:rFonts w:ascii="Arial" w:hAnsi="Arial" w:cs="Arial"/>
          <w:sz w:val="24"/>
          <w:szCs w:val="24"/>
          <w:lang w:val="cs-CZ" w:eastAsia="en-GB"/>
        </w:rPr>
        <w:t>i</w:t>
      </w:r>
      <w:r w:rsidR="008A10B4" w:rsidRPr="00A544E2">
        <w:rPr>
          <w:rFonts w:ascii="Arial" w:hAnsi="Arial" w:cs="Arial"/>
          <w:sz w:val="24"/>
          <w:szCs w:val="24"/>
          <w:lang w:val="cs-CZ" w:eastAsia="en-GB"/>
        </w:rPr>
        <w:t>c</w:t>
      </w:r>
      <w:r w:rsidR="003C0C0F" w:rsidRPr="00A544E2">
        <w:rPr>
          <w:rFonts w:ascii="Arial" w:hAnsi="Arial" w:cs="Arial"/>
          <w:sz w:val="24"/>
          <w:szCs w:val="24"/>
          <w:lang w:val="cs-CZ" w:eastAsia="en-GB"/>
        </w:rPr>
        <w:t>laz</w:t>
      </w:r>
      <w:r w:rsidRPr="00A544E2">
        <w:rPr>
          <w:rFonts w:ascii="Arial" w:hAnsi="Arial" w:cs="Arial"/>
          <w:sz w:val="24"/>
          <w:szCs w:val="24"/>
          <w:lang w:val="cs-CZ" w:eastAsia="en-GB"/>
        </w:rPr>
        <w:t>uril</w:t>
      </w:r>
      <w:r w:rsidR="008A10B4" w:rsidRPr="00A544E2">
        <w:rPr>
          <w:rFonts w:ascii="Arial" w:hAnsi="Arial" w:cs="Arial"/>
          <w:sz w:val="24"/>
          <w:szCs w:val="24"/>
          <w:lang w:val="cs-CZ" w:eastAsia="en-GB"/>
        </w:rPr>
        <w:t>um</w:t>
      </w:r>
      <w:r w:rsidRPr="00A544E2">
        <w:rPr>
          <w:rFonts w:ascii="Arial" w:hAnsi="Arial" w:cs="Arial"/>
          <w:sz w:val="24"/>
          <w:szCs w:val="24"/>
          <w:lang w:val="cs-CZ" w:eastAsia="en-GB"/>
        </w:rPr>
        <w:t xml:space="preserve">                2</w:t>
      </w:r>
      <w:r w:rsidR="00B27385" w:rsidRPr="00A544E2">
        <w:rPr>
          <w:rFonts w:ascii="Arial" w:hAnsi="Arial" w:cs="Arial"/>
          <w:sz w:val="24"/>
          <w:szCs w:val="24"/>
          <w:lang w:val="cs-CZ" w:eastAsia="en-GB"/>
        </w:rPr>
        <w:t>,</w:t>
      </w:r>
      <w:r w:rsidRPr="00A544E2">
        <w:rPr>
          <w:rFonts w:ascii="Arial" w:hAnsi="Arial" w:cs="Arial"/>
          <w:sz w:val="24"/>
          <w:szCs w:val="24"/>
          <w:lang w:val="cs-CZ" w:eastAsia="en-GB"/>
        </w:rPr>
        <w:t xml:space="preserve">5 mg </w:t>
      </w:r>
    </w:p>
    <w:p w14:paraId="0E0D426D" w14:textId="77777777" w:rsidR="00CF3A11" w:rsidRPr="00A544E2" w:rsidRDefault="00CF3A11" w:rsidP="003431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cs-CZ" w:eastAsia="en-GB"/>
        </w:rPr>
      </w:pPr>
    </w:p>
    <w:p w14:paraId="2DBA0E17" w14:textId="15160CC2" w:rsidR="00CF3A11" w:rsidRPr="00A544E2" w:rsidRDefault="000446E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Pomocné</w:t>
      </w:r>
      <w:r w:rsidR="00CF3A11" w:rsidRPr="00A544E2">
        <w:rPr>
          <w:rFonts w:ascii="Arial" w:hAnsi="Arial" w:cs="Arial"/>
          <w:b/>
          <w:sz w:val="24"/>
          <w:szCs w:val="24"/>
          <w:lang w:val="cs-CZ"/>
        </w:rPr>
        <w:t xml:space="preserve"> látky:</w:t>
      </w:r>
    </w:p>
    <w:p w14:paraId="55BB4E90" w14:textId="4CD9C246" w:rsidR="00CF3A11" w:rsidRPr="00A544E2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Methylparaben (E218)   1</w:t>
      </w:r>
      <w:r w:rsidR="00B27385" w:rsidRPr="00A544E2">
        <w:rPr>
          <w:rFonts w:ascii="Arial" w:hAnsi="Arial" w:cs="Arial"/>
          <w:sz w:val="24"/>
          <w:szCs w:val="24"/>
          <w:lang w:val="cs-CZ"/>
        </w:rPr>
        <w:t>,</w:t>
      </w:r>
      <w:r w:rsidRPr="00A544E2">
        <w:rPr>
          <w:rFonts w:ascii="Arial" w:hAnsi="Arial" w:cs="Arial"/>
          <w:sz w:val="24"/>
          <w:szCs w:val="24"/>
          <w:lang w:val="cs-CZ"/>
        </w:rPr>
        <w:t>8 mg</w:t>
      </w:r>
    </w:p>
    <w:p w14:paraId="0DC1CBB9" w14:textId="09F42F71" w:rsidR="00CF3A11" w:rsidRPr="00A544E2" w:rsidRDefault="00CF3A11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Propyl</w:t>
      </w:r>
      <w:r w:rsidR="00B27385" w:rsidRPr="00A544E2">
        <w:rPr>
          <w:rFonts w:ascii="Arial" w:hAnsi="Arial" w:cs="Arial"/>
          <w:sz w:val="24"/>
          <w:szCs w:val="24"/>
          <w:lang w:val="cs-CZ"/>
        </w:rPr>
        <w:t>paraben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              0</w:t>
      </w:r>
      <w:r w:rsidR="00B27385" w:rsidRPr="00A544E2">
        <w:rPr>
          <w:rFonts w:ascii="Arial" w:hAnsi="Arial" w:cs="Arial"/>
          <w:sz w:val="24"/>
          <w:szCs w:val="24"/>
          <w:lang w:val="cs-CZ"/>
        </w:rPr>
        <w:t>,</w:t>
      </w:r>
      <w:r w:rsidRPr="00A544E2">
        <w:rPr>
          <w:rFonts w:ascii="Arial" w:hAnsi="Arial" w:cs="Arial"/>
          <w:sz w:val="24"/>
          <w:szCs w:val="24"/>
          <w:lang w:val="cs-CZ"/>
        </w:rPr>
        <w:t>2 mg</w:t>
      </w:r>
    </w:p>
    <w:p w14:paraId="1EF0AE33" w14:textId="77777777" w:rsidR="00C24869" w:rsidRPr="00A544E2" w:rsidRDefault="00C24869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EB130C7" w14:textId="1046FC78" w:rsidR="00CF3A11" w:rsidRPr="00A544E2" w:rsidRDefault="00B27385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Perorální suspenze</w:t>
      </w:r>
    </w:p>
    <w:p w14:paraId="595E4341" w14:textId="77777777" w:rsidR="00C24869" w:rsidRPr="00A544E2" w:rsidRDefault="00C24869" w:rsidP="00C24869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Bílá až téměř bílá suspenze</w:t>
      </w:r>
    </w:p>
    <w:p w14:paraId="2092C4B5" w14:textId="5FDE5D8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0B6DF74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9911265" w14:textId="782804C7" w:rsidR="000838B8" w:rsidRPr="00A544E2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4.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INDIKACE</w:t>
      </w:r>
    </w:p>
    <w:p w14:paraId="0D7B80D7" w14:textId="77777777" w:rsidR="000838B8" w:rsidRPr="00A544E2" w:rsidRDefault="000838B8" w:rsidP="003431E0">
      <w:pPr>
        <w:pStyle w:val="ipidondertitelnr"/>
        <w:widowControl/>
        <w:tabs>
          <w:tab w:val="left" w:pos="567"/>
        </w:tabs>
        <w:ind w:left="708" w:hanging="708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</w:p>
    <w:p w14:paraId="41482BAD" w14:textId="77777777" w:rsidR="00693C70" w:rsidRPr="00A544E2" w:rsidRDefault="000838B8" w:rsidP="00693C70">
      <w:pPr>
        <w:pStyle w:val="ipidondertitelnr"/>
        <w:widowControl/>
        <w:tabs>
          <w:tab w:val="left" w:pos="567"/>
        </w:tabs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b w:val="0"/>
          <w:sz w:val="24"/>
          <w:szCs w:val="24"/>
          <w:u w:val="single"/>
          <w:lang w:val="cs-CZ"/>
        </w:rPr>
        <w:t>Jehňata:</w:t>
      </w:r>
    </w:p>
    <w:p w14:paraId="560A6AE8" w14:textId="0622CDC6" w:rsidR="000838B8" w:rsidRPr="00A544E2" w:rsidRDefault="00693C70" w:rsidP="00693C70">
      <w:pPr>
        <w:pStyle w:val="ipidondertitelnr"/>
        <w:widowControl/>
        <w:tabs>
          <w:tab w:val="left" w:pos="567"/>
        </w:tabs>
        <w:ind w:left="0" w:firstLine="0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b w:val="0"/>
          <w:sz w:val="24"/>
          <w:szCs w:val="24"/>
          <w:lang w:val="cs-CZ"/>
        </w:rPr>
        <w:t xml:space="preserve">Prevence klinických příznaků kokcidióz </w:t>
      </w:r>
      <w:r w:rsidR="00C81A48" w:rsidRPr="00A544E2">
        <w:rPr>
          <w:rFonts w:ascii="Arial" w:hAnsi="Arial" w:cs="Arial"/>
          <w:b w:val="0"/>
          <w:sz w:val="24"/>
          <w:szCs w:val="24"/>
          <w:lang w:val="cs-CZ"/>
        </w:rPr>
        <w:t xml:space="preserve">vyvolaných </w:t>
      </w:r>
      <w:r w:rsidRPr="00A544E2">
        <w:rPr>
          <w:rFonts w:ascii="Arial" w:hAnsi="Arial" w:cs="Arial"/>
          <w:b w:val="0"/>
          <w:i/>
          <w:sz w:val="24"/>
          <w:szCs w:val="24"/>
          <w:lang w:val="cs-CZ"/>
        </w:rPr>
        <w:t>Eimeria crandallis</w:t>
      </w:r>
      <w:r w:rsidRPr="00A544E2">
        <w:rPr>
          <w:rFonts w:ascii="Arial" w:hAnsi="Arial" w:cs="Arial"/>
          <w:b w:val="0"/>
          <w:sz w:val="24"/>
          <w:szCs w:val="24"/>
          <w:lang w:val="cs-CZ"/>
        </w:rPr>
        <w:t xml:space="preserve"> a </w:t>
      </w:r>
      <w:r w:rsidRPr="00A544E2">
        <w:rPr>
          <w:rFonts w:ascii="Arial" w:hAnsi="Arial" w:cs="Arial"/>
          <w:b w:val="0"/>
          <w:i/>
          <w:sz w:val="24"/>
          <w:szCs w:val="24"/>
          <w:lang w:val="cs-CZ"/>
        </w:rPr>
        <w:t>Eimeria ovinoidalis</w:t>
      </w:r>
      <w:r w:rsidRPr="00A544E2">
        <w:rPr>
          <w:rFonts w:ascii="Arial" w:hAnsi="Arial" w:cs="Arial"/>
          <w:b w:val="0"/>
          <w:sz w:val="24"/>
          <w:szCs w:val="24"/>
          <w:lang w:val="cs-CZ"/>
        </w:rPr>
        <w:t xml:space="preserve"> citlivými </w:t>
      </w:r>
      <w:r w:rsidR="00C81A48" w:rsidRPr="00A544E2">
        <w:rPr>
          <w:rFonts w:ascii="Arial" w:hAnsi="Arial" w:cs="Arial"/>
          <w:b w:val="0"/>
          <w:sz w:val="24"/>
          <w:szCs w:val="24"/>
          <w:lang w:val="cs-CZ"/>
        </w:rPr>
        <w:t>k </w:t>
      </w:r>
      <w:r w:rsidRPr="00A544E2">
        <w:rPr>
          <w:rFonts w:ascii="Arial" w:hAnsi="Arial" w:cs="Arial"/>
          <w:b w:val="0"/>
          <w:sz w:val="24"/>
          <w:szCs w:val="24"/>
          <w:lang w:val="cs-CZ"/>
        </w:rPr>
        <w:t>d</w:t>
      </w:r>
      <w:r w:rsidR="003C0C0F" w:rsidRPr="00A544E2">
        <w:rPr>
          <w:rFonts w:ascii="Arial" w:hAnsi="Arial" w:cs="Arial"/>
          <w:b w:val="0"/>
          <w:sz w:val="24"/>
          <w:szCs w:val="24"/>
          <w:lang w:val="cs-CZ"/>
        </w:rPr>
        <w:t>iklaz</w:t>
      </w:r>
      <w:r w:rsidRPr="00A544E2">
        <w:rPr>
          <w:rFonts w:ascii="Arial" w:hAnsi="Arial" w:cs="Arial"/>
          <w:b w:val="0"/>
          <w:sz w:val="24"/>
          <w:szCs w:val="24"/>
          <w:lang w:val="cs-CZ"/>
        </w:rPr>
        <w:t>uril</w:t>
      </w:r>
      <w:r w:rsidR="00C81A48" w:rsidRPr="00A544E2">
        <w:rPr>
          <w:rFonts w:ascii="Arial" w:hAnsi="Arial" w:cs="Arial"/>
          <w:b w:val="0"/>
          <w:sz w:val="24"/>
          <w:szCs w:val="24"/>
          <w:lang w:val="cs-CZ"/>
        </w:rPr>
        <w:t>u.</w:t>
      </w:r>
    </w:p>
    <w:p w14:paraId="62214CD8" w14:textId="77777777" w:rsidR="000838B8" w:rsidRPr="00A544E2" w:rsidRDefault="000838B8" w:rsidP="003431E0">
      <w:pPr>
        <w:pStyle w:val="ipidtekst"/>
        <w:widowControl/>
        <w:tabs>
          <w:tab w:val="left" w:pos="567"/>
        </w:tabs>
        <w:ind w:left="708"/>
        <w:jc w:val="both"/>
        <w:rPr>
          <w:rFonts w:ascii="Arial" w:hAnsi="Arial" w:cs="Arial"/>
          <w:sz w:val="24"/>
          <w:szCs w:val="24"/>
          <w:lang w:val="cs-CZ"/>
        </w:rPr>
      </w:pPr>
    </w:p>
    <w:p w14:paraId="328DEBB0" w14:textId="77777777" w:rsidR="000838B8" w:rsidRPr="00A544E2" w:rsidRDefault="000838B8" w:rsidP="003431E0">
      <w:pPr>
        <w:pStyle w:val="ipidtekst"/>
        <w:widowControl/>
        <w:tabs>
          <w:tab w:val="left" w:pos="567"/>
        </w:tabs>
        <w:ind w:left="708" w:hanging="708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Telata:</w:t>
      </w:r>
    </w:p>
    <w:p w14:paraId="09978406" w14:textId="3B5408F3" w:rsidR="000838B8" w:rsidRPr="00A544E2" w:rsidRDefault="00693C70" w:rsidP="003431E0">
      <w:pPr>
        <w:pStyle w:val="ipidtekst"/>
        <w:widowControl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Prevence klinických příznaků kokcidióz </w:t>
      </w:r>
      <w:r w:rsidR="00C81A48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vyvolaných </w:t>
      </w:r>
      <w:r w:rsidRPr="00A544E2">
        <w:rPr>
          <w:rFonts w:ascii="Arial" w:hAnsi="Arial" w:cs="Arial"/>
          <w:i/>
          <w:sz w:val="24"/>
          <w:szCs w:val="24"/>
          <w:lang w:val="cs-CZ"/>
        </w:rPr>
        <w:t>Eimeria bovis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a </w:t>
      </w:r>
      <w:r w:rsidRPr="00A544E2">
        <w:rPr>
          <w:rFonts w:ascii="Arial" w:hAnsi="Arial" w:cs="Arial"/>
          <w:i/>
          <w:sz w:val="24"/>
          <w:szCs w:val="24"/>
          <w:lang w:val="cs-CZ"/>
        </w:rPr>
        <w:t>Eimeria zuernii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citlivými </w:t>
      </w:r>
      <w:r w:rsidR="00C81A48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k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uril</w:t>
      </w:r>
      <w:r w:rsidR="00C81A48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u</w:t>
      </w:r>
      <w:r w:rsidR="000838B8" w:rsidRPr="00A544E2">
        <w:rPr>
          <w:rFonts w:ascii="Arial" w:hAnsi="Arial" w:cs="Arial"/>
          <w:sz w:val="24"/>
          <w:szCs w:val="24"/>
          <w:lang w:val="cs-CZ"/>
        </w:rPr>
        <w:t>.</w:t>
      </w:r>
    </w:p>
    <w:p w14:paraId="14B09FCB" w14:textId="77777777" w:rsidR="000838B8" w:rsidRPr="00A544E2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589D4D19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BE710F3" w14:textId="25A19FD8" w:rsidR="000838B8" w:rsidRPr="00A544E2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5.</w:t>
      </w:r>
      <w:r w:rsidRPr="00A544E2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KONTRAINDIKACE</w:t>
      </w:r>
    </w:p>
    <w:p w14:paraId="1A822427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611E2E6" w14:textId="54F741C1" w:rsidR="000838B8" w:rsidRPr="00A544E2" w:rsidRDefault="00693C70" w:rsidP="003431E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Nepoužívat v případech přecitlivělosti na léčivou látku, nebo na některou z pomocných látek.</w:t>
      </w:r>
    </w:p>
    <w:p w14:paraId="2CA25F48" w14:textId="77777777" w:rsidR="00693C70" w:rsidRPr="00A544E2" w:rsidRDefault="00693C7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F9D76D9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73A8578" w14:textId="2D86D53F" w:rsidR="000838B8" w:rsidRPr="00A544E2" w:rsidRDefault="000838B8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6.</w:t>
      </w:r>
      <w:r w:rsidR="00693C70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NEŽÁDOUCÍ ÚČINKY</w:t>
      </w:r>
    </w:p>
    <w:p w14:paraId="0B1F2670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3E8F876" w14:textId="70233222" w:rsidR="00BD2737" w:rsidRPr="00A544E2" w:rsidRDefault="00693C70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Ve velmi vzácných případech byly hlášeny nežádoucí účinky zahrnující gastrointestinální poruchy (jako je průjem s možnou přítomností krve), letargie a/nebo neurologické potíže (agitace, polehávání, </w:t>
      </w:r>
      <w:r w:rsidR="00A544E2" w:rsidRPr="00A544E2">
        <w:rPr>
          <w:rFonts w:ascii="Arial" w:hAnsi="Arial" w:cs="Arial"/>
          <w:sz w:val="24"/>
          <w:szCs w:val="24"/>
          <w:lang w:val="cs-CZ"/>
        </w:rPr>
        <w:t>paréza…).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</w:t>
      </w:r>
    </w:p>
    <w:p w14:paraId="19CA917D" w14:textId="182E9917" w:rsidR="00693C70" w:rsidRPr="00A544E2" w:rsidRDefault="00693C70" w:rsidP="00693C70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Některá </w:t>
      </w:r>
      <w:r w:rsidR="000E5040" w:rsidRPr="00A544E2">
        <w:rPr>
          <w:rFonts w:ascii="Arial" w:hAnsi="Arial" w:cs="Arial"/>
          <w:sz w:val="24"/>
          <w:szCs w:val="24"/>
          <w:lang w:val="cs-CZ"/>
        </w:rPr>
        <w:t xml:space="preserve">ošetřená 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zvířata mohou vykazovat známky klinického onemocnění (průjem), přestože je vylučování oocyst sníženo na velmi nízkou úroveň.  </w:t>
      </w:r>
    </w:p>
    <w:p w14:paraId="0C03F96E" w14:textId="77777777" w:rsidR="00693C70" w:rsidRPr="00A544E2" w:rsidRDefault="00693C70" w:rsidP="00693C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Četnost nežádoucích účinků je charakterizována podle následujících pravidel:</w:t>
      </w:r>
    </w:p>
    <w:p w14:paraId="0F84AC62" w14:textId="77777777" w:rsidR="00693C70" w:rsidRPr="00A544E2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- velmi časté (nežádoucí účinek(nky) se projevil(y) u více než 1 z 10 ošetřených zvířat)</w:t>
      </w:r>
    </w:p>
    <w:p w14:paraId="6FD5E0A6" w14:textId="77777777" w:rsidR="00693C70" w:rsidRPr="00A544E2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- časté (u více než 1, ale méně než 10 ze 100 ošetřených zvířat)</w:t>
      </w:r>
    </w:p>
    <w:p w14:paraId="7B183138" w14:textId="77777777" w:rsidR="00693C70" w:rsidRPr="00A544E2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- neobvyklé (u více než 1, ale méně než 10 z 1000 ošetřených zvířat)</w:t>
      </w:r>
    </w:p>
    <w:p w14:paraId="6A25275B" w14:textId="3DED1208" w:rsidR="00693C70" w:rsidRPr="00A544E2" w:rsidRDefault="00693C70" w:rsidP="00693C70">
      <w:pPr>
        <w:autoSpaceDE w:val="0"/>
        <w:autoSpaceDN w:val="0"/>
        <w:adjustRightInd w:val="0"/>
        <w:spacing w:after="0" w:line="240" w:lineRule="auto"/>
        <w:ind w:left="851" w:hanging="131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- vzácné (u více než 1, ale méně než 10 z</w:t>
      </w:r>
      <w:r w:rsidR="00E54652" w:rsidRPr="00A544E2">
        <w:rPr>
          <w:rFonts w:ascii="Arial" w:hAnsi="Arial" w:cs="Arial"/>
          <w:sz w:val="24"/>
          <w:szCs w:val="24"/>
          <w:lang w:val="cs-CZ"/>
        </w:rPr>
        <w:t> </w:t>
      </w:r>
      <w:r w:rsidRPr="00A544E2">
        <w:rPr>
          <w:rFonts w:ascii="Arial" w:hAnsi="Arial" w:cs="Arial"/>
          <w:sz w:val="24"/>
          <w:szCs w:val="24"/>
          <w:lang w:val="cs-CZ"/>
        </w:rPr>
        <w:t>10</w:t>
      </w:r>
      <w:r w:rsidR="00E54652" w:rsidRPr="00A544E2">
        <w:rPr>
          <w:rFonts w:ascii="Arial" w:hAnsi="Arial" w:cs="Arial"/>
          <w:sz w:val="24"/>
          <w:szCs w:val="24"/>
          <w:lang w:val="cs-CZ"/>
        </w:rPr>
        <w:t> </w:t>
      </w:r>
      <w:r w:rsidRPr="00A544E2">
        <w:rPr>
          <w:rFonts w:ascii="Arial" w:hAnsi="Arial" w:cs="Arial"/>
          <w:sz w:val="24"/>
          <w:szCs w:val="24"/>
          <w:lang w:val="cs-CZ"/>
        </w:rPr>
        <w:t>000 ošetřených zvířat)</w:t>
      </w:r>
    </w:p>
    <w:p w14:paraId="2E63AB32" w14:textId="0DB3F645" w:rsidR="00693C70" w:rsidRPr="00A544E2" w:rsidRDefault="00693C70" w:rsidP="00693C70">
      <w:pPr>
        <w:spacing w:after="0" w:line="240" w:lineRule="auto"/>
        <w:ind w:left="851" w:hanging="131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- velmi vzácné (u méně než 1 z</w:t>
      </w:r>
      <w:r w:rsidR="00E54652" w:rsidRPr="00A544E2">
        <w:rPr>
          <w:rFonts w:ascii="Arial" w:hAnsi="Arial" w:cs="Arial"/>
          <w:sz w:val="24"/>
          <w:szCs w:val="24"/>
          <w:lang w:val="cs-CZ"/>
        </w:rPr>
        <w:t> </w:t>
      </w:r>
      <w:r w:rsidRPr="00A544E2">
        <w:rPr>
          <w:rFonts w:ascii="Arial" w:hAnsi="Arial" w:cs="Arial"/>
          <w:sz w:val="24"/>
          <w:szCs w:val="24"/>
          <w:lang w:val="cs-CZ"/>
        </w:rPr>
        <w:t>10</w:t>
      </w:r>
      <w:r w:rsidR="00E54652" w:rsidRPr="00A544E2">
        <w:rPr>
          <w:rFonts w:ascii="Arial" w:hAnsi="Arial" w:cs="Arial"/>
          <w:sz w:val="24"/>
          <w:szCs w:val="24"/>
          <w:lang w:val="cs-CZ"/>
        </w:rPr>
        <w:t> </w:t>
      </w:r>
      <w:r w:rsidRPr="00A544E2">
        <w:rPr>
          <w:rFonts w:ascii="Arial" w:hAnsi="Arial" w:cs="Arial"/>
          <w:sz w:val="24"/>
          <w:szCs w:val="24"/>
          <w:lang w:val="cs-CZ"/>
        </w:rPr>
        <w:t>000 ošetřených zvířat, včetně ojedinělých hlášení)</w:t>
      </w:r>
    </w:p>
    <w:p w14:paraId="6B9CC565" w14:textId="26E52479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DF927EE" w14:textId="1BC8F6DB" w:rsidR="00BD2737" w:rsidRPr="00A544E2" w:rsidRDefault="00BD2737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Jestliže zaznamenáte jakékoliv nežádoucí účinky, a to i takové, které nejsou uvedeny v této příbalové informaci, oznamte to, prosím, Vašemu veterinárnímu lékaři.</w:t>
      </w:r>
    </w:p>
    <w:p w14:paraId="3FB4EDEE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84DA222" w14:textId="7D18EDFE" w:rsidR="000838B8" w:rsidRPr="00A544E2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7.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CÍLOVÝ DRUH ZVÍŘAT</w:t>
      </w:r>
    </w:p>
    <w:p w14:paraId="5551E8AA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bCs/>
          <w:sz w:val="24"/>
          <w:szCs w:val="24"/>
          <w:lang w:val="cs-CZ"/>
        </w:rPr>
      </w:pPr>
    </w:p>
    <w:p w14:paraId="42579467" w14:textId="406F322B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Cs/>
          <w:sz w:val="24"/>
          <w:szCs w:val="24"/>
          <w:lang w:val="cs-CZ"/>
        </w:rPr>
        <w:t>Ovce (jehňata) a skot (telata)</w:t>
      </w:r>
    </w:p>
    <w:p w14:paraId="34E51AAC" w14:textId="1B18913D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8889978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543CF780" w14:textId="4AAC0ADA" w:rsidR="000838B8" w:rsidRPr="00A544E2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8.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DÁVKOVÁNÍ PRO KAŽDÝ DRUH, CESTA(Y) A ZPŮSOB PODÁNÍ</w:t>
      </w:r>
    </w:p>
    <w:p w14:paraId="41EFBA20" w14:textId="77777777" w:rsidR="000838B8" w:rsidRPr="00A544E2" w:rsidRDefault="000838B8" w:rsidP="003431E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u w:val="single"/>
          <w:lang w:val="cs-CZ"/>
        </w:rPr>
      </w:pPr>
    </w:p>
    <w:p w14:paraId="38E3880D" w14:textId="77777777" w:rsidR="00E54652" w:rsidRPr="00A544E2" w:rsidRDefault="00E54652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Pouze k perorálnímu podání.</w:t>
      </w:r>
    </w:p>
    <w:p w14:paraId="6D0584D8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7C640B1" w14:textId="65BDAF7B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1 mg d</w:t>
      </w:r>
      <w:r w:rsidR="003C0C0F" w:rsidRPr="00A544E2">
        <w:rPr>
          <w:rFonts w:ascii="Arial" w:hAnsi="Arial" w:cs="Arial"/>
          <w:sz w:val="24"/>
          <w:szCs w:val="24"/>
          <w:lang w:val="cs-CZ"/>
        </w:rPr>
        <w:t>iklaz</w:t>
      </w:r>
      <w:r w:rsidRPr="00A544E2">
        <w:rPr>
          <w:rFonts w:ascii="Arial" w:hAnsi="Arial" w:cs="Arial"/>
          <w:sz w:val="24"/>
          <w:szCs w:val="24"/>
          <w:lang w:val="cs-CZ"/>
        </w:rPr>
        <w:t>urilu na kg živé hmotnosti (odpovíd</w:t>
      </w:r>
      <w:r w:rsidR="003C52FB" w:rsidRPr="00A544E2">
        <w:rPr>
          <w:rFonts w:ascii="Arial" w:hAnsi="Arial" w:cs="Arial"/>
          <w:sz w:val="24"/>
          <w:szCs w:val="24"/>
          <w:lang w:val="cs-CZ"/>
        </w:rPr>
        <w:t>á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1 ml perorální suspenze na 2,5 kg živé hmotnosti) jako jednorázové perorální podání.</w:t>
      </w:r>
    </w:p>
    <w:p w14:paraId="5BAC8145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3E80C09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Jehňata:</w:t>
      </w:r>
    </w:p>
    <w:p w14:paraId="7822722F" w14:textId="4779719D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Jednorázové perorální podání 1 mg d</w:t>
      </w:r>
      <w:r w:rsidR="003C0C0F" w:rsidRPr="00A544E2">
        <w:rPr>
          <w:rFonts w:ascii="Arial" w:hAnsi="Arial" w:cs="Arial"/>
          <w:sz w:val="24"/>
          <w:szCs w:val="24"/>
          <w:lang w:val="cs-CZ"/>
        </w:rPr>
        <w:t>iklaz</w:t>
      </w:r>
      <w:r w:rsidRPr="00A544E2">
        <w:rPr>
          <w:rFonts w:ascii="Arial" w:hAnsi="Arial" w:cs="Arial"/>
          <w:sz w:val="24"/>
          <w:szCs w:val="24"/>
          <w:lang w:val="cs-CZ"/>
        </w:rPr>
        <w:t>urilu na kg živé hmotnosti nebo 1 ml perorální suspen</w:t>
      </w:r>
      <w:r w:rsidR="003C52FB" w:rsidRPr="00A544E2">
        <w:rPr>
          <w:rFonts w:ascii="Arial" w:hAnsi="Arial" w:cs="Arial"/>
          <w:sz w:val="24"/>
          <w:szCs w:val="24"/>
          <w:lang w:val="cs-CZ"/>
        </w:rPr>
        <w:t>z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e přípravku na 2,5 kg živé hmotnosti ve věku přibližně 4-6 týdnů v době, kdy </w:t>
      </w:r>
      <w:r w:rsidR="005E4F47" w:rsidRPr="00A544E2">
        <w:rPr>
          <w:rFonts w:ascii="Arial" w:hAnsi="Arial" w:cs="Arial"/>
          <w:sz w:val="24"/>
          <w:szCs w:val="24"/>
          <w:lang w:val="cs-CZ"/>
        </w:rPr>
        <w:t xml:space="preserve">lze </w:t>
      </w:r>
      <w:r w:rsidR="00A544E2" w:rsidRPr="00A544E2">
        <w:rPr>
          <w:rFonts w:ascii="Arial" w:hAnsi="Arial" w:cs="Arial"/>
          <w:sz w:val="24"/>
          <w:szCs w:val="24"/>
          <w:lang w:val="cs-CZ"/>
        </w:rPr>
        <w:t>očekávat výskyt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kokcidiózy na farmě.</w:t>
      </w:r>
    </w:p>
    <w:p w14:paraId="5C8368C3" w14:textId="77777777" w:rsidR="00E54652" w:rsidRPr="00A544E2" w:rsidRDefault="00E54652" w:rsidP="00E54652">
      <w:pPr>
        <w:spacing w:after="0" w:line="240" w:lineRule="auto"/>
        <w:ind w:left="720"/>
        <w:rPr>
          <w:rFonts w:ascii="Arial" w:hAnsi="Arial" w:cs="Arial"/>
          <w:sz w:val="24"/>
          <w:szCs w:val="24"/>
          <w:lang w:val="cs-CZ"/>
        </w:rPr>
      </w:pPr>
    </w:p>
    <w:p w14:paraId="3856EC10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V podmínkách vysokého infekčního tlaku je možné indikovat druhou léčbu přibližně 3 týdny po podání první dávky.</w:t>
      </w:r>
    </w:p>
    <w:p w14:paraId="79AAF8E0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F1AAC20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lastRenderedPageBreak/>
        <w:t>Telata:</w:t>
      </w:r>
    </w:p>
    <w:p w14:paraId="2D4A201E" w14:textId="5456EE56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Jednorázové perorální podání 1 mg d</w:t>
      </w:r>
      <w:r w:rsidR="003C0C0F" w:rsidRPr="00A544E2">
        <w:rPr>
          <w:rFonts w:ascii="Arial" w:hAnsi="Arial" w:cs="Arial"/>
          <w:sz w:val="24"/>
          <w:szCs w:val="24"/>
          <w:lang w:val="cs-CZ"/>
        </w:rPr>
        <w:t>iklaz</w:t>
      </w:r>
      <w:r w:rsidRPr="00A544E2">
        <w:rPr>
          <w:rFonts w:ascii="Arial" w:hAnsi="Arial" w:cs="Arial"/>
          <w:sz w:val="24"/>
          <w:szCs w:val="24"/>
          <w:lang w:val="cs-CZ"/>
        </w:rPr>
        <w:t>urilu na kg živé hmotnosti nebo 1 ml perorální suspen</w:t>
      </w:r>
      <w:r w:rsidR="003C52FB" w:rsidRPr="00A544E2">
        <w:rPr>
          <w:rFonts w:ascii="Arial" w:hAnsi="Arial" w:cs="Arial"/>
          <w:sz w:val="24"/>
          <w:szCs w:val="24"/>
          <w:lang w:val="cs-CZ"/>
        </w:rPr>
        <w:t>z</w:t>
      </w:r>
      <w:r w:rsidRPr="00A544E2">
        <w:rPr>
          <w:rFonts w:ascii="Arial" w:hAnsi="Arial" w:cs="Arial"/>
          <w:sz w:val="24"/>
          <w:szCs w:val="24"/>
          <w:lang w:val="cs-CZ"/>
        </w:rPr>
        <w:t>e přípravku na 2,5 kg živé hmotnosti, podané jako jednorázová dávka, 14 dní po přesunu do potenciálně rizikového prostředí.</w:t>
      </w:r>
    </w:p>
    <w:p w14:paraId="0FBEE63C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BC0086C" w14:textId="5121ACF1" w:rsidR="0095219A" w:rsidRPr="00A544E2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Pro zajištění správného dávkování by měla být </w:t>
      </w:r>
      <w:r w:rsidR="000E4A23" w:rsidRPr="00A544E2">
        <w:rPr>
          <w:rFonts w:ascii="Arial" w:hAnsi="Arial" w:cs="Arial"/>
          <w:sz w:val="24"/>
          <w:szCs w:val="24"/>
          <w:lang w:val="cs-CZ"/>
        </w:rPr>
        <w:t xml:space="preserve">živá </w:t>
      </w:r>
      <w:r w:rsidRPr="00A544E2">
        <w:rPr>
          <w:rFonts w:ascii="Arial" w:hAnsi="Arial" w:cs="Arial"/>
          <w:sz w:val="24"/>
          <w:szCs w:val="24"/>
          <w:lang w:val="cs-CZ"/>
        </w:rPr>
        <w:t>hmotnost zvířete stanovena co nejpřesněji.</w:t>
      </w:r>
    </w:p>
    <w:p w14:paraId="710FFF16" w14:textId="77777777" w:rsidR="0095219A" w:rsidRPr="00A544E2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DB9D666" w14:textId="77777777" w:rsidR="0095219A" w:rsidRPr="00A544E2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Návod k dávkování: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95219A" w:rsidRPr="00A544E2" w14:paraId="41A73D61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ADA5" w14:textId="695ED7DE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Živá hmotnost (jehňata a telata)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5B53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Objem dávky</w:t>
            </w:r>
          </w:p>
          <w:p w14:paraId="18384477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 mg/kg</w:t>
            </w:r>
          </w:p>
        </w:tc>
      </w:tr>
      <w:tr w:rsidR="0095219A" w:rsidRPr="00A544E2" w14:paraId="68BCA4F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C43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9102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2 ml</w:t>
            </w:r>
          </w:p>
        </w:tc>
      </w:tr>
      <w:tr w:rsidR="0095219A" w:rsidRPr="00A544E2" w14:paraId="103EC751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43CA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7,5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6EBB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3 ml</w:t>
            </w:r>
          </w:p>
        </w:tc>
      </w:tr>
      <w:tr w:rsidR="0095219A" w:rsidRPr="00A544E2" w14:paraId="3C13A15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1790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BE70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4 ml</w:t>
            </w:r>
          </w:p>
        </w:tc>
      </w:tr>
      <w:tr w:rsidR="0095219A" w:rsidRPr="00A544E2" w14:paraId="5CDFEAC5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2121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12,5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45F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5 ml</w:t>
            </w:r>
          </w:p>
        </w:tc>
      </w:tr>
      <w:tr w:rsidR="0095219A" w:rsidRPr="00A544E2" w14:paraId="7D071E99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727E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06F8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6 ml</w:t>
            </w:r>
          </w:p>
        </w:tc>
      </w:tr>
      <w:tr w:rsidR="0095219A" w:rsidRPr="00A544E2" w14:paraId="6F6818F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DD0DD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20,0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CBD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8 ml</w:t>
            </w:r>
          </w:p>
        </w:tc>
      </w:tr>
      <w:tr w:rsidR="0095219A" w:rsidRPr="00A544E2" w14:paraId="145D509C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E9F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25,0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457C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10 ml</w:t>
            </w:r>
          </w:p>
        </w:tc>
      </w:tr>
      <w:tr w:rsidR="0095219A" w:rsidRPr="00A544E2" w14:paraId="32E96317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ABD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50,0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8C18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20 ml</w:t>
            </w:r>
          </w:p>
        </w:tc>
      </w:tr>
      <w:tr w:rsidR="0095219A" w:rsidRPr="00A544E2" w14:paraId="15A653F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3230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75,0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431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30 ml</w:t>
            </w:r>
          </w:p>
        </w:tc>
      </w:tr>
      <w:tr w:rsidR="0095219A" w:rsidRPr="00A544E2" w14:paraId="34F08E88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D8D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100,0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4FC3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40 ml</w:t>
            </w:r>
          </w:p>
        </w:tc>
      </w:tr>
      <w:tr w:rsidR="0095219A" w:rsidRPr="00A544E2" w14:paraId="145472C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D512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150,0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C8F8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60 ml</w:t>
            </w:r>
          </w:p>
        </w:tc>
      </w:tr>
      <w:tr w:rsidR="0095219A" w:rsidRPr="00A544E2" w14:paraId="796A80B4" w14:textId="77777777" w:rsidTr="0095219A">
        <w:trPr>
          <w:trHeight w:val="25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842D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175,0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6F74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70 ml</w:t>
            </w:r>
          </w:p>
        </w:tc>
      </w:tr>
      <w:tr w:rsidR="0095219A" w:rsidRPr="00A544E2" w14:paraId="5D8EDFCF" w14:textId="77777777" w:rsidTr="0095219A">
        <w:trPr>
          <w:trHeight w:val="24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D7F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200,0 kg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52D0" w14:textId="77777777" w:rsidR="0095219A" w:rsidRPr="00A544E2" w:rsidRDefault="009521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A544E2">
              <w:rPr>
                <w:rFonts w:ascii="Arial" w:hAnsi="Arial" w:cs="Arial"/>
                <w:sz w:val="24"/>
                <w:szCs w:val="24"/>
                <w:lang w:val="cs-CZ"/>
              </w:rPr>
              <w:t>80 ml</w:t>
            </w:r>
          </w:p>
        </w:tc>
      </w:tr>
    </w:tbl>
    <w:p w14:paraId="4D2CF7C4" w14:textId="77777777" w:rsidR="0095219A" w:rsidRPr="00A544E2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12A05CD" w14:textId="77777777" w:rsidR="0095219A" w:rsidRPr="00A544E2" w:rsidRDefault="0095219A" w:rsidP="0095219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Mají-li být zvířata léčena spíše skupinově než individuálně, je nutné vytvořit skupiny podle jejich živé hmotnosti a podle toho přípravek dávkovat, aby se zabránilo poddávkování nebo předávkování.</w:t>
      </w:r>
    </w:p>
    <w:p w14:paraId="6302079A" w14:textId="77777777" w:rsidR="0095219A" w:rsidRPr="00A544E2" w:rsidRDefault="0095219A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9933C47" w14:textId="402EBE9E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Není-li pozorována uspokojivá odpověď, je potřebné se poradit s </w:t>
      </w:r>
      <w:r w:rsidR="005E4F47" w:rsidRPr="00A544E2">
        <w:rPr>
          <w:rFonts w:ascii="Arial" w:hAnsi="Arial" w:cs="Arial"/>
          <w:sz w:val="24"/>
          <w:szCs w:val="24"/>
          <w:lang w:val="cs-CZ"/>
        </w:rPr>
        <w:t xml:space="preserve">ošetřujícím 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veterinárním lékařem a znovu posoudit příčinu onemocnění. Je </w:t>
      </w:r>
      <w:r w:rsidR="005E4F47" w:rsidRPr="00A544E2">
        <w:rPr>
          <w:rFonts w:ascii="Arial" w:hAnsi="Arial" w:cs="Arial"/>
          <w:sz w:val="24"/>
          <w:szCs w:val="24"/>
          <w:lang w:val="cs-CZ"/>
        </w:rPr>
        <w:t xml:space="preserve">správnou </w:t>
      </w:r>
      <w:r w:rsidRPr="00A544E2">
        <w:rPr>
          <w:rFonts w:ascii="Arial" w:hAnsi="Arial" w:cs="Arial"/>
          <w:sz w:val="24"/>
          <w:szCs w:val="24"/>
          <w:lang w:val="cs-CZ"/>
        </w:rPr>
        <w:t>praxí zajistit čistotu stájí pro telata.</w:t>
      </w:r>
    </w:p>
    <w:p w14:paraId="107C3747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</w:p>
    <w:p w14:paraId="08615D36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cs-CZ"/>
        </w:rPr>
      </w:pPr>
      <w:r w:rsidRPr="00A544E2">
        <w:rPr>
          <w:rFonts w:ascii="Arial" w:hAnsi="Arial" w:cs="Arial"/>
          <w:b/>
          <w:bCs/>
          <w:sz w:val="24"/>
          <w:szCs w:val="24"/>
          <w:lang w:val="cs-CZ"/>
        </w:rPr>
        <w:t>Způsob podání</w:t>
      </w:r>
    </w:p>
    <w:p w14:paraId="1A419FDC" w14:textId="77777777" w:rsidR="00E54652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Před použitím dobře potřepat. </w:t>
      </w:r>
    </w:p>
    <w:p w14:paraId="7BC34F56" w14:textId="7EBFC224" w:rsidR="000838B8" w:rsidRPr="00A544E2" w:rsidRDefault="00E54652" w:rsidP="00DC41BB">
      <w:pPr>
        <w:pStyle w:val="Textkomente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Přípravek</w:t>
      </w:r>
      <w:r w:rsidR="003C52FB" w:rsidRPr="00A544E2">
        <w:rPr>
          <w:rFonts w:ascii="Arial" w:hAnsi="Arial" w:cs="Arial"/>
          <w:sz w:val="24"/>
          <w:szCs w:val="24"/>
          <w:lang w:val="cs-CZ"/>
        </w:rPr>
        <w:t xml:space="preserve"> ve formě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perorální suspenze je určen na podání </w:t>
      </w:r>
      <w:r w:rsidR="005E4F47" w:rsidRPr="00A544E2">
        <w:rPr>
          <w:rFonts w:ascii="Arial" w:hAnsi="Arial" w:cs="Arial"/>
          <w:sz w:val="24"/>
          <w:szCs w:val="24"/>
          <w:lang w:val="cs-CZ"/>
        </w:rPr>
        <w:t>dávkovacím automatem pro perorální podání tekutých léčiv</w:t>
      </w:r>
      <w:bookmarkStart w:id="0" w:name="_GoBack"/>
      <w:bookmarkEnd w:id="0"/>
      <w:r w:rsidRPr="00A544E2">
        <w:rPr>
          <w:rFonts w:ascii="Arial" w:hAnsi="Arial" w:cs="Arial"/>
          <w:sz w:val="24"/>
          <w:szCs w:val="24"/>
          <w:lang w:val="cs-CZ"/>
        </w:rPr>
        <w:t>. Aby se zajistilo správné dávkování, je nutné použít vhodný aplikátor tekutin. To je důležité zejména při podávání malých objemů.</w:t>
      </w:r>
      <w:r w:rsidRPr="00A544E2">
        <w:rPr>
          <w:rFonts w:ascii="Arial" w:hAnsi="Arial" w:cs="Arial"/>
          <w:sz w:val="24"/>
          <w:szCs w:val="24"/>
          <w:lang w:val="cs-CZ"/>
        </w:rPr>
        <w:br/>
      </w:r>
    </w:p>
    <w:p w14:paraId="48050575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0EC78B0F" w14:textId="77B9B816" w:rsidR="000838B8" w:rsidRPr="00A544E2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9.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POKYNY PRO SPRÁVNÉ PODÁNÍ</w:t>
      </w:r>
    </w:p>
    <w:p w14:paraId="182E78D2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C031222" w14:textId="1B150F90" w:rsidR="000838B8" w:rsidRPr="00A544E2" w:rsidRDefault="00E54652" w:rsidP="003431E0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cs-CZ"/>
        </w:rPr>
      </w:pPr>
      <w:r w:rsidRPr="00A544E2">
        <w:rPr>
          <w:rFonts w:ascii="Arial" w:hAnsi="Arial" w:cs="Arial"/>
          <w:bCs/>
          <w:sz w:val="24"/>
          <w:szCs w:val="24"/>
          <w:lang w:val="cs-CZ"/>
        </w:rPr>
        <w:t xml:space="preserve">Viz </w:t>
      </w:r>
      <w:r w:rsidR="00485EC9" w:rsidRPr="00A544E2">
        <w:rPr>
          <w:rFonts w:ascii="Arial" w:hAnsi="Arial" w:cs="Arial"/>
          <w:bCs/>
          <w:sz w:val="24"/>
          <w:szCs w:val="24"/>
          <w:lang w:val="cs-CZ"/>
        </w:rPr>
        <w:t>bod</w:t>
      </w:r>
      <w:r w:rsidRPr="00A544E2">
        <w:rPr>
          <w:rFonts w:ascii="Arial" w:hAnsi="Arial" w:cs="Arial"/>
          <w:bCs/>
          <w:sz w:val="24"/>
          <w:szCs w:val="24"/>
          <w:lang w:val="cs-CZ"/>
        </w:rPr>
        <w:t xml:space="preserve"> 8.</w:t>
      </w:r>
    </w:p>
    <w:p w14:paraId="7CDB84CE" w14:textId="03AF4328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5B00D5A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C82C69B" w14:textId="06439956" w:rsidR="000838B8" w:rsidRPr="00A544E2" w:rsidRDefault="000838B8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10.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OCHRANNÁ</w:t>
      </w:r>
      <w:r w:rsidR="00C5078C" w:rsidRPr="00A544E2">
        <w:rPr>
          <w:rFonts w:ascii="Arial" w:hAnsi="Arial" w:cs="Arial"/>
          <w:b/>
          <w:sz w:val="24"/>
          <w:szCs w:val="24"/>
          <w:lang w:val="cs-CZ"/>
        </w:rPr>
        <w:t>(É)</w:t>
      </w:r>
      <w:r w:rsidRPr="00A544E2">
        <w:rPr>
          <w:rFonts w:ascii="Arial" w:hAnsi="Arial" w:cs="Arial"/>
          <w:b/>
          <w:sz w:val="24"/>
          <w:szCs w:val="24"/>
          <w:lang w:val="cs-CZ"/>
        </w:rPr>
        <w:t xml:space="preserve"> LHŮTA</w:t>
      </w:r>
      <w:r w:rsidR="00C5078C" w:rsidRPr="00A544E2">
        <w:rPr>
          <w:rFonts w:ascii="Arial" w:hAnsi="Arial" w:cs="Arial"/>
          <w:b/>
          <w:sz w:val="24"/>
          <w:szCs w:val="24"/>
          <w:lang w:val="cs-CZ"/>
        </w:rPr>
        <w:t>(Y)</w:t>
      </w:r>
      <w:r w:rsidRPr="00A544E2">
        <w:rPr>
          <w:rFonts w:ascii="Arial" w:hAnsi="Arial" w:cs="Arial"/>
          <w:b/>
          <w:sz w:val="24"/>
          <w:szCs w:val="24"/>
          <w:lang w:val="cs-CZ"/>
        </w:rPr>
        <w:t xml:space="preserve"> </w:t>
      </w:r>
    </w:p>
    <w:p w14:paraId="1009CDDA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2478CF8A" w14:textId="77777777" w:rsidR="00E54652" w:rsidRPr="00A544E2" w:rsidRDefault="00E54652" w:rsidP="00E54652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Maso:</w:t>
      </w:r>
    </w:p>
    <w:p w14:paraId="0F8AD482" w14:textId="0A7864B1" w:rsidR="00192E0B" w:rsidRPr="00A544E2" w:rsidRDefault="00E54652" w:rsidP="00E5465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Ovce (jehňata): </w:t>
      </w:r>
      <w:r w:rsidR="00C5078C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Bez ochranných lhůt.</w:t>
      </w:r>
      <w:r w:rsidRPr="00A544E2">
        <w:rPr>
          <w:rFonts w:ascii="Arial" w:hAnsi="Arial" w:cs="Arial"/>
          <w:sz w:val="24"/>
          <w:szCs w:val="24"/>
          <w:lang w:val="cs-CZ"/>
        </w:rPr>
        <w:br/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Skot (telata): </w:t>
      </w:r>
      <w:r w:rsidR="00C5078C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Bez ochranných lhůt.</w:t>
      </w:r>
    </w:p>
    <w:p w14:paraId="074C48D1" w14:textId="47BB933F" w:rsidR="000838B8" w:rsidRPr="00A544E2" w:rsidRDefault="000838B8" w:rsidP="00E54652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14:paraId="7224171A" w14:textId="77777777" w:rsidR="00B62120" w:rsidRPr="00A544E2" w:rsidRDefault="00B62120" w:rsidP="003431E0">
      <w:pPr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14:paraId="14922251" w14:textId="71C9630D" w:rsidR="000838B8" w:rsidRPr="00A544E2" w:rsidRDefault="000838B8" w:rsidP="00DC41BB">
      <w:pPr>
        <w:keepNext/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11.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ZVLÁŠTNÍ OPATŘENÍ PRO UCHOVÁVÁNÍ</w:t>
      </w:r>
    </w:p>
    <w:p w14:paraId="453B2D3B" w14:textId="77777777" w:rsidR="000838B8" w:rsidRPr="00A544E2" w:rsidRDefault="000838B8" w:rsidP="00DC41BB">
      <w:pPr>
        <w:keepNext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A4305EE" w14:textId="415A72E1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Uchovávat mimo </w:t>
      </w:r>
      <w:r w:rsidR="00E54652" w:rsidRPr="00A544E2">
        <w:rPr>
          <w:rFonts w:ascii="Arial" w:hAnsi="Arial" w:cs="Arial"/>
          <w:sz w:val="24"/>
          <w:szCs w:val="24"/>
          <w:lang w:val="cs-CZ"/>
        </w:rPr>
        <w:t xml:space="preserve">dohled a </w:t>
      </w:r>
      <w:r w:rsidRPr="00A544E2">
        <w:rPr>
          <w:rFonts w:ascii="Arial" w:hAnsi="Arial" w:cs="Arial"/>
          <w:sz w:val="24"/>
          <w:szCs w:val="24"/>
          <w:lang w:val="cs-CZ"/>
        </w:rPr>
        <w:t>dosah dětí.</w:t>
      </w:r>
    </w:p>
    <w:p w14:paraId="6F534E2C" w14:textId="4EBBA01A" w:rsidR="000838B8" w:rsidRPr="00A544E2" w:rsidRDefault="00E54652" w:rsidP="00DC41B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Tento veterinární léčivý přípravek nevyžaduje žádné zvláštní podmínky uchovávání.</w:t>
      </w:r>
      <w:r w:rsidRPr="00A544E2">
        <w:rPr>
          <w:rFonts w:ascii="Arial" w:hAnsi="Arial" w:cs="Arial"/>
          <w:sz w:val="24"/>
          <w:szCs w:val="24"/>
          <w:lang w:val="cs-CZ"/>
        </w:rPr>
        <w:br/>
        <w:t>Nepoužívejte tento veterinární léčivý přípravek po uplynutí doby použitelnost</w:t>
      </w:r>
      <w:r w:rsidR="003C1005" w:rsidRPr="00A544E2">
        <w:rPr>
          <w:rFonts w:ascii="Arial" w:hAnsi="Arial" w:cs="Arial"/>
          <w:sz w:val="24"/>
          <w:szCs w:val="24"/>
          <w:lang w:val="cs-CZ"/>
        </w:rPr>
        <w:t>i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uvedené na </w:t>
      </w:r>
      <w:r w:rsidR="000838B8" w:rsidRPr="00A544E2">
        <w:rPr>
          <w:rFonts w:ascii="Arial" w:hAnsi="Arial" w:cs="Arial"/>
          <w:sz w:val="24"/>
          <w:szCs w:val="24"/>
          <w:lang w:val="cs-CZ"/>
        </w:rPr>
        <w:t>k</w:t>
      </w:r>
      <w:r w:rsidR="003C1005" w:rsidRPr="00A544E2">
        <w:rPr>
          <w:rFonts w:ascii="Arial" w:hAnsi="Arial" w:cs="Arial"/>
          <w:sz w:val="24"/>
          <w:szCs w:val="24"/>
          <w:lang w:val="cs-CZ"/>
        </w:rPr>
        <w:t>rabici</w:t>
      </w:r>
      <w:r w:rsidRPr="00A544E2">
        <w:rPr>
          <w:rFonts w:ascii="Arial" w:hAnsi="Arial" w:cs="Arial"/>
          <w:sz w:val="24"/>
          <w:szCs w:val="24"/>
          <w:lang w:val="cs-CZ"/>
        </w:rPr>
        <w:t>/l</w:t>
      </w:r>
      <w:r w:rsidR="00485EC9" w:rsidRPr="00A544E2">
        <w:rPr>
          <w:rFonts w:ascii="Arial" w:hAnsi="Arial" w:cs="Arial"/>
          <w:sz w:val="24"/>
          <w:szCs w:val="24"/>
          <w:lang w:val="cs-CZ"/>
        </w:rPr>
        <w:t>a</w:t>
      </w:r>
      <w:r w:rsidRPr="00A544E2">
        <w:rPr>
          <w:rFonts w:ascii="Arial" w:hAnsi="Arial" w:cs="Arial"/>
          <w:sz w:val="24"/>
          <w:szCs w:val="24"/>
          <w:lang w:val="cs-CZ"/>
        </w:rPr>
        <w:t>hvi</w:t>
      </w:r>
      <w:r w:rsidR="000838B8" w:rsidRPr="00A544E2">
        <w:rPr>
          <w:rFonts w:ascii="Arial" w:hAnsi="Arial" w:cs="Arial"/>
          <w:sz w:val="24"/>
          <w:szCs w:val="24"/>
          <w:lang w:val="cs-CZ"/>
        </w:rPr>
        <w:t xml:space="preserve"> po EXP.</w:t>
      </w:r>
      <w:r w:rsidR="003C1005" w:rsidRPr="00A544E2">
        <w:rPr>
          <w:rFonts w:ascii="Arial" w:hAnsi="Arial" w:cs="Arial"/>
          <w:sz w:val="24"/>
          <w:szCs w:val="24"/>
          <w:lang w:val="cs-CZ"/>
        </w:rPr>
        <w:t xml:space="preserve"> </w:t>
      </w:r>
      <w:r w:rsidRPr="00A544E2">
        <w:rPr>
          <w:rFonts w:ascii="Arial" w:hAnsi="Arial" w:cs="Arial"/>
          <w:sz w:val="24"/>
          <w:szCs w:val="24"/>
          <w:lang w:val="cs-CZ"/>
        </w:rPr>
        <w:t>Doba použitelnosti končí posledním dnem v uvedeném měsíci</w:t>
      </w:r>
      <w:r w:rsidR="000838B8" w:rsidRPr="00A544E2">
        <w:rPr>
          <w:rFonts w:ascii="Arial" w:hAnsi="Arial" w:cs="Arial"/>
          <w:sz w:val="24"/>
          <w:szCs w:val="24"/>
          <w:lang w:val="cs-CZ"/>
        </w:rPr>
        <w:t>.</w:t>
      </w:r>
    </w:p>
    <w:p w14:paraId="69EAF334" w14:textId="17798380" w:rsidR="000838B8" w:rsidRPr="00A544E2" w:rsidRDefault="000838B8" w:rsidP="003431E0">
      <w:pPr>
        <w:spacing w:after="0" w:line="240" w:lineRule="auto"/>
        <w:ind w:right="-2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Doba použitelnosti po prvním otevření vnitřního obalu: </w:t>
      </w:r>
      <w:r w:rsidR="00E54652" w:rsidRPr="00A544E2">
        <w:rPr>
          <w:rFonts w:ascii="Arial" w:hAnsi="Arial" w:cs="Arial"/>
          <w:sz w:val="24"/>
          <w:szCs w:val="24"/>
          <w:lang w:val="cs-CZ"/>
        </w:rPr>
        <w:t>6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měsíc</w:t>
      </w:r>
      <w:r w:rsidR="00E54652" w:rsidRPr="00A544E2">
        <w:rPr>
          <w:rFonts w:ascii="Arial" w:hAnsi="Arial" w:cs="Arial"/>
          <w:sz w:val="24"/>
          <w:szCs w:val="24"/>
          <w:lang w:val="cs-CZ"/>
        </w:rPr>
        <w:t>ů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. </w:t>
      </w:r>
    </w:p>
    <w:p w14:paraId="75811097" w14:textId="6D972479" w:rsidR="000838B8" w:rsidRPr="00A544E2" w:rsidRDefault="000838B8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5A5F22AD" w14:textId="77777777" w:rsidR="00B62120" w:rsidRPr="00A544E2" w:rsidRDefault="00B62120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736676F9" w14:textId="12C77AEF" w:rsidR="000838B8" w:rsidRPr="00A544E2" w:rsidRDefault="000838B8" w:rsidP="00DC41BB">
      <w:pPr>
        <w:keepNext/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12.</w:t>
      </w:r>
      <w:r w:rsidR="00E54652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ZVLÁŠTNÍ UPOZORNĚNÍ</w:t>
      </w:r>
    </w:p>
    <w:p w14:paraId="3CEF340E" w14:textId="77777777" w:rsidR="000838B8" w:rsidRPr="00A544E2" w:rsidRDefault="000838B8" w:rsidP="00DC41BB">
      <w:pPr>
        <w:keepNext/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3FACD1D5" w14:textId="6AAF95ED" w:rsidR="000838B8" w:rsidRPr="00A544E2" w:rsidRDefault="000838B8" w:rsidP="00DC41BB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Zvláštní upozornění pro každý cílový druh</w:t>
      </w:r>
      <w:r w:rsidR="00192E0B" w:rsidRPr="00A544E2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426777E8" w14:textId="77777777" w:rsidR="00E54652" w:rsidRPr="00A544E2" w:rsidRDefault="00E54652" w:rsidP="00DC41BB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</w:p>
    <w:p w14:paraId="574E4D4D" w14:textId="3B8FB55E" w:rsidR="005F681A" w:rsidRPr="00A544E2" w:rsidRDefault="00FD5503" w:rsidP="005F68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Vyhněte se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poddávkování, které může být způsobeno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podhodnocením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živé hmotnosti, chybným podáním přípravku nebo nedostatečnou kalibrací dávkovacího zařízení (je-li použito). Doporučuje se léčit všechna jehňata ve stád</w:t>
      </w:r>
      <w:r w:rsidR="005E4F47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ě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a všechna telata v </w:t>
      </w:r>
      <w:r w:rsidR="00393BE1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kotci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. To přispěje ke snížení infekčního tlaku a lepší epidemiologické kontrole infekce kokcidiózou.</w:t>
      </w:r>
    </w:p>
    <w:p w14:paraId="71F85EFB" w14:textId="77777777" w:rsidR="005F681A" w:rsidRPr="00A544E2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060C57B" w14:textId="5692CF35" w:rsidR="005F681A" w:rsidRPr="00A544E2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Není-li </w:t>
      </w:r>
      <w:r w:rsidR="00FD5503" w:rsidRPr="00A544E2">
        <w:rPr>
          <w:rFonts w:ascii="Arial" w:hAnsi="Arial" w:cs="Arial"/>
          <w:sz w:val="24"/>
          <w:szCs w:val="24"/>
          <w:lang w:val="cs-CZ"/>
        </w:rPr>
        <w:t xml:space="preserve">dostupná </w:t>
      </w:r>
      <w:r w:rsidR="00A544E2" w:rsidRPr="00A544E2">
        <w:rPr>
          <w:rFonts w:ascii="Arial" w:hAnsi="Arial" w:cs="Arial"/>
          <w:sz w:val="24"/>
          <w:szCs w:val="24"/>
          <w:lang w:val="cs-CZ"/>
        </w:rPr>
        <w:t>současná potvrzená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anamnéza </w:t>
      </w:r>
      <w:r w:rsidR="000E5040" w:rsidRPr="00A544E2">
        <w:rPr>
          <w:rFonts w:ascii="Arial" w:hAnsi="Arial" w:cs="Arial"/>
          <w:sz w:val="24"/>
          <w:szCs w:val="24"/>
          <w:lang w:val="cs-CZ"/>
        </w:rPr>
        <w:t xml:space="preserve">klinické </w:t>
      </w:r>
      <w:r w:rsidRPr="00A544E2">
        <w:rPr>
          <w:rFonts w:ascii="Arial" w:hAnsi="Arial" w:cs="Arial"/>
          <w:sz w:val="24"/>
          <w:szCs w:val="24"/>
          <w:lang w:val="cs-CZ"/>
        </w:rPr>
        <w:t>kokcidióz</w:t>
      </w:r>
      <w:r w:rsidR="000E5040" w:rsidRPr="00A544E2">
        <w:rPr>
          <w:rFonts w:ascii="Arial" w:hAnsi="Arial" w:cs="Arial"/>
          <w:sz w:val="24"/>
          <w:szCs w:val="24"/>
          <w:lang w:val="cs-CZ"/>
        </w:rPr>
        <w:t>y</w:t>
      </w:r>
      <w:r w:rsidRPr="00A544E2">
        <w:rPr>
          <w:rFonts w:ascii="Arial" w:hAnsi="Arial" w:cs="Arial"/>
          <w:sz w:val="24"/>
          <w:szCs w:val="24"/>
          <w:lang w:val="cs-CZ"/>
        </w:rPr>
        <w:t>, má být přítomnost kokcidií ve stád</w:t>
      </w:r>
      <w:r w:rsidR="0069475D" w:rsidRPr="00A544E2">
        <w:rPr>
          <w:rFonts w:ascii="Arial" w:hAnsi="Arial" w:cs="Arial"/>
          <w:sz w:val="24"/>
          <w:szCs w:val="24"/>
          <w:lang w:val="cs-CZ"/>
        </w:rPr>
        <w:t>ě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potvrzena odběrem vzorků </w:t>
      </w:r>
      <w:r w:rsidR="0069475D" w:rsidRPr="00A544E2">
        <w:rPr>
          <w:rFonts w:ascii="Arial" w:hAnsi="Arial" w:cs="Arial"/>
          <w:sz w:val="24"/>
          <w:szCs w:val="24"/>
          <w:lang w:val="cs-CZ"/>
        </w:rPr>
        <w:t xml:space="preserve">trusu 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před léčbou. </w:t>
      </w:r>
    </w:p>
    <w:p w14:paraId="7B84FB16" w14:textId="77777777" w:rsidR="005F681A" w:rsidRPr="00A544E2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BB8021D" w14:textId="0899A643" w:rsidR="0069475D" w:rsidRPr="00A544E2" w:rsidRDefault="0069475D" w:rsidP="0069475D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V některých případech může být dosaženo jen přechodného snížení vylučování oocyst. Je potřebné blíže vyšetřit podezřelé klinické případy </w:t>
      </w:r>
      <w:r w:rsidR="005E4F47" w:rsidRPr="00A544E2">
        <w:rPr>
          <w:rFonts w:ascii="Arial" w:hAnsi="Arial" w:cs="Arial"/>
          <w:sz w:val="24"/>
          <w:szCs w:val="24"/>
          <w:lang w:val="cs-CZ"/>
        </w:rPr>
        <w:t xml:space="preserve">na </w:t>
      </w:r>
      <w:r w:rsidRPr="00A544E2">
        <w:rPr>
          <w:rFonts w:ascii="Arial" w:hAnsi="Arial" w:cs="Arial"/>
          <w:sz w:val="24"/>
          <w:szCs w:val="24"/>
          <w:lang w:val="cs-CZ"/>
        </w:rPr>
        <w:t>rezistenc</w:t>
      </w:r>
      <w:r w:rsidR="005E4F47" w:rsidRPr="00A544E2">
        <w:rPr>
          <w:rFonts w:ascii="Arial" w:hAnsi="Arial" w:cs="Arial"/>
          <w:sz w:val="24"/>
          <w:szCs w:val="24"/>
          <w:lang w:val="cs-CZ"/>
        </w:rPr>
        <w:t>i</w:t>
      </w:r>
      <w:r w:rsidRPr="00A544E2">
        <w:rPr>
          <w:rFonts w:ascii="Arial" w:hAnsi="Arial" w:cs="Arial"/>
          <w:sz w:val="24"/>
          <w:szCs w:val="24"/>
          <w:lang w:val="cs-CZ"/>
        </w:rPr>
        <w:t xml:space="preserve"> k antikokcidikům a v případě výsledků potvrzujících rezistenci k určité antiprotozoální látce má být použito antikokcidikum patřící do jiné farmakologické skupiny a s jiným mechanismem účinku.</w:t>
      </w:r>
    </w:p>
    <w:p w14:paraId="25F56AD6" w14:textId="26724770" w:rsidR="000838B8" w:rsidRPr="00A544E2" w:rsidRDefault="000838B8" w:rsidP="003431E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5BC1DDAD" w14:textId="77777777" w:rsidR="0069475D" w:rsidRPr="00A544E2" w:rsidRDefault="005F681A" w:rsidP="0069475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Jehňata</w:t>
      </w:r>
      <w:r w:rsidRPr="00A544E2">
        <w:rPr>
          <w:rFonts w:ascii="Arial" w:hAnsi="Arial" w:cs="Arial"/>
          <w:sz w:val="24"/>
          <w:szCs w:val="24"/>
          <w:lang w:val="cs-CZ"/>
        </w:rPr>
        <w:br/>
      </w:r>
    </w:p>
    <w:p w14:paraId="38DEF09F" w14:textId="77777777" w:rsidR="0069475D" w:rsidRPr="00A544E2" w:rsidRDefault="0069475D" w:rsidP="0069475D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Ve vzácných případech se u velmi citlivých jehňat, např. když byla po dlouhodobém ustájení vypuštěna na pastviny s vysokou kontaminací, může objevit krátce po podání dávky silný průjem. V takových případech je nezbytná rehydratační terapie.</w:t>
      </w:r>
    </w:p>
    <w:p w14:paraId="6D4406EC" w14:textId="77777777" w:rsidR="005F681A" w:rsidRPr="00A544E2" w:rsidRDefault="005F681A" w:rsidP="0069475D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b/>
          <w:sz w:val="24"/>
          <w:szCs w:val="24"/>
          <w:shd w:val="clear" w:color="auto" w:fill="FFFFFF"/>
          <w:lang w:val="cs-CZ"/>
        </w:rPr>
        <w:t>Telata</w:t>
      </w:r>
    </w:p>
    <w:p w14:paraId="65CA6EA3" w14:textId="28314ED9" w:rsidR="005F681A" w:rsidRPr="00A544E2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Klinická kokcidióza se obvykle </w:t>
      </w:r>
      <w:r w:rsidR="005E4F47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projevuje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až později v parazitárním cyklu, kdy už došlo k poškození střev telete. U těžce poškozeného střeva snadno dochází k sekundární infekci bakteri</w:t>
      </w:r>
      <w:r w:rsidR="00485EC9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emi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a/nebo jinými </w:t>
      </w:r>
      <w:r w:rsidR="005E4F47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původci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. V případech akutní klinické kokcidiózy léčené tímto přípravkem je základem léčby podávání tekutin. Příznaky klinického onemocnění mohou u zvířat léčených tímto přípravkem zůstávat zřejmé, přestože je vylučování oocyst sníženo na velmi nízkou úroveň a celková prevalence průjmu je snížena.</w:t>
      </w:r>
    </w:p>
    <w:p w14:paraId="092B49F0" w14:textId="75B0E10F" w:rsidR="005F681A" w:rsidRPr="00A544E2" w:rsidRDefault="005F681A" w:rsidP="003431E0">
      <w:p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1DB6F802" w14:textId="464289D6" w:rsidR="005F681A" w:rsidRPr="00A544E2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lastRenderedPageBreak/>
        <w:t>Časté a opakované používání antiprotozoik může vést k rozvoji rezistence u cílového parazita.</w:t>
      </w:r>
    </w:p>
    <w:p w14:paraId="01AEBD79" w14:textId="27A77F8F" w:rsidR="005F681A" w:rsidRPr="00A544E2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5FD5580F" w14:textId="16A01064" w:rsidR="005F681A" w:rsidRPr="00A544E2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Preferované načasování léčby se řídí znalostí epidemiologie </w:t>
      </w:r>
      <w:r w:rsidRPr="00A544E2">
        <w:rPr>
          <w:rFonts w:ascii="Arial" w:hAnsi="Arial" w:cs="Arial"/>
          <w:i/>
          <w:sz w:val="24"/>
          <w:szCs w:val="24"/>
          <w:shd w:val="clear" w:color="auto" w:fill="FFFFFF"/>
          <w:lang w:val="cs-CZ"/>
        </w:rPr>
        <w:t>Eimeria spp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.</w:t>
      </w:r>
    </w:p>
    <w:p w14:paraId="5F1515AB" w14:textId="46ED34CF" w:rsidR="005F681A" w:rsidRPr="00A544E2" w:rsidRDefault="005F681A" w:rsidP="005F68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150FD46D" w14:textId="65399F9C" w:rsidR="005F681A" w:rsidRPr="00A544E2" w:rsidRDefault="005F681A" w:rsidP="005F681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Kokcidióza je indikátorem nedostatečné hygieny stáda/kotce. Je doporučeno zlepšit hygienu a ošetřit všechna jehňata ve stádě či všechna telata v kotci.</w:t>
      </w:r>
      <w:r w:rsidRPr="00A544E2">
        <w:rPr>
          <w:rFonts w:ascii="Arial" w:hAnsi="Arial" w:cs="Arial"/>
          <w:sz w:val="24"/>
          <w:szCs w:val="24"/>
          <w:lang w:val="cs-CZ"/>
        </w:rPr>
        <w:br/>
      </w:r>
    </w:p>
    <w:p w14:paraId="1BA6C1E3" w14:textId="5BEDD2A8" w:rsidR="000838B8" w:rsidRPr="00A544E2" w:rsidRDefault="000838B8" w:rsidP="00DC41BB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Zvláštní opatření určené osobám</w:t>
      </w:r>
      <w:r w:rsidR="00A82E5D" w:rsidRPr="00A544E2">
        <w:rPr>
          <w:rFonts w:ascii="Arial" w:hAnsi="Arial" w:cs="Arial"/>
          <w:sz w:val="24"/>
          <w:szCs w:val="24"/>
          <w:u w:val="single"/>
          <w:lang w:val="cs-CZ"/>
        </w:rPr>
        <w:t xml:space="preserve">, které </w:t>
      </w:r>
      <w:r w:rsidRPr="00A544E2">
        <w:rPr>
          <w:rFonts w:ascii="Arial" w:hAnsi="Arial" w:cs="Arial"/>
          <w:sz w:val="24"/>
          <w:szCs w:val="24"/>
          <w:u w:val="single"/>
          <w:lang w:val="cs-CZ"/>
        </w:rPr>
        <w:t>podávají veterinární léčivý přípravek zvířatům</w:t>
      </w:r>
      <w:r w:rsidR="00192E0B" w:rsidRPr="00A544E2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6768F169" w14:textId="77777777" w:rsidR="000838B8" w:rsidRPr="00A544E2" w:rsidRDefault="000838B8" w:rsidP="00DC41BB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14:paraId="40024214" w14:textId="4DB76AF2" w:rsidR="000838B8" w:rsidRPr="00A544E2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544E2">
        <w:rPr>
          <w:rFonts w:ascii="Arial" w:hAnsi="Arial" w:cs="Arial"/>
          <w:sz w:val="24"/>
          <w:szCs w:val="24"/>
          <w:lang w:val="cs-CZ" w:eastAsia="cs-CZ"/>
        </w:rPr>
        <w:t>Po použití si umyjte ruce.</w:t>
      </w:r>
    </w:p>
    <w:p w14:paraId="31ADD98D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57FB95B" w14:textId="39A3B567" w:rsidR="000838B8" w:rsidRPr="00A544E2" w:rsidRDefault="005F681A" w:rsidP="003431E0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Březost a laktace:</w:t>
      </w:r>
      <w:r w:rsidR="000838B8" w:rsidRPr="00A544E2"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</w:p>
    <w:p w14:paraId="3FF6CEAC" w14:textId="77777777" w:rsidR="000838B8" w:rsidRPr="00A544E2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</w:p>
    <w:p w14:paraId="7A6364A3" w14:textId="77777777" w:rsidR="000838B8" w:rsidRPr="00A544E2" w:rsidRDefault="000838B8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Neuplatňuje se.</w:t>
      </w:r>
    </w:p>
    <w:p w14:paraId="5218BE58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4EA4331C" w14:textId="441B85B3" w:rsidR="000838B8" w:rsidRPr="00A544E2" w:rsidRDefault="005F681A" w:rsidP="003431E0">
      <w:pPr>
        <w:pStyle w:val="Zkladntextodsazen"/>
        <w:jc w:val="both"/>
        <w:rPr>
          <w:rFonts w:ascii="Arial" w:hAnsi="Arial" w:cs="Arial"/>
          <w:b w:val="0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b w:val="0"/>
          <w:sz w:val="24"/>
          <w:szCs w:val="24"/>
          <w:u w:val="single"/>
          <w:lang w:val="cs-CZ"/>
        </w:rPr>
        <w:t>Předávkování (symptomy, první pomoc, antidota):</w:t>
      </w:r>
    </w:p>
    <w:p w14:paraId="6EE4F21A" w14:textId="77777777" w:rsidR="005F681A" w:rsidRPr="00A544E2" w:rsidRDefault="005F681A" w:rsidP="003431E0">
      <w:pPr>
        <w:pStyle w:val="Zkladntextodsazen"/>
        <w:jc w:val="both"/>
        <w:rPr>
          <w:rFonts w:ascii="Arial" w:hAnsi="Arial" w:cs="Arial"/>
          <w:sz w:val="24"/>
          <w:szCs w:val="24"/>
          <w:u w:val="single"/>
          <w:lang w:val="cs-CZ"/>
        </w:rPr>
      </w:pPr>
    </w:p>
    <w:p w14:paraId="54F7605B" w14:textId="297A0E85" w:rsidR="005F681A" w:rsidRPr="00A544E2" w:rsidRDefault="005F681A" w:rsidP="005F681A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uril perorální suspenze byl podán jehňatům jako jednorázová dávka v množství až 60 násobku terapeutické dávky. Nebyly hlášeny žádné nežádoucí klinické účinky.</w:t>
      </w:r>
      <w:r w:rsidRPr="00A544E2">
        <w:rPr>
          <w:rFonts w:ascii="Arial" w:hAnsi="Arial" w:cs="Arial"/>
          <w:sz w:val="24"/>
          <w:szCs w:val="24"/>
          <w:lang w:val="cs-CZ"/>
        </w:rPr>
        <w:br/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Žádné nežádoucí účinky nebyly zaznamenány po jednorázovém podání 5 násobku terapeutické dávky podávané 4krát po sobě v intervalu 7 dní.</w:t>
      </w:r>
    </w:p>
    <w:p w14:paraId="22EC90A4" w14:textId="77512FCF" w:rsidR="000838B8" w:rsidRPr="00A544E2" w:rsidRDefault="005F681A" w:rsidP="005F6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U telat byl přípravek snášen při podávání až 5</w:t>
      </w:r>
      <w:r w:rsidR="0069475D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násobku doporučené dávky.</w:t>
      </w:r>
    </w:p>
    <w:p w14:paraId="60BCD4B0" w14:textId="77777777" w:rsidR="005F681A" w:rsidRPr="00A544E2" w:rsidRDefault="005F681A" w:rsidP="005F68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cs-CZ" w:eastAsia="cs-CZ"/>
        </w:rPr>
      </w:pPr>
    </w:p>
    <w:p w14:paraId="68759B3F" w14:textId="6E8881CE" w:rsidR="000838B8" w:rsidRPr="00A544E2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Interakce s dalšími léčivými přípravky a další formy interakce</w:t>
      </w:r>
      <w:r w:rsidR="000838B8" w:rsidRPr="00A544E2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02D1BE85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4386A6BE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Nejsou známy</w:t>
      </w:r>
    </w:p>
    <w:p w14:paraId="1FB7AA3C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40A76CB" w14:textId="5E05979B" w:rsidR="000838B8" w:rsidRPr="00A544E2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Inkompatibility</w:t>
      </w:r>
      <w:r w:rsidR="000838B8" w:rsidRPr="00A544E2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007C3007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A24E57F" w14:textId="51ABB646" w:rsidR="000838B8" w:rsidRPr="00A544E2" w:rsidRDefault="005F681A" w:rsidP="003431E0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437C82FB" w14:textId="1AB9B213" w:rsidR="005F681A" w:rsidRPr="00A544E2" w:rsidRDefault="005F681A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46F0E840" w14:textId="5FA1070D" w:rsidR="005F681A" w:rsidRPr="00A544E2" w:rsidRDefault="005F681A" w:rsidP="00DC41BB">
      <w:pPr>
        <w:keepNext/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  <w:highlight w:val="yellow"/>
          <w:u w:val="single"/>
          <w:lang w:val="cs-CZ"/>
        </w:rPr>
      </w:pPr>
      <w:r w:rsidRPr="00A544E2">
        <w:rPr>
          <w:rFonts w:ascii="Arial" w:hAnsi="Arial" w:cs="Arial"/>
          <w:sz w:val="24"/>
          <w:szCs w:val="24"/>
          <w:u w:val="single"/>
          <w:lang w:val="cs-CZ"/>
        </w:rPr>
        <w:t>Environmentální vlastnosti</w:t>
      </w:r>
      <w:r w:rsidR="00192E0B" w:rsidRPr="00A544E2">
        <w:rPr>
          <w:rFonts w:ascii="Arial" w:hAnsi="Arial" w:cs="Arial"/>
          <w:sz w:val="24"/>
          <w:szCs w:val="24"/>
          <w:u w:val="single"/>
          <w:lang w:val="cs-CZ"/>
        </w:rPr>
        <w:t>:</w:t>
      </w:r>
    </w:p>
    <w:p w14:paraId="230AB3FF" w14:textId="710A8AE4" w:rsidR="005F681A" w:rsidRPr="00A544E2" w:rsidRDefault="003647FE" w:rsidP="00DC41BB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D</w:t>
      </w:r>
      <w:r w:rsidR="003C0C0F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iklaz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uril </w:t>
      </w: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 xml:space="preserve">vykazuje </w:t>
      </w:r>
      <w:r w:rsidR="005F681A"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vysokou perzistenci v půdě</w:t>
      </w:r>
      <w:r w:rsidR="005F681A" w:rsidRPr="00A544E2">
        <w:rPr>
          <w:rFonts w:ascii="Arial" w:hAnsi="Arial" w:cs="Arial"/>
          <w:sz w:val="24"/>
          <w:szCs w:val="24"/>
          <w:lang w:val="cs-CZ"/>
        </w:rPr>
        <w:t>.</w:t>
      </w:r>
    </w:p>
    <w:p w14:paraId="04DA3500" w14:textId="77777777" w:rsidR="0094176B" w:rsidRPr="00A544E2" w:rsidRDefault="0094176B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06EA9D87" w14:textId="77777777" w:rsidR="00770FBD" w:rsidRPr="00A544E2" w:rsidRDefault="00770FBD" w:rsidP="003431E0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</w:p>
    <w:p w14:paraId="54852AA7" w14:textId="5610A722" w:rsidR="000838B8" w:rsidRPr="00A544E2" w:rsidRDefault="000838B8" w:rsidP="00DC41BB">
      <w:pPr>
        <w:keepNext/>
        <w:spacing w:after="0" w:line="240" w:lineRule="auto"/>
        <w:ind w:left="567" w:hanging="567"/>
        <w:rPr>
          <w:rFonts w:ascii="Arial" w:hAnsi="Arial" w:cs="Arial"/>
          <w:b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13.</w:t>
      </w:r>
      <w:r w:rsidR="00513FB9" w:rsidRPr="00A544E2">
        <w:rPr>
          <w:rFonts w:ascii="Arial" w:hAnsi="Arial" w:cs="Arial"/>
          <w:b/>
          <w:sz w:val="24"/>
          <w:szCs w:val="24"/>
          <w:lang w:val="cs-CZ"/>
        </w:rPr>
        <w:tab/>
      </w:r>
      <w:r w:rsidRPr="00A544E2">
        <w:rPr>
          <w:rFonts w:ascii="Arial" w:hAnsi="Arial" w:cs="Arial"/>
          <w:b/>
          <w:sz w:val="24"/>
          <w:szCs w:val="24"/>
          <w:lang w:val="cs-CZ"/>
        </w:rPr>
        <w:t>ZVLÁŠTNÍ OPATŘENÍ PRO ZNEŠKODŇOVÁNÍ NEPOUŽITÝCH PŘÍPRAVKŮ NEBO ODPADU, POKUD JE JICH TŘEBA</w:t>
      </w:r>
    </w:p>
    <w:p w14:paraId="13C229A1" w14:textId="77777777" w:rsidR="000838B8" w:rsidRPr="00A544E2" w:rsidRDefault="000838B8" w:rsidP="00DC41BB">
      <w:pPr>
        <w:keepNext/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61DAEA8E" w14:textId="4C8582D1" w:rsidR="000838B8" w:rsidRPr="00A544E2" w:rsidRDefault="005F681A" w:rsidP="003431E0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cs-CZ"/>
        </w:rPr>
      </w:pPr>
      <w:r w:rsidRPr="00A544E2">
        <w:rPr>
          <w:rFonts w:ascii="Arial" w:hAnsi="Arial" w:cs="Arial"/>
          <w:sz w:val="24"/>
          <w:szCs w:val="24"/>
          <w:shd w:val="clear" w:color="auto" w:fill="FFFFFF"/>
          <w:lang w:val="cs-CZ"/>
        </w:rPr>
        <w:t>Všechen nepoužitý veterinární léčivý přípravek nebo odpad, který pochází z tohoto přípravku, musí být likvidován podle místních právních předpisů</w:t>
      </w:r>
    </w:p>
    <w:p w14:paraId="38F85F66" w14:textId="7FB52506" w:rsidR="005F681A" w:rsidRPr="00A544E2" w:rsidRDefault="005F681A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635A4CF7" w14:textId="1A478E41" w:rsidR="007D0255" w:rsidRPr="00A544E2" w:rsidRDefault="007D0255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46290404" w14:textId="77777777" w:rsidR="007D0255" w:rsidRPr="00A544E2" w:rsidRDefault="007D0255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26653B67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b/>
          <w:sz w:val="24"/>
          <w:szCs w:val="24"/>
          <w:lang w:val="cs-CZ"/>
        </w:rPr>
      </w:pPr>
    </w:p>
    <w:p w14:paraId="14A4B4E3" w14:textId="77777777" w:rsidR="000838B8" w:rsidRPr="00A544E2" w:rsidRDefault="000838B8" w:rsidP="00513FB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lastRenderedPageBreak/>
        <w:t>14.</w:t>
      </w:r>
      <w:r w:rsidRPr="00A544E2">
        <w:rPr>
          <w:rFonts w:ascii="Arial" w:hAnsi="Arial" w:cs="Arial"/>
          <w:b/>
          <w:sz w:val="24"/>
          <w:szCs w:val="24"/>
          <w:lang w:val="cs-CZ"/>
        </w:rPr>
        <w:tab/>
        <w:t>DATUM POSLEDNÍ REVIZE PŘÍBALOVÉ INFORMACE</w:t>
      </w:r>
    </w:p>
    <w:p w14:paraId="0DBC3379" w14:textId="77777777" w:rsidR="000838B8" w:rsidRPr="00A544E2" w:rsidRDefault="000838B8" w:rsidP="003431E0">
      <w:pPr>
        <w:spacing w:after="0" w:line="240" w:lineRule="auto"/>
        <w:ind w:right="-318"/>
        <w:rPr>
          <w:rFonts w:ascii="Arial" w:hAnsi="Arial" w:cs="Arial"/>
          <w:sz w:val="24"/>
          <w:szCs w:val="24"/>
          <w:lang w:val="cs-CZ"/>
        </w:rPr>
      </w:pPr>
    </w:p>
    <w:p w14:paraId="4F544BC4" w14:textId="48CCB2CE" w:rsidR="000838B8" w:rsidRPr="00A544E2" w:rsidRDefault="007D0255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03.01.2024</w:t>
      </w:r>
    </w:p>
    <w:p w14:paraId="6D1A30C6" w14:textId="77777777" w:rsidR="00770FBD" w:rsidRPr="00A544E2" w:rsidRDefault="00770FB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1E45343C" w14:textId="77777777" w:rsidR="00770FBD" w:rsidRPr="00A544E2" w:rsidRDefault="00770FBD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6FEB6EF9" w14:textId="77777777" w:rsidR="000838B8" w:rsidRPr="00A544E2" w:rsidRDefault="000838B8" w:rsidP="00513FB9">
      <w:pPr>
        <w:tabs>
          <w:tab w:val="left" w:pos="567"/>
        </w:tabs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b/>
          <w:sz w:val="24"/>
          <w:szCs w:val="24"/>
          <w:highlight w:val="lightGray"/>
          <w:lang w:val="cs-CZ"/>
        </w:rPr>
        <w:t>15.</w:t>
      </w:r>
      <w:r w:rsidRPr="00A544E2">
        <w:rPr>
          <w:rFonts w:ascii="Arial" w:hAnsi="Arial" w:cs="Arial"/>
          <w:b/>
          <w:sz w:val="24"/>
          <w:szCs w:val="24"/>
          <w:lang w:val="cs-CZ"/>
        </w:rPr>
        <w:tab/>
        <w:t>DALŠÍ INFORMACE</w:t>
      </w:r>
    </w:p>
    <w:p w14:paraId="360D3F51" w14:textId="77777777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17FE5AEC" w14:textId="2945F9B2" w:rsidR="000838B8" w:rsidRPr="00A544E2" w:rsidRDefault="00513FB9" w:rsidP="00513FB9">
      <w:pPr>
        <w:spacing w:after="0" w:line="240" w:lineRule="auto"/>
        <w:ind w:right="567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 w:eastAsia="en-GB"/>
        </w:rPr>
        <w:t>Velikosti balení: 200 ml, 1</w:t>
      </w:r>
      <w:r w:rsidR="00485EC9" w:rsidRPr="00A544E2">
        <w:rPr>
          <w:rFonts w:ascii="Arial" w:hAnsi="Arial" w:cs="Arial"/>
          <w:sz w:val="24"/>
          <w:szCs w:val="24"/>
          <w:lang w:val="cs-CZ" w:eastAsia="en-GB"/>
        </w:rPr>
        <w:t> </w:t>
      </w:r>
      <w:r w:rsidRPr="00A544E2">
        <w:rPr>
          <w:rFonts w:ascii="Arial" w:hAnsi="Arial" w:cs="Arial"/>
          <w:sz w:val="24"/>
          <w:szCs w:val="24"/>
          <w:lang w:val="cs-CZ" w:eastAsia="en-GB"/>
        </w:rPr>
        <w:t>l, 2,5</w:t>
      </w:r>
      <w:r w:rsidR="00485EC9" w:rsidRPr="00A544E2">
        <w:rPr>
          <w:rFonts w:ascii="Arial" w:hAnsi="Arial" w:cs="Arial"/>
          <w:sz w:val="24"/>
          <w:szCs w:val="24"/>
          <w:lang w:val="cs-CZ" w:eastAsia="en-GB"/>
        </w:rPr>
        <w:t> </w:t>
      </w:r>
      <w:r w:rsidRPr="00A544E2">
        <w:rPr>
          <w:rFonts w:ascii="Arial" w:hAnsi="Arial" w:cs="Arial"/>
          <w:sz w:val="24"/>
          <w:szCs w:val="24"/>
          <w:lang w:val="cs-CZ" w:eastAsia="en-GB"/>
        </w:rPr>
        <w:t>l a 5</w:t>
      </w:r>
      <w:r w:rsidR="00485EC9" w:rsidRPr="00A544E2">
        <w:rPr>
          <w:rFonts w:ascii="Arial" w:hAnsi="Arial" w:cs="Arial"/>
          <w:sz w:val="24"/>
          <w:szCs w:val="24"/>
          <w:lang w:val="cs-CZ" w:eastAsia="en-GB"/>
        </w:rPr>
        <w:t> </w:t>
      </w:r>
      <w:r w:rsidRPr="00A544E2">
        <w:rPr>
          <w:rFonts w:ascii="Arial" w:hAnsi="Arial" w:cs="Arial"/>
          <w:sz w:val="24"/>
          <w:szCs w:val="24"/>
          <w:lang w:val="cs-CZ" w:eastAsia="en-GB"/>
        </w:rPr>
        <w:t>l</w:t>
      </w:r>
    </w:p>
    <w:p w14:paraId="1F438173" w14:textId="57E8947F" w:rsidR="000838B8" w:rsidRPr="00A544E2" w:rsidRDefault="000838B8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Na trhu nemusí být všechny velikosti balení.</w:t>
      </w:r>
    </w:p>
    <w:p w14:paraId="1095C17A" w14:textId="77777777" w:rsidR="00513FB9" w:rsidRPr="00A544E2" w:rsidRDefault="00513FB9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04940EBB" w14:textId="4F3D105E" w:rsidR="0094176B" w:rsidRPr="00A544E2" w:rsidRDefault="0094176B" w:rsidP="003431E0">
      <w:pPr>
        <w:spacing w:after="0" w:line="240" w:lineRule="auto"/>
        <w:ind w:right="567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Pouze pro zvířata. </w:t>
      </w:r>
    </w:p>
    <w:p w14:paraId="1E2475D5" w14:textId="77777777" w:rsidR="005E4F47" w:rsidRPr="00A544E2" w:rsidRDefault="005E4F47" w:rsidP="005E4F47">
      <w:pPr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Veterinární léčivý přípravek je vydáván pouze na předpis.</w:t>
      </w:r>
    </w:p>
    <w:p w14:paraId="7BC9CC66" w14:textId="77777777" w:rsidR="0087783E" w:rsidRPr="00A544E2" w:rsidRDefault="0087783E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8CCF76E" w14:textId="6FF0408C" w:rsidR="00313915" w:rsidRPr="00A544E2" w:rsidRDefault="00313915" w:rsidP="00313915">
      <w:pPr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 xml:space="preserve">Místní zástupce držitele rozhodnutí o registraci: </w:t>
      </w:r>
    </w:p>
    <w:p w14:paraId="551037E3" w14:textId="77777777" w:rsidR="007D0255" w:rsidRPr="00A544E2" w:rsidRDefault="007D0255" w:rsidP="007D025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VELE, spol. s r.o.</w:t>
      </w:r>
    </w:p>
    <w:p w14:paraId="6A3CEF7B" w14:textId="77777777" w:rsidR="007D0255" w:rsidRPr="00A544E2" w:rsidRDefault="007D0255" w:rsidP="007D025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Ústí 88</w:t>
      </w:r>
    </w:p>
    <w:p w14:paraId="3EBC30BA" w14:textId="77777777" w:rsidR="007D0255" w:rsidRPr="00A544E2" w:rsidRDefault="007D0255" w:rsidP="007D025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588 42 Větrný Jeníkov</w:t>
      </w:r>
    </w:p>
    <w:p w14:paraId="54A630C0" w14:textId="77777777" w:rsidR="007D0255" w:rsidRPr="00A544E2" w:rsidRDefault="007D0255" w:rsidP="007D0255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Tel: +420 567 275 046</w:t>
      </w:r>
    </w:p>
    <w:p w14:paraId="084351F1" w14:textId="0AA608BF" w:rsidR="00313915" w:rsidRPr="00A544E2" w:rsidRDefault="00F91849" w:rsidP="003431E0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A544E2">
        <w:rPr>
          <w:rFonts w:ascii="Arial" w:hAnsi="Arial" w:cs="Arial"/>
          <w:sz w:val="24"/>
          <w:szCs w:val="24"/>
          <w:lang w:val="cs-CZ"/>
        </w:rPr>
        <w:t>E-mail: odbyt@veleleciva.cz</w:t>
      </w:r>
    </w:p>
    <w:sectPr w:rsidR="00313915" w:rsidRPr="00A544E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D3544" w14:textId="77777777" w:rsidR="00E94AC4" w:rsidRDefault="00E94AC4" w:rsidP="00A73A03">
      <w:pPr>
        <w:spacing w:after="0" w:line="240" w:lineRule="auto"/>
      </w:pPr>
      <w:r>
        <w:separator/>
      </w:r>
    </w:p>
  </w:endnote>
  <w:endnote w:type="continuationSeparator" w:id="0">
    <w:p w14:paraId="434E742B" w14:textId="77777777" w:rsidR="00E94AC4" w:rsidRDefault="00E94AC4" w:rsidP="00A7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6989" w14:textId="77777777" w:rsidR="00E94AC4" w:rsidRDefault="00E94AC4" w:rsidP="00A73A03">
      <w:pPr>
        <w:spacing w:after="0" w:line="240" w:lineRule="auto"/>
      </w:pPr>
      <w:r>
        <w:separator/>
      </w:r>
    </w:p>
  </w:footnote>
  <w:footnote w:type="continuationSeparator" w:id="0">
    <w:p w14:paraId="24765448" w14:textId="77777777" w:rsidR="00E94AC4" w:rsidRDefault="00E94AC4" w:rsidP="00A73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1EC77" w14:textId="75B79EA6" w:rsidR="00A73A03" w:rsidRPr="00A73A03" w:rsidRDefault="00A73A03">
    <w:pPr>
      <w:pStyle w:val="Zhlav"/>
      <w:rPr>
        <w:lang w:val="cs-CZ"/>
      </w:rPr>
    </w:pPr>
    <w:r>
      <w:rPr>
        <w:lang w:val="cs-CZ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AE"/>
    <w:rsid w:val="000446ED"/>
    <w:rsid w:val="000838B8"/>
    <w:rsid w:val="000D37AA"/>
    <w:rsid w:val="000E4A23"/>
    <w:rsid w:val="000E5040"/>
    <w:rsid w:val="000F3773"/>
    <w:rsid w:val="001457D5"/>
    <w:rsid w:val="001541B3"/>
    <w:rsid w:val="00154DE7"/>
    <w:rsid w:val="00192E0B"/>
    <w:rsid w:val="001C1F6F"/>
    <w:rsid w:val="001C73FA"/>
    <w:rsid w:val="001E5546"/>
    <w:rsid w:val="00204F4C"/>
    <w:rsid w:val="00223A94"/>
    <w:rsid w:val="00255726"/>
    <w:rsid w:val="00313915"/>
    <w:rsid w:val="0031431E"/>
    <w:rsid w:val="0033111F"/>
    <w:rsid w:val="003431E0"/>
    <w:rsid w:val="003647FE"/>
    <w:rsid w:val="00393BE1"/>
    <w:rsid w:val="003B58FB"/>
    <w:rsid w:val="003C0C0F"/>
    <w:rsid w:val="003C1005"/>
    <w:rsid w:val="003C52FB"/>
    <w:rsid w:val="00441185"/>
    <w:rsid w:val="004526A4"/>
    <w:rsid w:val="00485EC9"/>
    <w:rsid w:val="004A476C"/>
    <w:rsid w:val="004C738B"/>
    <w:rsid w:val="0051362A"/>
    <w:rsid w:val="00513FB9"/>
    <w:rsid w:val="005340B2"/>
    <w:rsid w:val="00557E35"/>
    <w:rsid w:val="005E4F47"/>
    <w:rsid w:val="005F1EDE"/>
    <w:rsid w:val="005F681A"/>
    <w:rsid w:val="00613F8E"/>
    <w:rsid w:val="00650DBF"/>
    <w:rsid w:val="00653D1B"/>
    <w:rsid w:val="00693C70"/>
    <w:rsid w:val="0069475D"/>
    <w:rsid w:val="00695526"/>
    <w:rsid w:val="006E0420"/>
    <w:rsid w:val="006E0F59"/>
    <w:rsid w:val="00705377"/>
    <w:rsid w:val="00754A40"/>
    <w:rsid w:val="00770FBD"/>
    <w:rsid w:val="00773185"/>
    <w:rsid w:val="007D0255"/>
    <w:rsid w:val="007E0985"/>
    <w:rsid w:val="00803D54"/>
    <w:rsid w:val="00854233"/>
    <w:rsid w:val="00862233"/>
    <w:rsid w:val="0087783E"/>
    <w:rsid w:val="00887836"/>
    <w:rsid w:val="008A10B4"/>
    <w:rsid w:val="008A4393"/>
    <w:rsid w:val="008E74A3"/>
    <w:rsid w:val="008F631B"/>
    <w:rsid w:val="009057A2"/>
    <w:rsid w:val="00912A81"/>
    <w:rsid w:val="009243E4"/>
    <w:rsid w:val="009332D6"/>
    <w:rsid w:val="0094176B"/>
    <w:rsid w:val="0095219A"/>
    <w:rsid w:val="0096204C"/>
    <w:rsid w:val="00964668"/>
    <w:rsid w:val="00966896"/>
    <w:rsid w:val="009B576B"/>
    <w:rsid w:val="009C64FB"/>
    <w:rsid w:val="009C6FAE"/>
    <w:rsid w:val="009D3811"/>
    <w:rsid w:val="009E1980"/>
    <w:rsid w:val="009E3B51"/>
    <w:rsid w:val="009F5695"/>
    <w:rsid w:val="00A34852"/>
    <w:rsid w:val="00A544E2"/>
    <w:rsid w:val="00A73A03"/>
    <w:rsid w:val="00A779D7"/>
    <w:rsid w:val="00A82E5D"/>
    <w:rsid w:val="00AB17E5"/>
    <w:rsid w:val="00AE0FAD"/>
    <w:rsid w:val="00B27385"/>
    <w:rsid w:val="00B62120"/>
    <w:rsid w:val="00B6354A"/>
    <w:rsid w:val="00B9363D"/>
    <w:rsid w:val="00BD2737"/>
    <w:rsid w:val="00C123DE"/>
    <w:rsid w:val="00C139F3"/>
    <w:rsid w:val="00C24869"/>
    <w:rsid w:val="00C5078C"/>
    <w:rsid w:val="00C56688"/>
    <w:rsid w:val="00C67767"/>
    <w:rsid w:val="00C72255"/>
    <w:rsid w:val="00C81A48"/>
    <w:rsid w:val="00CD2837"/>
    <w:rsid w:val="00CF3A11"/>
    <w:rsid w:val="00D06FF7"/>
    <w:rsid w:val="00D57BA5"/>
    <w:rsid w:val="00D76693"/>
    <w:rsid w:val="00DA3CEE"/>
    <w:rsid w:val="00DB6077"/>
    <w:rsid w:val="00DC41BB"/>
    <w:rsid w:val="00E52944"/>
    <w:rsid w:val="00E54652"/>
    <w:rsid w:val="00E57622"/>
    <w:rsid w:val="00E65B0D"/>
    <w:rsid w:val="00E80560"/>
    <w:rsid w:val="00E94AC4"/>
    <w:rsid w:val="00EC0FCC"/>
    <w:rsid w:val="00EF4504"/>
    <w:rsid w:val="00EF60B3"/>
    <w:rsid w:val="00F01CA3"/>
    <w:rsid w:val="00F91849"/>
    <w:rsid w:val="00FB183F"/>
    <w:rsid w:val="00FB5358"/>
    <w:rsid w:val="00FB7CBA"/>
    <w:rsid w:val="00FC620F"/>
    <w:rsid w:val="00FD07CA"/>
    <w:rsid w:val="00FD3D07"/>
    <w:rsid w:val="00FD5503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41EA"/>
  <w15:docId w15:val="{9E6213A7-1F57-4EE4-A6DF-3EE316C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38B8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0838B8"/>
    <w:pPr>
      <w:spacing w:after="0" w:line="240" w:lineRule="auto"/>
      <w:ind w:left="567" w:hanging="567"/>
    </w:pPr>
    <w:rPr>
      <w:rFonts w:ascii="Times New Roman" w:eastAsia="MS ??" w:hAnsi="Times New Roman" w:cs="Times New Roman"/>
      <w:b/>
      <w:szCs w:val="20"/>
      <w:lang w:val="en-GB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838B8"/>
    <w:rPr>
      <w:rFonts w:ascii="Times New Roman" w:eastAsia="MS ??" w:hAnsi="Times New Roman" w:cs="Times New Roman"/>
      <w:b/>
      <w:szCs w:val="20"/>
      <w:lang w:val="en-GB"/>
    </w:rPr>
  </w:style>
  <w:style w:type="paragraph" w:customStyle="1" w:styleId="ipidtekst">
    <w:name w:val="ipid tekst"/>
    <w:basedOn w:val="Normln"/>
    <w:uiPriority w:val="99"/>
    <w:rsid w:val="000838B8"/>
    <w:pPr>
      <w:widowControl w:val="0"/>
      <w:spacing w:after="0" w:line="240" w:lineRule="auto"/>
      <w:ind w:left="567"/>
    </w:pPr>
    <w:rPr>
      <w:rFonts w:ascii="Palatino" w:eastAsia="MS ??" w:hAnsi="Palatino" w:cs="Times New Roman"/>
      <w:szCs w:val="20"/>
      <w:lang w:val="en-AU"/>
    </w:rPr>
  </w:style>
  <w:style w:type="paragraph" w:customStyle="1" w:styleId="ipidondertitelnr">
    <w:name w:val="ipid ondertitel+nr"/>
    <w:basedOn w:val="Normln"/>
    <w:uiPriority w:val="99"/>
    <w:rsid w:val="000838B8"/>
    <w:pPr>
      <w:widowControl w:val="0"/>
      <w:spacing w:after="0" w:line="240" w:lineRule="auto"/>
      <w:ind w:left="560" w:hanging="560"/>
    </w:pPr>
    <w:rPr>
      <w:rFonts w:ascii="Palatino" w:eastAsia="MS ??" w:hAnsi="Palatino" w:cs="Times New Roman"/>
      <w:b/>
      <w:szCs w:val="20"/>
      <w:lang w:val="en-AU"/>
    </w:rPr>
  </w:style>
  <w:style w:type="paragraph" w:styleId="Zkladntext">
    <w:name w:val="Body Text"/>
    <w:basedOn w:val="Normln"/>
    <w:link w:val="ZkladntextChar"/>
    <w:uiPriority w:val="99"/>
    <w:semiHidden/>
    <w:rsid w:val="000838B8"/>
    <w:pPr>
      <w:tabs>
        <w:tab w:val="left" w:pos="567"/>
      </w:tabs>
      <w:spacing w:after="120" w:line="260" w:lineRule="exact"/>
    </w:pPr>
    <w:rPr>
      <w:rFonts w:ascii="Times New Roman" w:eastAsia="MS ??" w:hAnsi="Times New Roman" w:cs="Times New Roman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838B8"/>
    <w:rPr>
      <w:rFonts w:ascii="Times New Roman" w:eastAsia="MS ??" w:hAnsi="Times New Roman" w:cs="Times New Roman"/>
      <w:szCs w:val="20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0838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838B8"/>
    <w:pPr>
      <w:tabs>
        <w:tab w:val="left" w:pos="567"/>
      </w:tabs>
      <w:spacing w:after="0" w:line="240" w:lineRule="auto"/>
    </w:pPr>
    <w:rPr>
      <w:rFonts w:ascii="Times New Roman" w:eastAsia="MS ??" w:hAnsi="Times New Roman" w:cs="Times New Roman"/>
      <w:sz w:val="20"/>
      <w:szCs w:val="20"/>
      <w:lang w:val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838B8"/>
    <w:rPr>
      <w:rFonts w:ascii="Times New Roman" w:eastAsia="MS ??" w:hAnsi="Times New Roman" w:cs="Times New Roman"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8B8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7E5"/>
    <w:pPr>
      <w:tabs>
        <w:tab w:val="clear" w:pos="567"/>
      </w:tabs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7E5"/>
    <w:rPr>
      <w:rFonts w:ascii="Times New Roman" w:eastAsia="MS ??" w:hAnsi="Times New Roman" w:cs="Times New Roman"/>
      <w:b/>
      <w:bCs/>
      <w:sz w:val="20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693C7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3A03"/>
  </w:style>
  <w:style w:type="paragraph" w:styleId="Zpat">
    <w:name w:val="footer"/>
    <w:basedOn w:val="Normln"/>
    <w:link w:val="ZpatChar"/>
    <w:uiPriority w:val="99"/>
    <w:unhideWhenUsed/>
    <w:rsid w:val="00A73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3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1167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Šťastná Hana</dc:creator>
  <cp:lastModifiedBy>Neugebauerová Kateřina</cp:lastModifiedBy>
  <cp:revision>9</cp:revision>
  <cp:lastPrinted>2024-01-31T11:34:00Z</cp:lastPrinted>
  <dcterms:created xsi:type="dcterms:W3CDTF">2024-01-08T06:17:00Z</dcterms:created>
  <dcterms:modified xsi:type="dcterms:W3CDTF">2024-01-31T11:34:00Z</dcterms:modified>
</cp:coreProperties>
</file>