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7BD" w14:textId="7E91E954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D96D5D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D96D5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D96D5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54A153B3" w:rsidR="00C114FF" w:rsidRPr="00B41D57" w:rsidRDefault="000B25C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4"/>
        </w:rPr>
        <w:t>FRONTCONTROL WORMER 230/20 mg tablety pro kočky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E5A10FA" w:rsidR="00C114FF" w:rsidRDefault="00D96D5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604A53E9" w14:textId="77777777" w:rsidR="00994BCB" w:rsidRPr="00B41D57" w:rsidRDefault="00994BCB" w:rsidP="00B13B6D">
      <w:pPr>
        <w:pStyle w:val="Style1"/>
      </w:pPr>
    </w:p>
    <w:p w14:paraId="707B9392" w14:textId="77777777" w:rsidR="001E4651" w:rsidRDefault="001E4651" w:rsidP="001E4651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>Jedna potahovaná</w:t>
      </w:r>
      <w:r w:rsidRPr="007C216B">
        <w:rPr>
          <w:szCs w:val="24"/>
        </w:rPr>
        <w:t xml:space="preserve"> tableta obsahuje</w:t>
      </w:r>
      <w:r>
        <w:rPr>
          <w:szCs w:val="24"/>
        </w:rPr>
        <w:t>:</w:t>
      </w:r>
      <w:r w:rsidRPr="007C216B">
        <w:rPr>
          <w:szCs w:val="24"/>
        </w:rPr>
        <w:t xml:space="preserve"> </w:t>
      </w:r>
    </w:p>
    <w:p w14:paraId="4FD93F8D" w14:textId="6EC70173" w:rsidR="001E4651" w:rsidRDefault="001E4651" w:rsidP="001E4651">
      <w:pPr>
        <w:tabs>
          <w:tab w:val="clear" w:pos="567"/>
        </w:tabs>
        <w:spacing w:line="240" w:lineRule="auto"/>
        <w:rPr>
          <w:szCs w:val="24"/>
        </w:rPr>
      </w:pPr>
      <w:proofErr w:type="spellStart"/>
      <w:r w:rsidRPr="007C216B">
        <w:rPr>
          <w:szCs w:val="24"/>
        </w:rPr>
        <w:t>Pyranteli</w:t>
      </w:r>
      <w:proofErr w:type="spellEnd"/>
      <w:r w:rsidRPr="007C216B">
        <w:rPr>
          <w:szCs w:val="24"/>
        </w:rPr>
        <w:t xml:space="preserve"> </w:t>
      </w:r>
      <w:proofErr w:type="spellStart"/>
      <w:r w:rsidRPr="007C216B">
        <w:rPr>
          <w:szCs w:val="24"/>
        </w:rPr>
        <w:t>embonas</w:t>
      </w:r>
      <w:proofErr w:type="spellEnd"/>
      <w:r w:rsidRPr="007C216B">
        <w:rPr>
          <w:szCs w:val="24"/>
        </w:rPr>
        <w:t xml:space="preserve"> 230 mg </w:t>
      </w:r>
      <w:r w:rsidR="00994BCB">
        <w:rPr>
          <w:szCs w:val="24"/>
        </w:rPr>
        <w:t>(</w:t>
      </w:r>
      <w:r w:rsidR="00C238B6">
        <w:rPr>
          <w:szCs w:val="24"/>
        </w:rPr>
        <w:t xml:space="preserve">odpovídá </w:t>
      </w:r>
      <w:r w:rsidR="00994BCB">
        <w:rPr>
          <w:szCs w:val="24"/>
        </w:rPr>
        <w:t xml:space="preserve">80 mg </w:t>
      </w:r>
      <w:proofErr w:type="spellStart"/>
      <w:r w:rsidR="00C238B6">
        <w:rPr>
          <w:szCs w:val="24"/>
        </w:rPr>
        <w:t>p</w:t>
      </w:r>
      <w:r w:rsidR="00994BCB">
        <w:rPr>
          <w:szCs w:val="24"/>
        </w:rPr>
        <w:t>yrantelu</w:t>
      </w:r>
      <w:r w:rsidR="00C238B6">
        <w:rPr>
          <w:szCs w:val="24"/>
        </w:rPr>
        <w:t>m</w:t>
      </w:r>
      <w:proofErr w:type="spellEnd"/>
      <w:r w:rsidR="00994BCB">
        <w:rPr>
          <w:szCs w:val="24"/>
        </w:rPr>
        <w:t>)</w:t>
      </w:r>
    </w:p>
    <w:p w14:paraId="5C67D345" w14:textId="77777777" w:rsidR="001E4651" w:rsidRPr="007C216B" w:rsidRDefault="001E4651" w:rsidP="001E4651">
      <w:pPr>
        <w:tabs>
          <w:tab w:val="clear" w:pos="567"/>
        </w:tabs>
        <w:spacing w:line="240" w:lineRule="auto"/>
        <w:rPr>
          <w:szCs w:val="24"/>
        </w:rPr>
      </w:pPr>
      <w:proofErr w:type="spellStart"/>
      <w:r w:rsidRPr="007C216B">
        <w:rPr>
          <w:szCs w:val="24"/>
        </w:rPr>
        <w:t>Praziquantelum</w:t>
      </w:r>
      <w:proofErr w:type="spellEnd"/>
      <w:r w:rsidRPr="007C216B">
        <w:rPr>
          <w:szCs w:val="24"/>
        </w:rPr>
        <w:t xml:space="preserve"> 20 mg </w:t>
      </w:r>
    </w:p>
    <w:p w14:paraId="1620F01C" w14:textId="77777777" w:rsidR="001E4651" w:rsidRDefault="001E4651" w:rsidP="001E4651">
      <w:pPr>
        <w:widowControl w:val="0"/>
        <w:tabs>
          <w:tab w:val="clear" w:pos="567"/>
        </w:tabs>
        <w:spacing w:line="240" w:lineRule="auto"/>
        <w:rPr>
          <w:szCs w:val="24"/>
        </w:rPr>
      </w:pPr>
    </w:p>
    <w:p w14:paraId="08A8272F" w14:textId="77777777" w:rsidR="001E4651" w:rsidRPr="007C216B" w:rsidRDefault="001E4651" w:rsidP="001E4651">
      <w:pPr>
        <w:widowControl w:val="0"/>
        <w:tabs>
          <w:tab w:val="clear" w:pos="567"/>
        </w:tabs>
        <w:spacing w:line="240" w:lineRule="auto"/>
        <w:rPr>
          <w:szCs w:val="24"/>
        </w:rPr>
      </w:pPr>
      <w:r w:rsidRPr="007C216B">
        <w:rPr>
          <w:szCs w:val="24"/>
        </w:rPr>
        <w:t>Bílá až našedlá</w:t>
      </w:r>
      <w:r>
        <w:rPr>
          <w:szCs w:val="24"/>
        </w:rPr>
        <w:t>,</w:t>
      </w:r>
      <w:r w:rsidRPr="007C216B">
        <w:rPr>
          <w:szCs w:val="24"/>
        </w:rPr>
        <w:t xml:space="preserve"> </w:t>
      </w:r>
      <w:r>
        <w:rPr>
          <w:szCs w:val="24"/>
        </w:rPr>
        <w:t>kulatá,</w:t>
      </w:r>
      <w:r w:rsidRPr="007C216B">
        <w:rPr>
          <w:szCs w:val="24"/>
        </w:rPr>
        <w:t xml:space="preserve"> bikonvexní potahovaná tableta s dělící rýhou na jedné straně a </w:t>
      </w:r>
      <w:r>
        <w:rPr>
          <w:szCs w:val="24"/>
        </w:rPr>
        <w:t>hladká</w:t>
      </w:r>
      <w:r w:rsidRPr="007C216B">
        <w:rPr>
          <w:szCs w:val="24"/>
        </w:rPr>
        <w:t xml:space="preserve"> na druhé straně. </w:t>
      </w:r>
    </w:p>
    <w:p w14:paraId="35F3F4B7" w14:textId="77777777" w:rsidR="001E4651" w:rsidRPr="004803B6" w:rsidRDefault="001E4651" w:rsidP="001E4651">
      <w:r w:rsidRPr="004803B6">
        <w:t>Tablety lze dělit na dvě stejné části.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D96D5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716BC" w14:textId="36DFFDC1" w:rsidR="001E4651" w:rsidRDefault="001E4651" w:rsidP="001E4651">
      <w:pPr>
        <w:tabs>
          <w:tab w:val="clear" w:pos="567"/>
        </w:tabs>
        <w:spacing w:line="240" w:lineRule="auto"/>
      </w:pPr>
      <w:r>
        <w:t>Kočky</w:t>
      </w:r>
      <w:r w:rsidR="00291404">
        <w:t>.</w:t>
      </w:r>
    </w:p>
    <w:p w14:paraId="6E0A367E" w14:textId="77777777" w:rsidR="00AF31B6" w:rsidRPr="00204494" w:rsidRDefault="00AF31B6" w:rsidP="001E4651">
      <w:pPr>
        <w:tabs>
          <w:tab w:val="clear" w:pos="567"/>
        </w:tabs>
        <w:spacing w:line="240" w:lineRule="auto"/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E12C64" w14:textId="21AB72F6" w:rsidR="001E4651" w:rsidRPr="007C216B" w:rsidRDefault="001E4651" w:rsidP="00376A7C">
      <w:pPr>
        <w:widowControl w:val="0"/>
        <w:spacing w:line="240" w:lineRule="auto"/>
        <w:jc w:val="both"/>
        <w:rPr>
          <w:szCs w:val="24"/>
        </w:rPr>
      </w:pPr>
      <w:r>
        <w:rPr>
          <w:szCs w:val="24"/>
        </w:rPr>
        <w:t>Léčba</w:t>
      </w:r>
      <w:r w:rsidRPr="007C216B">
        <w:rPr>
          <w:szCs w:val="24"/>
        </w:rPr>
        <w:t xml:space="preserve"> </w:t>
      </w:r>
      <w:r w:rsidRPr="007228D4">
        <w:rPr>
          <w:szCs w:val="24"/>
        </w:rPr>
        <w:t xml:space="preserve">smíšených </w:t>
      </w:r>
      <w:r w:rsidR="00994BCB" w:rsidRPr="007228D4">
        <w:rPr>
          <w:szCs w:val="24"/>
        </w:rPr>
        <w:t xml:space="preserve">infekcí </w:t>
      </w:r>
      <w:r w:rsidRPr="007228D4">
        <w:rPr>
          <w:szCs w:val="24"/>
        </w:rPr>
        <w:t>způsobených</w:t>
      </w:r>
      <w:r>
        <w:rPr>
          <w:szCs w:val="24"/>
        </w:rPr>
        <w:t xml:space="preserve"> gastrointestinálními </w:t>
      </w:r>
      <w:r w:rsidRPr="007C216B">
        <w:rPr>
          <w:szCs w:val="24"/>
        </w:rPr>
        <w:t>hlísticemi a tasemnicemi následujících druhů:</w:t>
      </w:r>
    </w:p>
    <w:p w14:paraId="5E70C953" w14:textId="77777777" w:rsidR="001E4651" w:rsidRPr="007C216B" w:rsidRDefault="001E4651" w:rsidP="00376A7C">
      <w:pPr>
        <w:widowControl w:val="0"/>
        <w:spacing w:line="240" w:lineRule="auto"/>
        <w:jc w:val="both"/>
        <w:rPr>
          <w:i/>
          <w:szCs w:val="22"/>
        </w:rPr>
      </w:pPr>
      <w:r w:rsidRPr="007C216B">
        <w:rPr>
          <w:b/>
          <w:szCs w:val="24"/>
          <w:u w:val="single"/>
        </w:rPr>
        <w:t>Hlístice:</w:t>
      </w:r>
      <w:r w:rsidRPr="007C216B">
        <w:rPr>
          <w:szCs w:val="24"/>
        </w:rPr>
        <w:t xml:space="preserve"> </w:t>
      </w:r>
      <w:proofErr w:type="spellStart"/>
      <w:r w:rsidRPr="007C216B">
        <w:rPr>
          <w:i/>
          <w:szCs w:val="22"/>
        </w:rPr>
        <w:t>Toxocara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cati</w:t>
      </w:r>
      <w:proofErr w:type="spellEnd"/>
      <w:r w:rsidRPr="007C216B">
        <w:rPr>
          <w:szCs w:val="22"/>
        </w:rPr>
        <w:t xml:space="preserve">, </w:t>
      </w:r>
      <w:proofErr w:type="spellStart"/>
      <w:r w:rsidRPr="007C216B">
        <w:rPr>
          <w:i/>
          <w:szCs w:val="22"/>
        </w:rPr>
        <w:t>Toxascaris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leonina</w:t>
      </w:r>
      <w:proofErr w:type="spellEnd"/>
      <w:r w:rsidRPr="007C216B">
        <w:rPr>
          <w:i/>
          <w:szCs w:val="22"/>
        </w:rPr>
        <w:t>.</w:t>
      </w:r>
    </w:p>
    <w:p w14:paraId="27E85C8E" w14:textId="1EFBA58F" w:rsidR="001E4651" w:rsidRDefault="001E4651" w:rsidP="00376A7C">
      <w:pPr>
        <w:widowControl w:val="0"/>
        <w:spacing w:line="240" w:lineRule="auto"/>
        <w:jc w:val="both"/>
        <w:rPr>
          <w:i/>
          <w:szCs w:val="22"/>
        </w:rPr>
      </w:pPr>
      <w:r w:rsidRPr="007C216B">
        <w:rPr>
          <w:b/>
          <w:szCs w:val="24"/>
          <w:u w:val="single"/>
        </w:rPr>
        <w:t>Tasemnice:</w:t>
      </w:r>
      <w:r w:rsidRPr="007C216B">
        <w:rPr>
          <w:szCs w:val="24"/>
        </w:rPr>
        <w:t xml:space="preserve"> </w:t>
      </w:r>
      <w:proofErr w:type="spellStart"/>
      <w:r w:rsidRPr="007C216B">
        <w:rPr>
          <w:i/>
          <w:szCs w:val="22"/>
        </w:rPr>
        <w:t>Dipylidium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caninum</w:t>
      </w:r>
      <w:proofErr w:type="spellEnd"/>
      <w:r w:rsidRPr="007C216B">
        <w:rPr>
          <w:i/>
          <w:szCs w:val="22"/>
        </w:rPr>
        <w:t xml:space="preserve">, </w:t>
      </w:r>
      <w:proofErr w:type="spellStart"/>
      <w:r w:rsidRPr="007C216B">
        <w:rPr>
          <w:i/>
          <w:szCs w:val="22"/>
        </w:rPr>
        <w:t>Taenia</w:t>
      </w:r>
      <w:proofErr w:type="spellEnd"/>
      <w:r w:rsidRPr="007C216B">
        <w:rPr>
          <w:szCs w:val="22"/>
        </w:rPr>
        <w:t xml:space="preserve"> </w:t>
      </w:r>
      <w:proofErr w:type="spellStart"/>
      <w:r w:rsidRPr="007C216B">
        <w:rPr>
          <w:i/>
          <w:szCs w:val="22"/>
        </w:rPr>
        <w:t>taeniaeformis</w:t>
      </w:r>
      <w:proofErr w:type="spellEnd"/>
      <w:r w:rsidRPr="007C216B">
        <w:rPr>
          <w:i/>
          <w:szCs w:val="22"/>
        </w:rPr>
        <w:t xml:space="preserve">, </w:t>
      </w:r>
      <w:proofErr w:type="spellStart"/>
      <w:r w:rsidRPr="007C216B">
        <w:rPr>
          <w:i/>
          <w:szCs w:val="22"/>
        </w:rPr>
        <w:t>Echinococcus</w:t>
      </w:r>
      <w:proofErr w:type="spellEnd"/>
      <w:r w:rsidRPr="007C216B">
        <w:rPr>
          <w:i/>
          <w:szCs w:val="22"/>
        </w:rPr>
        <w:t xml:space="preserve"> </w:t>
      </w:r>
      <w:proofErr w:type="spellStart"/>
      <w:r w:rsidRPr="007C216B">
        <w:rPr>
          <w:i/>
          <w:szCs w:val="22"/>
        </w:rPr>
        <w:t>multilocularis</w:t>
      </w:r>
      <w:proofErr w:type="spellEnd"/>
      <w:r w:rsidRPr="007C216B">
        <w:rPr>
          <w:i/>
          <w:szCs w:val="22"/>
        </w:rPr>
        <w:t>.</w:t>
      </w:r>
    </w:p>
    <w:p w14:paraId="370B192B" w14:textId="77777777" w:rsidR="00994BCB" w:rsidRPr="007C216B" w:rsidRDefault="00994BCB" w:rsidP="00376A7C">
      <w:pPr>
        <w:widowControl w:val="0"/>
        <w:spacing w:line="240" w:lineRule="auto"/>
        <w:jc w:val="both"/>
        <w:rPr>
          <w:b/>
          <w:szCs w:val="24"/>
        </w:rPr>
      </w:pPr>
    </w:p>
    <w:p w14:paraId="5AB0DC3B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FDB241" w14:textId="77777777" w:rsidR="00C114FF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5AD134" w14:textId="77777777" w:rsidR="001E4651" w:rsidRPr="007C216B" w:rsidRDefault="001E4651" w:rsidP="00376A7C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Nepoužívat současně se sloučeninami piperazinu.</w:t>
      </w:r>
    </w:p>
    <w:p w14:paraId="4518A343" w14:textId="77777777" w:rsidR="001E4651" w:rsidRPr="007C216B" w:rsidRDefault="001E4651" w:rsidP="00376A7C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Nepoužívat u koťat mladších 6 týdnů.</w:t>
      </w:r>
    </w:p>
    <w:p w14:paraId="5D3C2657" w14:textId="6B1DE211" w:rsidR="001E4651" w:rsidRDefault="001E4651" w:rsidP="00376A7C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Nepoužívat v případ</w:t>
      </w:r>
      <w:r w:rsidR="00994BCB">
        <w:rPr>
          <w:szCs w:val="24"/>
        </w:rPr>
        <w:t>ech</w:t>
      </w:r>
      <w:r w:rsidRPr="007C216B">
        <w:rPr>
          <w:szCs w:val="24"/>
        </w:rPr>
        <w:t xml:space="preserve"> přecitlivělosti na léčivé látky nebo na některou z pomocných látek.</w:t>
      </w:r>
    </w:p>
    <w:p w14:paraId="5F34B79D" w14:textId="77777777" w:rsidR="00994BCB" w:rsidRPr="007C216B" w:rsidRDefault="00994BCB" w:rsidP="00376A7C">
      <w:pPr>
        <w:widowControl w:val="0"/>
        <w:spacing w:line="240" w:lineRule="auto"/>
        <w:jc w:val="both"/>
        <w:rPr>
          <w:szCs w:val="24"/>
        </w:rPr>
      </w:pPr>
    </w:p>
    <w:p w14:paraId="214F8839" w14:textId="77777777" w:rsidR="00EB457B" w:rsidRPr="00B41D57" w:rsidRDefault="00EB457B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9B6BF" w14:textId="77777777" w:rsidR="00C114FF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E128C8" w14:textId="4348ABEE" w:rsidR="00F354C5" w:rsidRDefault="00D96D5D" w:rsidP="00376A7C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C954A0E" w14:textId="776DA915" w:rsidR="00631104" w:rsidRPr="00011F8B" w:rsidRDefault="00631104" w:rsidP="00376A7C">
      <w:pPr>
        <w:widowControl w:val="0"/>
        <w:spacing w:line="240" w:lineRule="auto"/>
        <w:jc w:val="both"/>
        <w:rPr>
          <w:szCs w:val="22"/>
        </w:rPr>
      </w:pPr>
      <w:r w:rsidRPr="00011F8B">
        <w:rPr>
          <w:szCs w:val="22"/>
        </w:rPr>
        <w:t xml:space="preserve">Blechy jsou mezihostiteli </w:t>
      </w:r>
      <w:r w:rsidR="00185B21" w:rsidRPr="006C683F">
        <w:rPr>
          <w:szCs w:val="22"/>
        </w:rPr>
        <w:t xml:space="preserve">jednoho běžně rozšířeného druhu tasemnic – </w:t>
      </w:r>
      <w:proofErr w:type="spellStart"/>
      <w:r w:rsidR="00185B21" w:rsidRPr="002C0625">
        <w:rPr>
          <w:i/>
          <w:szCs w:val="22"/>
        </w:rPr>
        <w:t>Dipylidium</w:t>
      </w:r>
      <w:proofErr w:type="spellEnd"/>
      <w:r w:rsidR="00185B21" w:rsidRPr="002C0625">
        <w:rPr>
          <w:i/>
          <w:szCs w:val="22"/>
        </w:rPr>
        <w:t xml:space="preserve"> </w:t>
      </w:r>
      <w:proofErr w:type="spellStart"/>
      <w:r w:rsidR="00185B21" w:rsidRPr="002C0625">
        <w:rPr>
          <w:i/>
          <w:szCs w:val="22"/>
        </w:rPr>
        <w:t>caninum</w:t>
      </w:r>
      <w:proofErr w:type="spellEnd"/>
      <w:r w:rsidR="00E84F61">
        <w:rPr>
          <w:i/>
          <w:szCs w:val="22"/>
        </w:rPr>
        <w:t xml:space="preserve">. </w:t>
      </w:r>
      <w:r w:rsidR="00E84F61" w:rsidRPr="00360B59">
        <w:t>Opětovn</w:t>
      </w:r>
      <w:r w:rsidR="00E84F61">
        <w:t>á</w:t>
      </w:r>
      <w:r w:rsidR="00E84F61" w:rsidRPr="00360B59">
        <w:t xml:space="preserve"> infekce tasemnicemi je nevyhnutelná</w:t>
      </w:r>
      <w:r w:rsidRPr="00011F8B">
        <w:rPr>
          <w:szCs w:val="22"/>
        </w:rPr>
        <w:t>, pokud nedojde k regulaci mezihostitelů, jako jsou blechy, myši atd.</w:t>
      </w:r>
    </w:p>
    <w:p w14:paraId="4646BF1F" w14:textId="79BB7F1B" w:rsidR="00631104" w:rsidRDefault="00631104" w:rsidP="00376A7C">
      <w:pPr>
        <w:widowControl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Pokud existuje riziko opakovaného napadení parazity, je třeba se poradit s veterinárním lékařem ohledně potřeby a frekvence opakovaného podání přípravku u koček. </w:t>
      </w:r>
      <w:bookmarkStart w:id="1" w:name="_Hlk138335329"/>
      <w:r w:rsidR="00E84F61" w:rsidRPr="00360B59">
        <w:t>Je nutno vzít</w:t>
      </w:r>
      <w:bookmarkEnd w:id="1"/>
      <w:r>
        <w:rPr>
          <w:szCs w:val="22"/>
        </w:rPr>
        <w:t xml:space="preserve"> v úvahu informace o místní epidemiologické situaci a životní podmínky zvířete. Je také důležité odstranit zdroje možné reinfekce, jako jsou blechy a myši. </w:t>
      </w:r>
    </w:p>
    <w:p w14:paraId="55F895BD" w14:textId="1ABB45F9" w:rsidR="00631104" w:rsidRDefault="00631104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781A41" w14:textId="204531F3" w:rsidR="00631104" w:rsidRPr="00B41D57" w:rsidRDefault="00631104" w:rsidP="00376A7C">
      <w:pPr>
        <w:widowControl w:val="0"/>
        <w:spacing w:line="240" w:lineRule="auto"/>
        <w:jc w:val="both"/>
        <w:rPr>
          <w:szCs w:val="22"/>
        </w:rPr>
      </w:pPr>
      <w:r>
        <w:rPr>
          <w:szCs w:val="22"/>
        </w:rPr>
        <w:t>Po častém a opakovaném použití anthelmintik ze stejné skupiny se může vyvinout rezistence na danou skupinu anthelmintik.</w:t>
      </w:r>
    </w:p>
    <w:p w14:paraId="70E67B29" w14:textId="77777777" w:rsidR="00F354C5" w:rsidRPr="00B41D57" w:rsidRDefault="00F354C5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FD37F" w14:textId="7DD14FC1" w:rsidR="00F354C5" w:rsidRPr="00B41D57" w:rsidRDefault="00D96D5D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A007733" w14:textId="44FC8BBB" w:rsidR="00631104" w:rsidRDefault="00631104" w:rsidP="00376A7C">
      <w:pPr>
        <w:widowControl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Vzhledem k tomu, že tablety jsou ochucené, </w:t>
      </w:r>
      <w:r w:rsidR="00E84F61">
        <w:rPr>
          <w:szCs w:val="22"/>
        </w:rPr>
        <w:t>skladujte je</w:t>
      </w:r>
      <w:r w:rsidR="00E84F61" w:rsidDel="00E84F61">
        <w:rPr>
          <w:szCs w:val="22"/>
        </w:rPr>
        <w:t xml:space="preserve"> </w:t>
      </w:r>
      <w:r>
        <w:rPr>
          <w:szCs w:val="22"/>
        </w:rPr>
        <w:t>na bezpečném místě mimo dosah zvířat. Zvířata ve špatném zdravotním stavu nebo silně zamořená parazity, což se může projevovat symptomy, jako jsou průjem</w:t>
      </w:r>
      <w:r w:rsidR="00E84F61">
        <w:rPr>
          <w:szCs w:val="22"/>
        </w:rPr>
        <w:t xml:space="preserve">, </w:t>
      </w:r>
      <w:r>
        <w:rPr>
          <w:szCs w:val="22"/>
        </w:rPr>
        <w:t xml:space="preserve">zvracení, přítomnost parazitů v </w:t>
      </w:r>
      <w:r w:rsidR="004074B0">
        <w:rPr>
          <w:szCs w:val="22"/>
        </w:rPr>
        <w:t>trusu</w:t>
      </w:r>
      <w:r w:rsidR="00E84F61" w:rsidRPr="00E84F61">
        <w:rPr>
          <w:szCs w:val="22"/>
        </w:rPr>
        <w:t xml:space="preserve"> </w:t>
      </w:r>
      <w:r w:rsidR="00E84F61">
        <w:rPr>
          <w:szCs w:val="22"/>
        </w:rPr>
        <w:t>a zvratcích</w:t>
      </w:r>
      <w:r>
        <w:rPr>
          <w:szCs w:val="22"/>
        </w:rPr>
        <w:t xml:space="preserve">, špatná kvalita srsti, by před podáním přípravku měla být vyšetřena veterinárním lékařem. Použití tohoto přípravku </w:t>
      </w:r>
      <w:r w:rsidR="006B7312">
        <w:rPr>
          <w:szCs w:val="22"/>
        </w:rPr>
        <w:t>u </w:t>
      </w:r>
      <w:r>
        <w:rPr>
          <w:szCs w:val="22"/>
        </w:rPr>
        <w:t xml:space="preserve">oslabených nebo těžce </w:t>
      </w:r>
      <w:r>
        <w:rPr>
          <w:szCs w:val="22"/>
        </w:rPr>
        <w:lastRenderedPageBreak/>
        <w:t>infikovaných</w:t>
      </w:r>
      <w:r w:rsidR="00FB02FD">
        <w:rPr>
          <w:szCs w:val="22"/>
        </w:rPr>
        <w:t xml:space="preserve"> koček</w:t>
      </w:r>
      <w:r>
        <w:rPr>
          <w:szCs w:val="22"/>
        </w:rPr>
        <w:t xml:space="preserve"> by mělo následovat až po zvážení poměru terapeutického prospěchu a rizika příslušným veterinárním lékařem.</w:t>
      </w:r>
    </w:p>
    <w:p w14:paraId="5B3195DD" w14:textId="77777777" w:rsidR="00F354C5" w:rsidRPr="00B41D57" w:rsidRDefault="00F354C5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68F58776" w:rsidR="00F354C5" w:rsidRPr="00B41D57" w:rsidRDefault="00D96D5D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399E055" w14:textId="08095C7A" w:rsidR="00631104" w:rsidRDefault="00631104" w:rsidP="00376A7C">
      <w:pPr>
        <w:widowControl w:val="0"/>
        <w:spacing w:line="240" w:lineRule="auto"/>
        <w:jc w:val="both"/>
        <w:rPr>
          <w:szCs w:val="24"/>
        </w:rPr>
      </w:pPr>
      <w:r w:rsidRPr="00F7175A">
        <w:rPr>
          <w:szCs w:val="24"/>
        </w:rPr>
        <w:t xml:space="preserve">V případě náhodného </w:t>
      </w:r>
      <w:r w:rsidR="004074B0">
        <w:rPr>
          <w:szCs w:val="24"/>
        </w:rPr>
        <w:t>požití</w:t>
      </w:r>
      <w:r w:rsidR="004074B0" w:rsidRPr="00F7175A">
        <w:rPr>
          <w:szCs w:val="24"/>
        </w:rPr>
        <w:t xml:space="preserve"> </w:t>
      </w:r>
      <w:r w:rsidRPr="00F7175A">
        <w:rPr>
          <w:szCs w:val="24"/>
        </w:rPr>
        <w:t xml:space="preserve">vyhledejte </w:t>
      </w:r>
      <w:r w:rsidRPr="004F46D7">
        <w:rPr>
          <w:szCs w:val="24"/>
        </w:rPr>
        <w:t>ihned</w:t>
      </w:r>
      <w:r w:rsidRPr="00F7175A">
        <w:rPr>
          <w:szCs w:val="24"/>
        </w:rPr>
        <w:t xml:space="preserve"> lékařskou pomoc a</w:t>
      </w:r>
      <w:r>
        <w:rPr>
          <w:szCs w:val="24"/>
        </w:rPr>
        <w:t> </w:t>
      </w:r>
      <w:r w:rsidRPr="00F7175A">
        <w:rPr>
          <w:szCs w:val="24"/>
        </w:rPr>
        <w:t xml:space="preserve">ukažte příbalovou informaci </w:t>
      </w:r>
      <w:r w:rsidR="004074B0">
        <w:rPr>
          <w:szCs w:val="24"/>
        </w:rPr>
        <w:t xml:space="preserve">nebo etiketu </w:t>
      </w:r>
      <w:r w:rsidRPr="00F7175A">
        <w:rPr>
          <w:szCs w:val="24"/>
        </w:rPr>
        <w:t>praktickému lékaři.</w:t>
      </w:r>
    </w:p>
    <w:p w14:paraId="34A185E1" w14:textId="77777777" w:rsidR="00631104" w:rsidRDefault="00631104" w:rsidP="00376A7C">
      <w:pPr>
        <w:widowControl w:val="0"/>
        <w:spacing w:line="240" w:lineRule="auto"/>
        <w:jc w:val="both"/>
        <w:rPr>
          <w:szCs w:val="24"/>
        </w:rPr>
      </w:pPr>
    </w:p>
    <w:p w14:paraId="1745B346" w14:textId="2088A152" w:rsidR="00631104" w:rsidRPr="00F7175A" w:rsidRDefault="00631104" w:rsidP="00376A7C">
      <w:pPr>
        <w:widowControl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V zájmu dobré hygieny </w:t>
      </w:r>
      <w:r w:rsidRPr="00F7175A">
        <w:rPr>
          <w:szCs w:val="24"/>
        </w:rPr>
        <w:t>by si lidé</w:t>
      </w:r>
      <w:r>
        <w:rPr>
          <w:szCs w:val="24"/>
        </w:rPr>
        <w:t xml:space="preserve">, kteří </w:t>
      </w:r>
      <w:r w:rsidRPr="00F7175A">
        <w:rPr>
          <w:szCs w:val="24"/>
        </w:rPr>
        <w:t>tablety</w:t>
      </w:r>
      <w:r>
        <w:rPr>
          <w:szCs w:val="24"/>
        </w:rPr>
        <w:t xml:space="preserve"> podávají přímo </w:t>
      </w:r>
      <w:r w:rsidRPr="00F7175A">
        <w:rPr>
          <w:szCs w:val="24"/>
        </w:rPr>
        <w:t>kočkám</w:t>
      </w:r>
      <w:r>
        <w:rPr>
          <w:szCs w:val="24"/>
        </w:rPr>
        <w:t>,</w:t>
      </w:r>
      <w:r w:rsidRPr="00F7175A">
        <w:rPr>
          <w:szCs w:val="24"/>
        </w:rPr>
        <w:t xml:space="preserve"> nebo</w:t>
      </w:r>
      <w:r>
        <w:rPr>
          <w:szCs w:val="24"/>
        </w:rPr>
        <w:t xml:space="preserve"> je</w:t>
      </w:r>
      <w:r w:rsidRPr="00F7175A">
        <w:rPr>
          <w:szCs w:val="24"/>
        </w:rPr>
        <w:t xml:space="preserve"> přidávají do krmiva, </w:t>
      </w:r>
      <w:r>
        <w:rPr>
          <w:szCs w:val="24"/>
        </w:rPr>
        <w:t xml:space="preserve">měli následně </w:t>
      </w:r>
      <w:r w:rsidRPr="00F7175A">
        <w:rPr>
          <w:szCs w:val="24"/>
        </w:rPr>
        <w:t>umýt ruce.</w:t>
      </w:r>
    </w:p>
    <w:p w14:paraId="4CD1C063" w14:textId="5E3CE268" w:rsidR="00631104" w:rsidRDefault="00631104" w:rsidP="00376A7C">
      <w:pPr>
        <w:jc w:val="both"/>
        <w:rPr>
          <w:szCs w:val="22"/>
          <w:u w:val="single"/>
        </w:rPr>
      </w:pPr>
    </w:p>
    <w:p w14:paraId="3DD95092" w14:textId="4B3DCC42" w:rsidR="00631104" w:rsidRPr="00B41D57" w:rsidRDefault="00631104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4CDBA83D" w14:textId="77777777" w:rsidR="00E84F61" w:rsidRDefault="00631104" w:rsidP="00376A7C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Nepoužívat během březosti</w:t>
      </w:r>
      <w:r w:rsidR="00E84F61">
        <w:rPr>
          <w:szCs w:val="24"/>
        </w:rPr>
        <w:t>.</w:t>
      </w:r>
    </w:p>
    <w:p w14:paraId="3B30667E" w14:textId="4760BCF4" w:rsidR="00631104" w:rsidRPr="007C216B" w:rsidRDefault="00E84F61" w:rsidP="00376A7C">
      <w:pPr>
        <w:widowControl w:val="0"/>
        <w:spacing w:line="240" w:lineRule="auto"/>
        <w:jc w:val="both"/>
        <w:rPr>
          <w:szCs w:val="24"/>
        </w:rPr>
      </w:pPr>
      <w:r>
        <w:rPr>
          <w:szCs w:val="24"/>
        </w:rPr>
        <w:t>L</w:t>
      </w:r>
      <w:r w:rsidR="00631104" w:rsidRPr="007C216B">
        <w:rPr>
          <w:szCs w:val="24"/>
        </w:rPr>
        <w:t>ze použít během laktace.</w:t>
      </w:r>
    </w:p>
    <w:p w14:paraId="02326C45" w14:textId="78887DFE" w:rsidR="00F354C5" w:rsidRDefault="00F354C5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3A122C" w14:textId="4945B0A5" w:rsidR="00631104" w:rsidRDefault="00631104" w:rsidP="00376A7C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4F7CFA2" w14:textId="77777777" w:rsidR="00631104" w:rsidRPr="007C216B" w:rsidRDefault="00631104" w:rsidP="00376A7C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Nepoužívat současně se sloučeninami piperazinu.</w:t>
      </w:r>
    </w:p>
    <w:p w14:paraId="275677AE" w14:textId="004358F7" w:rsidR="00631104" w:rsidRDefault="00631104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B8B44E" w14:textId="6612B7BE" w:rsidR="00631104" w:rsidRDefault="00631104" w:rsidP="00376A7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Předávkování</w:t>
      </w:r>
      <w:r>
        <w:rPr>
          <w:szCs w:val="22"/>
          <w:u w:val="single"/>
        </w:rPr>
        <w:t>:</w:t>
      </w:r>
    </w:p>
    <w:p w14:paraId="1EC9396F" w14:textId="653DB9B3" w:rsidR="00631104" w:rsidRPr="007C216B" w:rsidRDefault="00631104" w:rsidP="00376A7C">
      <w:pPr>
        <w:widowControl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Po dávkách </w:t>
      </w:r>
      <w:proofErr w:type="gramStart"/>
      <w:r>
        <w:rPr>
          <w:szCs w:val="24"/>
        </w:rPr>
        <w:t>vyšších</w:t>
      </w:r>
      <w:proofErr w:type="gramEnd"/>
      <w:r>
        <w:rPr>
          <w:szCs w:val="24"/>
        </w:rPr>
        <w:t xml:space="preserve"> než 5tinásobek doporučené dávky byly pozorovány známky intolerance, jako je zvracení.</w:t>
      </w:r>
    </w:p>
    <w:p w14:paraId="771FD9EC" w14:textId="77777777" w:rsidR="00631104" w:rsidRDefault="00631104" w:rsidP="00376A7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370505B" w14:textId="26985681" w:rsidR="005B1FD0" w:rsidRPr="00B41D57" w:rsidRDefault="00D96D5D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48211351" w14:textId="26741216" w:rsidR="00631104" w:rsidRPr="00DF36E9" w:rsidRDefault="00631104" w:rsidP="00376A7C">
      <w:pPr>
        <w:widowControl w:val="0"/>
        <w:spacing w:line="240" w:lineRule="auto"/>
        <w:jc w:val="both"/>
        <w:rPr>
          <w:szCs w:val="22"/>
        </w:rPr>
      </w:pPr>
      <w:r w:rsidRPr="00FE28A7">
        <w:rPr>
          <w:szCs w:val="22"/>
        </w:rPr>
        <w:t xml:space="preserve">Echinokokóza představuje riziko pro člověka. </w:t>
      </w:r>
      <w:r w:rsidR="007B62B9">
        <w:rPr>
          <w:szCs w:val="22"/>
        </w:rPr>
        <w:t xml:space="preserve">Vzhledem k tomu, že </w:t>
      </w:r>
      <w:r w:rsidRPr="00FE28A7">
        <w:rPr>
          <w:szCs w:val="22"/>
        </w:rPr>
        <w:t>echinokokóza</w:t>
      </w:r>
      <w:r>
        <w:rPr>
          <w:szCs w:val="22"/>
        </w:rPr>
        <w:t xml:space="preserve"> je onemocnění</w:t>
      </w:r>
      <w:r w:rsidR="007B62B9">
        <w:rPr>
          <w:szCs w:val="22"/>
        </w:rPr>
        <w:t xml:space="preserve"> podléhající </w:t>
      </w:r>
      <w:r>
        <w:rPr>
          <w:szCs w:val="22"/>
        </w:rPr>
        <w:t>hlášení Světové organizaci pro zdraví zvířat (</w:t>
      </w:r>
      <w:r w:rsidR="007B62B9">
        <w:rPr>
          <w:szCs w:val="22"/>
        </w:rPr>
        <w:t>WOAH</w:t>
      </w:r>
      <w:r>
        <w:rPr>
          <w:szCs w:val="22"/>
        </w:rPr>
        <w:t xml:space="preserve">), </w:t>
      </w:r>
      <w:r w:rsidR="007B62B9">
        <w:rPr>
          <w:szCs w:val="22"/>
        </w:rPr>
        <w:t xml:space="preserve">konkrétní pokyny pro ošetřování a následný postup a pokyny na ochranu osob, je třeba získat od </w:t>
      </w:r>
      <w:r w:rsidR="004074B0">
        <w:rPr>
          <w:szCs w:val="22"/>
        </w:rPr>
        <w:t>kompetentního úřadu</w:t>
      </w:r>
      <w:r w:rsidR="007B62B9">
        <w:rPr>
          <w:szCs w:val="22"/>
        </w:rPr>
        <w:t>.</w:t>
      </w:r>
      <w:r>
        <w:rPr>
          <w:szCs w:val="22"/>
        </w:rPr>
        <w:t xml:space="preserve"> </w:t>
      </w:r>
    </w:p>
    <w:p w14:paraId="66C7A33A" w14:textId="77777777" w:rsidR="005B1FD0" w:rsidRPr="00B41D57" w:rsidRDefault="005B1FD0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B748E0" w14:textId="77777777" w:rsidR="005B1FD0" w:rsidRPr="00B41D57" w:rsidRDefault="005B1FD0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ACCB97" w14:textId="77777777" w:rsidR="00C114FF" w:rsidRPr="00B41D57" w:rsidRDefault="00D96D5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64A6CE" w14:textId="56A7C41D" w:rsidR="00631104" w:rsidRPr="00204494" w:rsidRDefault="00631104" w:rsidP="00631104">
      <w:pPr>
        <w:tabs>
          <w:tab w:val="clear" w:pos="567"/>
        </w:tabs>
        <w:spacing w:line="240" w:lineRule="auto"/>
      </w:pPr>
      <w:r>
        <w:t>Kočky:</w:t>
      </w:r>
    </w:p>
    <w:p w14:paraId="784423C2" w14:textId="4E0B63E6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31104" w14:paraId="32F1D391" w14:textId="77777777" w:rsidTr="00631104">
        <w:tc>
          <w:tcPr>
            <w:tcW w:w="9061" w:type="dxa"/>
          </w:tcPr>
          <w:p w14:paraId="2FF1E57D" w14:textId="77777777" w:rsidR="00631104" w:rsidRPr="00B41D57" w:rsidRDefault="00631104" w:rsidP="00631104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327AFABC" w14:textId="6DFDBD7B" w:rsidR="00631104" w:rsidRDefault="00631104" w:rsidP="00631104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631104" w14:paraId="0C9EDC07" w14:textId="77777777" w:rsidTr="00631104">
        <w:tc>
          <w:tcPr>
            <w:tcW w:w="9061" w:type="dxa"/>
          </w:tcPr>
          <w:p w14:paraId="02E47F18" w14:textId="2256B9B2" w:rsidR="00E442A9" w:rsidRPr="00E442A9" w:rsidRDefault="00E84F61" w:rsidP="00E442A9">
            <w:pPr>
              <w:spacing w:before="60" w:after="60"/>
              <w:rPr>
                <w:iCs/>
                <w:szCs w:val="22"/>
              </w:rPr>
            </w:pPr>
            <w:r w:rsidRPr="00B547EF">
              <w:t xml:space="preserve">Poruchy trávicího traktu </w:t>
            </w:r>
            <w:r w:rsidR="00E442A9" w:rsidRPr="00E442A9">
              <w:rPr>
                <w:iCs/>
                <w:szCs w:val="22"/>
              </w:rPr>
              <w:t xml:space="preserve">(jako jsou </w:t>
            </w:r>
            <w:r w:rsidR="004074B0">
              <w:rPr>
                <w:iCs/>
                <w:szCs w:val="22"/>
              </w:rPr>
              <w:t xml:space="preserve">zvracení a/nebo </w:t>
            </w:r>
            <w:proofErr w:type="spellStart"/>
            <w:r w:rsidR="00E442A9" w:rsidRPr="00E442A9">
              <w:rPr>
                <w:iCs/>
                <w:szCs w:val="22"/>
              </w:rPr>
              <w:t>hypersalivace</w:t>
            </w:r>
            <w:proofErr w:type="spellEnd"/>
            <w:r w:rsidR="00E442A9" w:rsidRPr="00E442A9">
              <w:rPr>
                <w:iCs/>
                <w:szCs w:val="22"/>
              </w:rPr>
              <w:t>)</w:t>
            </w:r>
          </w:p>
          <w:p w14:paraId="024E3048" w14:textId="4394D44F" w:rsidR="00631104" w:rsidRDefault="00E442A9" w:rsidP="00E442A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Pr="00E442A9">
              <w:rPr>
                <w:iCs/>
                <w:szCs w:val="22"/>
              </w:rPr>
              <w:t xml:space="preserve">eurologické </w:t>
            </w:r>
            <w:r w:rsidR="004074B0">
              <w:rPr>
                <w:iCs/>
                <w:szCs w:val="22"/>
              </w:rPr>
              <w:t>příznaky</w:t>
            </w:r>
            <w:r w:rsidR="004074B0" w:rsidRPr="00E442A9">
              <w:rPr>
                <w:iCs/>
                <w:szCs w:val="22"/>
              </w:rPr>
              <w:t xml:space="preserve"> </w:t>
            </w:r>
            <w:r w:rsidRPr="00E442A9">
              <w:rPr>
                <w:iCs/>
                <w:szCs w:val="22"/>
              </w:rPr>
              <w:t>(jako jsou ataxi</w:t>
            </w:r>
            <w:r w:rsidR="004074B0">
              <w:rPr>
                <w:iCs/>
                <w:szCs w:val="22"/>
              </w:rPr>
              <w:t>e</w:t>
            </w:r>
            <w:r w:rsidRPr="00E442A9">
              <w:rPr>
                <w:iCs/>
                <w:szCs w:val="22"/>
              </w:rPr>
              <w:t xml:space="preserve"> a </w:t>
            </w:r>
            <w:r w:rsidR="004074B0">
              <w:rPr>
                <w:iCs/>
                <w:szCs w:val="22"/>
              </w:rPr>
              <w:t>svalový třes</w:t>
            </w:r>
            <w:r w:rsidRPr="00E442A9">
              <w:rPr>
                <w:iCs/>
                <w:szCs w:val="22"/>
              </w:rPr>
              <w:t>).</w:t>
            </w:r>
          </w:p>
        </w:tc>
      </w:tr>
    </w:tbl>
    <w:p w14:paraId="26045908" w14:textId="77777777" w:rsidR="00631104" w:rsidRPr="00B41D57" w:rsidRDefault="0063110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741EAB51" w:rsidR="008C7CE5" w:rsidRDefault="00D96D5D" w:rsidP="00376A7C">
      <w:pPr>
        <w:jc w:val="both"/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4074B0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4074B0">
        <w:t>mu</w:t>
      </w:r>
      <w:r w:rsidRPr="00B41D57">
        <w:t xml:space="preserve"> zástupc</w:t>
      </w:r>
      <w:r w:rsidR="004074B0">
        <w:t>i</w:t>
      </w:r>
      <w:r w:rsidRPr="00B41D57">
        <w:t xml:space="preserve"> držitele rozhodnutí </w:t>
      </w:r>
      <w:r w:rsidR="002A5665" w:rsidRPr="00B41D57">
        <w:t>o</w:t>
      </w:r>
      <w:r w:rsidR="002A5665">
        <w:t> </w:t>
      </w:r>
      <w:r w:rsidRPr="00B41D57">
        <w:t>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4074B0">
        <w:t>:</w:t>
      </w:r>
    </w:p>
    <w:p w14:paraId="22888555" w14:textId="77777777" w:rsidR="004074B0" w:rsidRPr="0086623E" w:rsidRDefault="004074B0" w:rsidP="00376A7C">
      <w:pPr>
        <w:tabs>
          <w:tab w:val="left" w:pos="-720"/>
        </w:tabs>
        <w:suppressAutoHyphens/>
        <w:jc w:val="both"/>
        <w:rPr>
          <w:szCs w:val="22"/>
          <w:lang w:val="fr-FR"/>
        </w:rPr>
      </w:pPr>
      <w:r w:rsidRPr="0086623E">
        <w:rPr>
          <w:szCs w:val="22"/>
          <w:lang w:val="fr-FR"/>
        </w:rPr>
        <w:t xml:space="preserve">Ústav pro státní kontrolu veterinárních biopreparátů a léčiv </w:t>
      </w:r>
    </w:p>
    <w:p w14:paraId="6A6FE505" w14:textId="579F3178" w:rsidR="004074B0" w:rsidRPr="00A6482F" w:rsidRDefault="004074B0" w:rsidP="00376A7C">
      <w:pPr>
        <w:tabs>
          <w:tab w:val="left" w:pos="-720"/>
        </w:tabs>
        <w:suppressAutoHyphens/>
        <w:jc w:val="both"/>
        <w:rPr>
          <w:szCs w:val="22"/>
        </w:rPr>
      </w:pPr>
      <w:r w:rsidRPr="00A6482F">
        <w:rPr>
          <w:szCs w:val="22"/>
        </w:rPr>
        <w:t xml:space="preserve">Hudcova </w:t>
      </w:r>
      <w:proofErr w:type="gramStart"/>
      <w:r w:rsidRPr="00A6482F">
        <w:rPr>
          <w:szCs w:val="22"/>
        </w:rPr>
        <w:t>56a</w:t>
      </w:r>
      <w:proofErr w:type="gramEnd"/>
      <w:r w:rsidRPr="00A6482F">
        <w:rPr>
          <w:szCs w:val="22"/>
        </w:rPr>
        <w:t xml:space="preserve"> </w:t>
      </w:r>
    </w:p>
    <w:p w14:paraId="61B1D42B" w14:textId="77777777" w:rsidR="004074B0" w:rsidRPr="00A6482F" w:rsidRDefault="004074B0" w:rsidP="00376A7C">
      <w:pPr>
        <w:tabs>
          <w:tab w:val="left" w:pos="-720"/>
        </w:tabs>
        <w:suppressAutoHyphens/>
        <w:jc w:val="both"/>
        <w:rPr>
          <w:szCs w:val="22"/>
        </w:rPr>
      </w:pPr>
      <w:r w:rsidRPr="00A6482F">
        <w:rPr>
          <w:szCs w:val="22"/>
        </w:rPr>
        <w:t>621 00 Brno</w:t>
      </w:r>
    </w:p>
    <w:p w14:paraId="7E257046" w14:textId="77777777" w:rsidR="004074B0" w:rsidRPr="00A6482F" w:rsidRDefault="004074B0" w:rsidP="00376A7C">
      <w:pPr>
        <w:tabs>
          <w:tab w:val="left" w:pos="-720"/>
        </w:tabs>
        <w:suppressAutoHyphens/>
        <w:jc w:val="both"/>
        <w:rPr>
          <w:szCs w:val="22"/>
        </w:rPr>
      </w:pPr>
      <w:r w:rsidRPr="00A6482F">
        <w:rPr>
          <w:szCs w:val="22"/>
        </w:rPr>
        <w:t xml:space="preserve">Mail: </w:t>
      </w:r>
      <w:hyperlink r:id="rId8" w:history="1">
        <w:r w:rsidRPr="00A6482F">
          <w:rPr>
            <w:rStyle w:val="Hypertextovodkaz"/>
            <w:szCs w:val="22"/>
          </w:rPr>
          <w:t>adr@uskvbl.cz</w:t>
        </w:r>
      </w:hyperlink>
    </w:p>
    <w:p w14:paraId="76FA287C" w14:textId="721FE721" w:rsidR="008C7CE5" w:rsidRDefault="004074B0" w:rsidP="00376A7C">
      <w:pPr>
        <w:tabs>
          <w:tab w:val="left" w:pos="-720"/>
        </w:tabs>
        <w:suppressAutoHyphens/>
        <w:jc w:val="both"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D96D5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976819" w14:textId="118935A6" w:rsidR="00A86C8B" w:rsidRDefault="00A86C8B" w:rsidP="00A86C8B">
      <w:pPr>
        <w:widowControl w:val="0"/>
        <w:rPr>
          <w:szCs w:val="22"/>
        </w:rPr>
      </w:pPr>
      <w:r w:rsidRPr="000C0C31">
        <w:rPr>
          <w:szCs w:val="22"/>
        </w:rPr>
        <w:t>Perorální podání</w:t>
      </w:r>
      <w:r>
        <w:rPr>
          <w:szCs w:val="22"/>
        </w:rPr>
        <w:t>.</w:t>
      </w:r>
    </w:p>
    <w:p w14:paraId="57DBCBB7" w14:textId="2622FDFA" w:rsidR="00A86C8B" w:rsidRDefault="00A86C8B" w:rsidP="00A86C8B">
      <w:pPr>
        <w:widowControl w:val="0"/>
        <w:rPr>
          <w:szCs w:val="22"/>
        </w:rPr>
      </w:pPr>
    </w:p>
    <w:p w14:paraId="53BD32A1" w14:textId="77777777" w:rsidR="00A86C8B" w:rsidRPr="007C216B" w:rsidRDefault="00A86C8B" w:rsidP="00A86C8B">
      <w:pPr>
        <w:widowControl w:val="0"/>
        <w:spacing w:line="240" w:lineRule="auto"/>
        <w:rPr>
          <w:i/>
          <w:szCs w:val="24"/>
        </w:rPr>
      </w:pPr>
      <w:r w:rsidRPr="007C216B">
        <w:rPr>
          <w:i/>
          <w:szCs w:val="24"/>
        </w:rPr>
        <w:t xml:space="preserve">Dávkování: </w:t>
      </w:r>
    </w:p>
    <w:p w14:paraId="1C4C3CD5" w14:textId="1280741F" w:rsidR="00A86C8B" w:rsidRDefault="00A86C8B" w:rsidP="00376A7C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>Doporučená dávka je 20 mg</w:t>
      </w:r>
      <w:r w:rsidR="00DC2498" w:rsidRPr="00DC2498">
        <w:rPr>
          <w:szCs w:val="24"/>
        </w:rPr>
        <w:t xml:space="preserve"> </w:t>
      </w:r>
      <w:proofErr w:type="spellStart"/>
      <w:r w:rsidR="00DC2498" w:rsidRPr="007C216B">
        <w:rPr>
          <w:szCs w:val="24"/>
        </w:rPr>
        <w:t>pyrantelu</w:t>
      </w:r>
      <w:proofErr w:type="spellEnd"/>
      <w:r w:rsidR="00DC2498" w:rsidRPr="007C216B">
        <w:rPr>
          <w:szCs w:val="24"/>
        </w:rPr>
        <w:t xml:space="preserve"> </w:t>
      </w:r>
      <w:r w:rsidRPr="007C216B">
        <w:rPr>
          <w:szCs w:val="24"/>
        </w:rPr>
        <w:t>/kg (</w:t>
      </w:r>
      <w:r>
        <w:rPr>
          <w:szCs w:val="24"/>
        </w:rPr>
        <w:t>což odpovídá</w:t>
      </w:r>
      <w:r w:rsidRPr="007C216B">
        <w:rPr>
          <w:szCs w:val="24"/>
        </w:rPr>
        <w:t xml:space="preserve"> 57,5 mg</w:t>
      </w:r>
      <w:r w:rsidR="00DC2498" w:rsidRPr="00DC2498">
        <w:rPr>
          <w:szCs w:val="24"/>
        </w:rPr>
        <w:t xml:space="preserve"> </w:t>
      </w:r>
      <w:proofErr w:type="spellStart"/>
      <w:r w:rsidR="00DC2498" w:rsidRPr="007C216B">
        <w:rPr>
          <w:szCs w:val="24"/>
        </w:rPr>
        <w:t>pyrantel</w:t>
      </w:r>
      <w:proofErr w:type="spellEnd"/>
      <w:r w:rsidR="00DC2498" w:rsidRPr="007C216B">
        <w:rPr>
          <w:szCs w:val="24"/>
        </w:rPr>
        <w:t xml:space="preserve"> </w:t>
      </w:r>
      <w:proofErr w:type="spellStart"/>
      <w:r w:rsidR="00DC2498" w:rsidRPr="007C216B">
        <w:rPr>
          <w:szCs w:val="24"/>
        </w:rPr>
        <w:t>embonátu</w:t>
      </w:r>
      <w:proofErr w:type="spellEnd"/>
      <w:r w:rsidR="00DC2498" w:rsidRPr="007C216B">
        <w:rPr>
          <w:szCs w:val="24"/>
        </w:rPr>
        <w:t xml:space="preserve"> </w:t>
      </w:r>
      <w:r w:rsidRPr="007C216B">
        <w:rPr>
          <w:szCs w:val="24"/>
        </w:rPr>
        <w:t>/kg) a 5 mg</w:t>
      </w:r>
      <w:r w:rsidR="00DC2498" w:rsidRPr="00DC2498">
        <w:rPr>
          <w:szCs w:val="24"/>
        </w:rPr>
        <w:t xml:space="preserve"> </w:t>
      </w:r>
      <w:proofErr w:type="spellStart"/>
      <w:r w:rsidR="00DC2498">
        <w:rPr>
          <w:szCs w:val="24"/>
        </w:rPr>
        <w:t>prazikvantelu</w:t>
      </w:r>
      <w:proofErr w:type="spellEnd"/>
      <w:r w:rsidR="00DC2498" w:rsidRPr="007C216B">
        <w:rPr>
          <w:szCs w:val="24"/>
        </w:rPr>
        <w:t xml:space="preserve"> </w:t>
      </w:r>
      <w:r w:rsidRPr="007C216B">
        <w:rPr>
          <w:szCs w:val="24"/>
        </w:rPr>
        <w:t>/kg. To</w:t>
      </w:r>
      <w:r>
        <w:rPr>
          <w:szCs w:val="24"/>
        </w:rPr>
        <w:t xml:space="preserve"> odpovídá </w:t>
      </w:r>
      <w:r w:rsidRPr="007C216B">
        <w:rPr>
          <w:szCs w:val="24"/>
        </w:rPr>
        <w:t>1 tablet</w:t>
      </w:r>
      <w:r w:rsidR="005915F2">
        <w:rPr>
          <w:szCs w:val="24"/>
        </w:rPr>
        <w:t>ě</w:t>
      </w:r>
      <w:r w:rsidRPr="007C216B">
        <w:rPr>
          <w:szCs w:val="24"/>
        </w:rPr>
        <w:t xml:space="preserve"> na 4 kg ž</w:t>
      </w:r>
      <w:r>
        <w:rPr>
          <w:szCs w:val="24"/>
        </w:rPr>
        <w:t>.</w:t>
      </w:r>
      <w:r w:rsidRPr="007C216B">
        <w:rPr>
          <w:szCs w:val="24"/>
        </w:rPr>
        <w:t xml:space="preserve"> hm.</w:t>
      </w:r>
    </w:p>
    <w:p w14:paraId="33C671E6" w14:textId="77777777" w:rsidR="00A86C8B" w:rsidRPr="007C216B" w:rsidRDefault="00A86C8B" w:rsidP="00A86C8B">
      <w:pPr>
        <w:widowControl w:val="0"/>
        <w:spacing w:line="240" w:lineRule="auto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8"/>
      </w:tblGrid>
      <w:tr w:rsidR="00A86C8B" w:rsidRPr="007C216B" w14:paraId="690EDCEF" w14:textId="77777777" w:rsidTr="00475121">
        <w:tc>
          <w:tcPr>
            <w:tcW w:w="1843" w:type="dxa"/>
            <w:shd w:val="clear" w:color="auto" w:fill="auto"/>
          </w:tcPr>
          <w:p w14:paraId="5F0C5912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>Živá hmotnost</w:t>
            </w:r>
          </w:p>
        </w:tc>
        <w:tc>
          <w:tcPr>
            <w:tcW w:w="1418" w:type="dxa"/>
            <w:shd w:val="clear" w:color="auto" w:fill="auto"/>
          </w:tcPr>
          <w:p w14:paraId="77C2038B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7C216B">
              <w:rPr>
                <w:color w:val="000000"/>
              </w:rPr>
              <w:t>ablety</w:t>
            </w:r>
          </w:p>
        </w:tc>
      </w:tr>
      <w:tr w:rsidR="00A86C8B" w:rsidRPr="007C216B" w14:paraId="06F7CA16" w14:textId="77777777" w:rsidTr="00475121">
        <w:tc>
          <w:tcPr>
            <w:tcW w:w="1843" w:type="dxa"/>
            <w:shd w:val="clear" w:color="auto" w:fill="auto"/>
          </w:tcPr>
          <w:p w14:paraId="7A3EBD53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1,0 – 2,</w:t>
            </w:r>
            <w:r w:rsidRPr="007C216B">
              <w:rPr>
                <w:color w:val="000000"/>
              </w:rPr>
              <w:t>0 kg</w:t>
            </w:r>
          </w:p>
        </w:tc>
        <w:tc>
          <w:tcPr>
            <w:tcW w:w="1418" w:type="dxa"/>
            <w:shd w:val="clear" w:color="auto" w:fill="auto"/>
          </w:tcPr>
          <w:p w14:paraId="53F206B2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 xml:space="preserve">½ </w:t>
            </w:r>
          </w:p>
        </w:tc>
      </w:tr>
      <w:tr w:rsidR="00A86C8B" w:rsidRPr="007C216B" w14:paraId="0635C498" w14:textId="77777777" w:rsidTr="00475121">
        <w:tc>
          <w:tcPr>
            <w:tcW w:w="1843" w:type="dxa"/>
            <w:shd w:val="clear" w:color="auto" w:fill="auto"/>
          </w:tcPr>
          <w:p w14:paraId="6B106549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2,1 – 4,</w:t>
            </w:r>
            <w:r w:rsidRPr="007C216B">
              <w:rPr>
                <w:color w:val="000000"/>
              </w:rPr>
              <w:t>0 kg</w:t>
            </w:r>
          </w:p>
        </w:tc>
        <w:tc>
          <w:tcPr>
            <w:tcW w:w="1418" w:type="dxa"/>
            <w:shd w:val="clear" w:color="auto" w:fill="auto"/>
          </w:tcPr>
          <w:p w14:paraId="6F0AA3AB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>1</w:t>
            </w:r>
          </w:p>
        </w:tc>
      </w:tr>
      <w:tr w:rsidR="00A86C8B" w:rsidRPr="007C216B" w14:paraId="189C5F6C" w14:textId="77777777" w:rsidTr="00475121">
        <w:tc>
          <w:tcPr>
            <w:tcW w:w="1843" w:type="dxa"/>
            <w:shd w:val="clear" w:color="auto" w:fill="auto"/>
          </w:tcPr>
          <w:p w14:paraId="57C3BD3B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4,1 – 6,</w:t>
            </w:r>
            <w:r w:rsidRPr="007C216B">
              <w:rPr>
                <w:color w:val="000000"/>
              </w:rPr>
              <w:t>0 kg</w:t>
            </w:r>
          </w:p>
        </w:tc>
        <w:tc>
          <w:tcPr>
            <w:tcW w:w="1418" w:type="dxa"/>
            <w:shd w:val="clear" w:color="auto" w:fill="auto"/>
          </w:tcPr>
          <w:p w14:paraId="0B3F5B40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 xml:space="preserve">1 ½ </w:t>
            </w:r>
          </w:p>
        </w:tc>
      </w:tr>
      <w:tr w:rsidR="00A86C8B" w:rsidRPr="007C216B" w14:paraId="1E4A1BA5" w14:textId="77777777" w:rsidTr="00475121">
        <w:tc>
          <w:tcPr>
            <w:tcW w:w="1843" w:type="dxa"/>
            <w:shd w:val="clear" w:color="auto" w:fill="auto"/>
          </w:tcPr>
          <w:p w14:paraId="42057C6A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6,1 – 8,</w:t>
            </w:r>
            <w:r w:rsidRPr="007C216B">
              <w:rPr>
                <w:color w:val="000000"/>
              </w:rPr>
              <w:t>0 kg</w:t>
            </w:r>
          </w:p>
        </w:tc>
        <w:tc>
          <w:tcPr>
            <w:tcW w:w="1418" w:type="dxa"/>
            <w:shd w:val="clear" w:color="auto" w:fill="auto"/>
          </w:tcPr>
          <w:p w14:paraId="6782C19A" w14:textId="77777777" w:rsidR="00A86C8B" w:rsidRPr="007C216B" w:rsidRDefault="00A86C8B" w:rsidP="00475121">
            <w:pPr>
              <w:spacing w:line="240" w:lineRule="auto"/>
              <w:rPr>
                <w:color w:val="000000"/>
              </w:rPr>
            </w:pPr>
            <w:r w:rsidRPr="007C216B">
              <w:rPr>
                <w:color w:val="000000"/>
              </w:rPr>
              <w:t>2</w:t>
            </w:r>
          </w:p>
        </w:tc>
      </w:tr>
    </w:tbl>
    <w:p w14:paraId="7BC9F725" w14:textId="4C19BCAE" w:rsidR="00A86C8B" w:rsidRPr="007C216B" w:rsidRDefault="00A86C8B" w:rsidP="00376A7C">
      <w:pPr>
        <w:widowControl w:val="0"/>
        <w:spacing w:line="240" w:lineRule="auto"/>
        <w:jc w:val="both"/>
        <w:rPr>
          <w:rFonts w:ascii="Arial" w:hAnsi="Arial"/>
          <w:i/>
          <w:sz w:val="20"/>
          <w:szCs w:val="24"/>
        </w:rPr>
      </w:pPr>
      <w:r w:rsidRPr="007C216B">
        <w:rPr>
          <w:szCs w:val="24"/>
        </w:rPr>
        <w:t xml:space="preserve">Tablety by měly být </w:t>
      </w:r>
      <w:r w:rsidR="005915F2">
        <w:rPr>
          <w:szCs w:val="24"/>
        </w:rPr>
        <w:t>podány</w:t>
      </w:r>
      <w:r w:rsidR="005915F2" w:rsidRPr="007C216B">
        <w:rPr>
          <w:szCs w:val="24"/>
        </w:rPr>
        <w:t xml:space="preserve"> </w:t>
      </w:r>
      <w:r w:rsidRPr="007C216B">
        <w:rPr>
          <w:szCs w:val="24"/>
        </w:rPr>
        <w:t xml:space="preserve">kočce přímo, ale v případě potřeby mohou být </w:t>
      </w:r>
      <w:r w:rsidR="005915F2">
        <w:rPr>
          <w:szCs w:val="24"/>
        </w:rPr>
        <w:t>zamíchány</w:t>
      </w:r>
      <w:r w:rsidR="005915F2" w:rsidRPr="007C216B">
        <w:rPr>
          <w:szCs w:val="24"/>
        </w:rPr>
        <w:t xml:space="preserve"> </w:t>
      </w:r>
      <w:r w:rsidRPr="007C216B">
        <w:rPr>
          <w:szCs w:val="24"/>
        </w:rPr>
        <w:t xml:space="preserve">do krmiva. </w:t>
      </w:r>
    </w:p>
    <w:p w14:paraId="0E1B45D3" w14:textId="77777777" w:rsidR="00A86C8B" w:rsidRPr="00CE715F" w:rsidRDefault="00A86C8B" w:rsidP="00376A7C">
      <w:pPr>
        <w:widowControl w:val="0"/>
        <w:spacing w:line="240" w:lineRule="auto"/>
        <w:jc w:val="both"/>
        <w:rPr>
          <w:szCs w:val="24"/>
        </w:rPr>
      </w:pPr>
      <w:r w:rsidRPr="00CE715F">
        <w:rPr>
          <w:szCs w:val="24"/>
        </w:rPr>
        <w:t>V</w:t>
      </w:r>
      <w:r>
        <w:rPr>
          <w:szCs w:val="24"/>
        </w:rPr>
        <w:t> případě</w:t>
      </w:r>
      <w:r w:rsidRPr="00CE715F">
        <w:rPr>
          <w:szCs w:val="24"/>
        </w:rPr>
        <w:t xml:space="preserve"> napadení</w:t>
      </w:r>
      <w:r>
        <w:rPr>
          <w:szCs w:val="24"/>
        </w:rPr>
        <w:t xml:space="preserve"> škrkavkami</w:t>
      </w:r>
      <w:r w:rsidRPr="00CE715F">
        <w:rPr>
          <w:szCs w:val="24"/>
        </w:rPr>
        <w:t>, a to zejména u koťat, nelze očekávat úpln</w:t>
      </w:r>
      <w:r>
        <w:rPr>
          <w:szCs w:val="24"/>
        </w:rPr>
        <w:t>ou eliminaci parazitů a</w:t>
      </w:r>
      <w:r w:rsidRPr="00CE715F">
        <w:rPr>
          <w:szCs w:val="24"/>
        </w:rPr>
        <w:t xml:space="preserve"> riziko nákazy pro člověka </w:t>
      </w:r>
      <w:r>
        <w:rPr>
          <w:szCs w:val="24"/>
        </w:rPr>
        <w:t xml:space="preserve">tak </w:t>
      </w:r>
      <w:r w:rsidRPr="00CE715F">
        <w:rPr>
          <w:szCs w:val="24"/>
        </w:rPr>
        <w:t xml:space="preserve">může přetrvávat. </w:t>
      </w:r>
      <w:r>
        <w:rPr>
          <w:szCs w:val="24"/>
        </w:rPr>
        <w:t>M</w:t>
      </w:r>
      <w:r w:rsidRPr="00CE715F">
        <w:rPr>
          <w:szCs w:val="24"/>
        </w:rPr>
        <w:t>ěla b</w:t>
      </w:r>
      <w:r>
        <w:rPr>
          <w:szCs w:val="24"/>
        </w:rPr>
        <w:t>y se proto</w:t>
      </w:r>
      <w:r w:rsidRPr="00CE715F">
        <w:rPr>
          <w:szCs w:val="24"/>
        </w:rPr>
        <w:t xml:space="preserve"> provádě</w:t>
      </w:r>
      <w:r>
        <w:rPr>
          <w:szCs w:val="24"/>
        </w:rPr>
        <w:t xml:space="preserve">t opakovaná ošetření </w:t>
      </w:r>
      <w:r w:rsidRPr="00CE715F">
        <w:rPr>
          <w:szCs w:val="24"/>
        </w:rPr>
        <w:t xml:space="preserve">vhodnými </w:t>
      </w:r>
      <w:r>
        <w:rPr>
          <w:szCs w:val="24"/>
        </w:rPr>
        <w:t xml:space="preserve">přípravky účinnými proti hlísticím </w:t>
      </w:r>
      <w:r w:rsidRPr="00CE715F">
        <w:rPr>
          <w:szCs w:val="24"/>
        </w:rPr>
        <w:t>ve 14denních intervalech</w:t>
      </w:r>
      <w:r>
        <w:rPr>
          <w:szCs w:val="24"/>
        </w:rPr>
        <w:t xml:space="preserve"> až</w:t>
      </w:r>
      <w:r w:rsidRPr="00CE715F">
        <w:rPr>
          <w:szCs w:val="24"/>
        </w:rPr>
        <w:t xml:space="preserve"> </w:t>
      </w:r>
      <w:r>
        <w:rPr>
          <w:szCs w:val="24"/>
        </w:rPr>
        <w:t>do</w:t>
      </w:r>
      <w:r w:rsidRPr="00CE715F">
        <w:rPr>
          <w:szCs w:val="24"/>
        </w:rPr>
        <w:t xml:space="preserve"> </w:t>
      </w:r>
      <w:r>
        <w:rPr>
          <w:szCs w:val="24"/>
        </w:rPr>
        <w:t xml:space="preserve">období </w:t>
      </w:r>
      <w:r w:rsidRPr="00CE715F">
        <w:rPr>
          <w:szCs w:val="24"/>
        </w:rPr>
        <w:t>2-3 týdn</w:t>
      </w:r>
      <w:r>
        <w:rPr>
          <w:szCs w:val="24"/>
        </w:rPr>
        <w:t>ů</w:t>
      </w:r>
      <w:r w:rsidRPr="00CE715F">
        <w:rPr>
          <w:szCs w:val="24"/>
        </w:rPr>
        <w:t xml:space="preserve"> po odstavu.</w:t>
      </w:r>
      <w:r w:rsidRPr="00CA6721">
        <w:t xml:space="preserve"> </w:t>
      </w:r>
      <w:r w:rsidRPr="004803B6">
        <w:rPr>
          <w:szCs w:val="24"/>
        </w:rPr>
        <w:t>Pokud příznaky onemocnění přetrvávají nebo se znovu objeví, obraťte se na veterinárního lékaře.</w:t>
      </w:r>
    </w:p>
    <w:p w14:paraId="27763923" w14:textId="77777777" w:rsidR="00A86C8B" w:rsidRPr="000C0C31" w:rsidRDefault="00A86C8B" w:rsidP="00376A7C">
      <w:pPr>
        <w:widowControl w:val="0"/>
        <w:jc w:val="both"/>
        <w:rPr>
          <w:szCs w:val="22"/>
        </w:rPr>
      </w:pPr>
    </w:p>
    <w:p w14:paraId="29C70C52" w14:textId="77777777" w:rsidR="00C80401" w:rsidRPr="00B41D57" w:rsidRDefault="00C80401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3076A3" w14:textId="77777777" w:rsidR="00C114FF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33B9FB" w14:textId="77777777" w:rsidR="009F57E4" w:rsidRPr="007C216B" w:rsidRDefault="00A86C8B" w:rsidP="009F57E4">
      <w:pPr>
        <w:widowControl w:val="0"/>
        <w:spacing w:line="240" w:lineRule="auto"/>
        <w:jc w:val="both"/>
        <w:rPr>
          <w:szCs w:val="24"/>
        </w:rPr>
      </w:pPr>
      <w:r w:rsidRPr="007C216B">
        <w:rPr>
          <w:szCs w:val="24"/>
        </w:rPr>
        <w:t xml:space="preserve">K zajištění </w:t>
      </w:r>
      <w:r>
        <w:rPr>
          <w:szCs w:val="24"/>
        </w:rPr>
        <w:t>podání správné dávky</w:t>
      </w:r>
      <w:r w:rsidRPr="007C216B">
        <w:rPr>
          <w:szCs w:val="24"/>
        </w:rPr>
        <w:t xml:space="preserve"> by měla </w:t>
      </w:r>
      <w:r>
        <w:rPr>
          <w:szCs w:val="24"/>
        </w:rPr>
        <w:t xml:space="preserve">být co nejpřesněji stanovena </w:t>
      </w:r>
      <w:r w:rsidRPr="007C216B">
        <w:rPr>
          <w:szCs w:val="24"/>
        </w:rPr>
        <w:t>živá hmotnost</w:t>
      </w:r>
      <w:r w:rsidR="009F57E4">
        <w:rPr>
          <w:szCs w:val="24"/>
        </w:rPr>
        <w:t xml:space="preserve"> ošetřovaného zvířete. </w:t>
      </w:r>
    </w:p>
    <w:p w14:paraId="4D1135B5" w14:textId="1D8074BC" w:rsidR="00A86C8B" w:rsidRPr="007C216B" w:rsidRDefault="00A86C8B" w:rsidP="00376A7C">
      <w:pPr>
        <w:widowControl w:val="0"/>
        <w:spacing w:line="240" w:lineRule="auto"/>
        <w:jc w:val="both"/>
        <w:rPr>
          <w:szCs w:val="24"/>
        </w:rPr>
      </w:pPr>
    </w:p>
    <w:p w14:paraId="10C2E96A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08153DD" w14:textId="77777777" w:rsidR="001B26EB" w:rsidRPr="00B41D57" w:rsidRDefault="001B26EB" w:rsidP="00376A7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7AFC49" w14:textId="77777777" w:rsidR="00DB468A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10.</w:t>
      </w:r>
      <w:r w:rsidRPr="00B41D57">
        <w:tab/>
      </w:r>
      <w:r w:rsidRPr="004F3F40">
        <w:t xml:space="preserve">Ochranné </w:t>
      </w:r>
      <w:r w:rsidRPr="00B41D57">
        <w:t>lhůty</w:t>
      </w:r>
    </w:p>
    <w:p w14:paraId="352D3C6F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BC37821" w14:textId="19CA34C5" w:rsidR="004F3F40" w:rsidRDefault="004F3F40" w:rsidP="00376A7C">
      <w:pPr>
        <w:tabs>
          <w:tab w:val="clear" w:pos="567"/>
        </w:tabs>
        <w:spacing w:line="240" w:lineRule="auto"/>
        <w:jc w:val="both"/>
      </w:pPr>
      <w:r w:rsidRPr="00B41D57">
        <w:t>Neuplatňuje se.</w:t>
      </w:r>
    </w:p>
    <w:p w14:paraId="7D573B62" w14:textId="77777777" w:rsidR="005915F2" w:rsidRPr="00B41D57" w:rsidRDefault="005915F2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7445D8" w14:textId="77777777" w:rsidR="00DB468A" w:rsidRPr="00B41D57" w:rsidRDefault="00DB468A" w:rsidP="00376A7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EA828F0" w14:textId="77777777" w:rsidR="00C114FF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376A7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C33BE22" w14:textId="2FA90CAE" w:rsidR="00C114FF" w:rsidRPr="00B41D57" w:rsidRDefault="00D96D5D" w:rsidP="00376A7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6317C280" w14:textId="1AA45AAB" w:rsidR="00A86C8B" w:rsidRPr="00011F8B" w:rsidRDefault="00C238B6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Nepoužité</w:t>
      </w:r>
      <w:r w:rsidRPr="00011F8B">
        <w:rPr>
          <w:szCs w:val="22"/>
        </w:rPr>
        <w:t xml:space="preserve"> </w:t>
      </w:r>
      <w:r w:rsidR="00A86C8B" w:rsidRPr="00011F8B">
        <w:rPr>
          <w:szCs w:val="22"/>
        </w:rPr>
        <w:t>poloviny tablet</w:t>
      </w:r>
      <w:r w:rsidR="00A86C8B">
        <w:rPr>
          <w:szCs w:val="22"/>
        </w:rPr>
        <w:t xml:space="preserve"> musí být</w:t>
      </w:r>
      <w:r w:rsidR="00A86C8B" w:rsidRPr="00011F8B">
        <w:rPr>
          <w:szCs w:val="22"/>
        </w:rPr>
        <w:t xml:space="preserve"> zlikvid</w:t>
      </w:r>
      <w:r w:rsidR="00A86C8B">
        <w:rPr>
          <w:szCs w:val="22"/>
        </w:rPr>
        <w:t>ovány</w:t>
      </w:r>
      <w:r w:rsidR="00A86C8B" w:rsidRPr="00011F8B">
        <w:rPr>
          <w:szCs w:val="22"/>
        </w:rPr>
        <w:t xml:space="preserve">. </w:t>
      </w:r>
    </w:p>
    <w:p w14:paraId="2413BD95" w14:textId="436CF8E1" w:rsidR="00A86C8B" w:rsidRPr="00011F8B" w:rsidRDefault="00A86C8B" w:rsidP="00376A7C">
      <w:pPr>
        <w:widowControl w:val="0"/>
        <w:spacing w:line="240" w:lineRule="auto"/>
        <w:jc w:val="both"/>
        <w:rPr>
          <w:szCs w:val="22"/>
        </w:rPr>
      </w:pPr>
      <w:r w:rsidRPr="00011F8B">
        <w:rPr>
          <w:szCs w:val="22"/>
        </w:rPr>
        <w:t>Uchovávejte blistr v krabičce.</w:t>
      </w:r>
    </w:p>
    <w:p w14:paraId="57575B43" w14:textId="2E37005A" w:rsidR="00A86C8B" w:rsidRPr="00204494" w:rsidRDefault="00A86C8B" w:rsidP="00376A7C">
      <w:pPr>
        <w:widowControl w:val="0"/>
        <w:spacing w:line="240" w:lineRule="auto"/>
        <w:jc w:val="both"/>
      </w:pPr>
      <w:r w:rsidRPr="00011F8B">
        <w:rPr>
          <w:szCs w:val="22"/>
        </w:rPr>
        <w:t xml:space="preserve">Nepoužívejte tento veterinární léčivý přípravek po uplynutí doby použitelnosti uvedené na blistru </w:t>
      </w:r>
      <w:r w:rsidR="002A5665" w:rsidRPr="00011F8B">
        <w:rPr>
          <w:szCs w:val="22"/>
        </w:rPr>
        <w:t>a</w:t>
      </w:r>
      <w:r w:rsidR="002A5665">
        <w:rPr>
          <w:szCs w:val="22"/>
        </w:rPr>
        <w:t> </w:t>
      </w:r>
      <w:r w:rsidRPr="00011F8B">
        <w:rPr>
          <w:szCs w:val="22"/>
        </w:rPr>
        <w:t>krabičce</w:t>
      </w:r>
      <w:r>
        <w:rPr>
          <w:szCs w:val="22"/>
        </w:rPr>
        <w:t xml:space="preserve"> po E</w:t>
      </w:r>
      <w:r w:rsidR="005915F2">
        <w:rPr>
          <w:szCs w:val="22"/>
        </w:rPr>
        <w:t>xp</w:t>
      </w:r>
      <w:r w:rsidRPr="00011F8B">
        <w:rPr>
          <w:szCs w:val="22"/>
        </w:rPr>
        <w:t>.</w:t>
      </w:r>
      <w:r>
        <w:rPr>
          <w:szCs w:val="22"/>
        </w:rPr>
        <w:t xml:space="preserve"> </w:t>
      </w:r>
      <w:r w:rsidRPr="00B41D57">
        <w:t>Doba použitelnosti končí posledním dnem v uvedeném měsíci</w:t>
      </w:r>
      <w:r>
        <w:t>.</w:t>
      </w:r>
    </w:p>
    <w:p w14:paraId="18120A8D" w14:textId="77777777" w:rsidR="00C114FF" w:rsidRPr="00B41D57" w:rsidRDefault="00C114FF" w:rsidP="00376A7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BF73524" w14:textId="77777777" w:rsidR="0043320A" w:rsidRPr="00B41D57" w:rsidRDefault="0043320A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1C8BDC9E" w:rsidR="00C114FF" w:rsidRPr="00B41D57" w:rsidRDefault="00D96D5D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</w:t>
      </w:r>
      <w:r w:rsidR="005915F2">
        <w:t xml:space="preserve"> či domovního odpadu</w:t>
      </w:r>
      <w:r w:rsidRPr="00B41D57">
        <w:t>.</w:t>
      </w:r>
    </w:p>
    <w:p w14:paraId="47BD2E58" w14:textId="77777777" w:rsidR="00DB468A" w:rsidRPr="00B41D57" w:rsidRDefault="00DB468A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D96D5D" w:rsidP="00376A7C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435867D1" w:rsidR="00C114FF" w:rsidRPr="00B41D57" w:rsidRDefault="00D96D5D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 lékárníkem</w:t>
      </w:r>
      <w:r w:rsidR="003C3E0E" w:rsidRPr="00B41D57">
        <w:t>.</w:t>
      </w:r>
    </w:p>
    <w:p w14:paraId="7E3D0AFD" w14:textId="77777777" w:rsidR="00DB468A" w:rsidRPr="00B41D57" w:rsidRDefault="00DB468A" w:rsidP="00376A7C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376A7C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77777777" w:rsidR="00DB468A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F0630B" w14:textId="2DCD10EC" w:rsidR="00D96D5D" w:rsidRDefault="00D96D5D" w:rsidP="00376A7C">
      <w:pPr>
        <w:numPr>
          <w:ilvl w:val="12"/>
          <w:numId w:val="0"/>
        </w:numPr>
        <w:jc w:val="both"/>
      </w:pPr>
      <w:r w:rsidRPr="00B41D57">
        <w:t>Veterinární léčivý přípravek je vydáván bez předpisu.</w:t>
      </w:r>
    </w:p>
    <w:p w14:paraId="2F0EF4D8" w14:textId="77777777" w:rsidR="00773BDC" w:rsidRPr="00B41D57" w:rsidRDefault="00773BDC" w:rsidP="00D96D5D">
      <w:pPr>
        <w:numPr>
          <w:ilvl w:val="12"/>
          <w:numId w:val="0"/>
        </w:numPr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33E9AB" w14:textId="77777777" w:rsidR="00D96D5D" w:rsidRPr="00B60CC0" w:rsidRDefault="00D96D5D" w:rsidP="00376A7C">
      <w:pPr>
        <w:widowControl w:val="0"/>
        <w:jc w:val="both"/>
        <w:outlineLvl w:val="0"/>
        <w:rPr>
          <w:szCs w:val="24"/>
        </w:rPr>
      </w:pPr>
      <w:r>
        <w:rPr>
          <w:szCs w:val="24"/>
        </w:rPr>
        <w:t>96/049/</w:t>
      </w:r>
      <w:proofErr w:type="gramStart"/>
      <w:r>
        <w:rPr>
          <w:szCs w:val="24"/>
        </w:rPr>
        <w:t>14-C</w:t>
      </w:r>
      <w:proofErr w:type="gramEnd"/>
    </w:p>
    <w:p w14:paraId="650984AE" w14:textId="77777777" w:rsidR="00D96D5D" w:rsidRDefault="00D96D5D" w:rsidP="00376A7C">
      <w:pPr>
        <w:tabs>
          <w:tab w:val="clear" w:pos="567"/>
        </w:tabs>
        <w:spacing w:line="240" w:lineRule="auto"/>
        <w:jc w:val="both"/>
      </w:pPr>
    </w:p>
    <w:p w14:paraId="228E86F2" w14:textId="0EF4EBDF" w:rsidR="00D96D5D" w:rsidRDefault="00D96D5D" w:rsidP="00376A7C">
      <w:pPr>
        <w:tabs>
          <w:tab w:val="clear" w:pos="567"/>
        </w:tabs>
        <w:spacing w:line="240" w:lineRule="auto"/>
        <w:jc w:val="both"/>
      </w:pPr>
      <w:r w:rsidRPr="00C260F3">
        <w:lastRenderedPageBreak/>
        <w:t xml:space="preserve">2, 4, 6, 8, 10, 12, 14, 16, 18, 20, 24, 28, 30, 32, 36, 40, 42, 44, 48, 50, 52, 56, 60, 64, 68, 70, 72, 76, 80, 84, 88, 92, 96, 98, 100, 104, 106, 108, 112, 116, 120, 128, 136, 140, 144, 150, 152, 160, 168, 176, 180, 184, 192, 200, 204, 206, 208, 216, 224, 232, 240, 248, 250, 280, 300, 500 </w:t>
      </w:r>
      <w:r>
        <w:t>nebo</w:t>
      </w:r>
      <w:r w:rsidRPr="00C260F3">
        <w:t xml:space="preserve"> 1000 tablet.</w:t>
      </w:r>
    </w:p>
    <w:p w14:paraId="50DBC276" w14:textId="77777777" w:rsidR="00D96D5D" w:rsidRPr="00204494" w:rsidRDefault="00D96D5D" w:rsidP="00376A7C">
      <w:pPr>
        <w:tabs>
          <w:tab w:val="clear" w:pos="567"/>
        </w:tabs>
        <w:spacing w:line="240" w:lineRule="auto"/>
        <w:jc w:val="both"/>
      </w:pPr>
      <w:r w:rsidRPr="00204494">
        <w:t>Na trhu nemusí být všechny velikosti balení.</w:t>
      </w:r>
    </w:p>
    <w:p w14:paraId="2B98BFFE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0A47F2" w14:textId="77777777" w:rsidR="00DB468A" w:rsidRPr="00B41D57" w:rsidRDefault="00DB468A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6CC22" w14:textId="77777777" w:rsidR="00C114FF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FB153C" w14:textId="4C14E0FA" w:rsidR="00DB468A" w:rsidRPr="00B41D57" w:rsidRDefault="000B25C9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23.08.2023</w:t>
      </w:r>
    </w:p>
    <w:p w14:paraId="536A8BBE" w14:textId="77777777" w:rsidR="00DB468A" w:rsidRPr="00B41D57" w:rsidRDefault="00DB468A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C08D53" w14:textId="77777777" w:rsidR="001F1C7E" w:rsidRPr="006414D3" w:rsidRDefault="00D96D5D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33463BE" w:rsidR="00C114FF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D9EF7A" w14:textId="77777777" w:rsidR="009F57E4" w:rsidRPr="007A4571" w:rsidRDefault="009F57E4" w:rsidP="009F57E4">
      <w:pPr>
        <w:ind w:right="-318"/>
      </w:pPr>
      <w:r w:rsidRPr="007A4571">
        <w:t>Podrobné informace o tomto veterinárním léčivém přípravku naleznete také v národní databázi (</w:t>
      </w:r>
      <w:hyperlink r:id="rId11" w:history="1">
        <w:r w:rsidRPr="007A4571">
          <w:rPr>
            <w:rStyle w:val="Hypertextovodkaz"/>
          </w:rPr>
          <w:t>https://www.uskvbl.cz</w:t>
        </w:r>
      </w:hyperlink>
      <w:r w:rsidRPr="007A4571">
        <w:t>).</w:t>
      </w:r>
    </w:p>
    <w:p w14:paraId="3BE35FAB" w14:textId="77777777" w:rsidR="009F57E4" w:rsidRPr="00B41D57" w:rsidRDefault="009F57E4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B41D57" w:rsidRDefault="00E70337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C9272A" w14:textId="77777777" w:rsidR="00DB468A" w:rsidRPr="00B41D57" w:rsidRDefault="00D96D5D" w:rsidP="00376A7C">
      <w:pPr>
        <w:pStyle w:val="Style1"/>
        <w:jc w:val="both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625108" w14:textId="1BDCF166" w:rsidR="00DB468A" w:rsidRPr="00B41D57" w:rsidRDefault="00D96D5D" w:rsidP="00376A7C">
      <w:pPr>
        <w:jc w:val="both"/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</w:t>
      </w:r>
      <w:r w:rsidR="009F57E4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šarž</w:t>
      </w:r>
      <w:r w:rsidR="00FD642D" w:rsidRPr="00B41D57">
        <w:rPr>
          <w:iCs/>
          <w:szCs w:val="22"/>
          <w:u w:val="single"/>
        </w:rPr>
        <w:t>e</w:t>
      </w:r>
      <w:r w:rsidR="009F57E4">
        <w:rPr>
          <w:iCs/>
          <w:szCs w:val="22"/>
          <w:u w:val="single"/>
        </w:rPr>
        <w:t>:</w:t>
      </w:r>
      <w:r w:rsidRPr="00B41D57">
        <w:rPr>
          <w:iCs/>
          <w:szCs w:val="22"/>
          <w:u w:val="single"/>
        </w:rPr>
        <w:t xml:space="preserve"> </w:t>
      </w:r>
    </w:p>
    <w:bookmarkEnd w:id="2"/>
    <w:p w14:paraId="4381D8A9" w14:textId="77777777" w:rsidR="00D96D5D" w:rsidRPr="00571FE9" w:rsidRDefault="00D96D5D" w:rsidP="00376A7C">
      <w:pPr>
        <w:widowControl w:val="0"/>
        <w:tabs>
          <w:tab w:val="clear" w:pos="567"/>
        </w:tabs>
        <w:spacing w:line="240" w:lineRule="auto"/>
        <w:jc w:val="both"/>
        <w:rPr>
          <w:szCs w:val="24"/>
        </w:rPr>
      </w:pPr>
      <w:proofErr w:type="spellStart"/>
      <w:r w:rsidRPr="00571FE9">
        <w:rPr>
          <w:szCs w:val="24"/>
        </w:rPr>
        <w:t>Chanelle</w:t>
      </w:r>
      <w:proofErr w:type="spellEnd"/>
      <w:r w:rsidRPr="00571FE9">
        <w:rPr>
          <w:szCs w:val="24"/>
        </w:rPr>
        <w:t xml:space="preserve"> </w:t>
      </w:r>
      <w:proofErr w:type="spellStart"/>
      <w:r w:rsidRPr="00571FE9">
        <w:rPr>
          <w:szCs w:val="24"/>
        </w:rPr>
        <w:t>Pharmaceuticals</w:t>
      </w:r>
      <w:proofErr w:type="spellEnd"/>
      <w:r w:rsidRPr="00571FE9">
        <w:rPr>
          <w:szCs w:val="24"/>
        </w:rPr>
        <w:t xml:space="preserve"> </w:t>
      </w:r>
      <w:proofErr w:type="spellStart"/>
      <w:r w:rsidRPr="00571FE9">
        <w:rPr>
          <w:szCs w:val="24"/>
        </w:rPr>
        <w:t>Manufacturing</w:t>
      </w:r>
      <w:proofErr w:type="spellEnd"/>
      <w:r w:rsidRPr="00571FE9">
        <w:rPr>
          <w:szCs w:val="24"/>
        </w:rPr>
        <w:t xml:space="preserve"> Ltd.</w:t>
      </w:r>
    </w:p>
    <w:p w14:paraId="67619F63" w14:textId="77777777" w:rsidR="00D96D5D" w:rsidRPr="00571FE9" w:rsidRDefault="00D96D5D" w:rsidP="00376A7C">
      <w:pPr>
        <w:widowControl w:val="0"/>
        <w:tabs>
          <w:tab w:val="clear" w:pos="567"/>
        </w:tabs>
        <w:spacing w:line="240" w:lineRule="auto"/>
        <w:jc w:val="both"/>
        <w:rPr>
          <w:szCs w:val="24"/>
        </w:rPr>
      </w:pPr>
      <w:proofErr w:type="spellStart"/>
      <w:r w:rsidRPr="00571FE9">
        <w:rPr>
          <w:szCs w:val="24"/>
        </w:rPr>
        <w:t>Loughrea</w:t>
      </w:r>
      <w:proofErr w:type="spellEnd"/>
      <w:r w:rsidRPr="00571FE9">
        <w:rPr>
          <w:szCs w:val="24"/>
        </w:rPr>
        <w:t xml:space="preserve"> </w:t>
      </w:r>
    </w:p>
    <w:p w14:paraId="272C8A8F" w14:textId="77777777" w:rsidR="00D96D5D" w:rsidRPr="00571FE9" w:rsidRDefault="00D96D5D" w:rsidP="00376A7C">
      <w:pPr>
        <w:widowControl w:val="0"/>
        <w:tabs>
          <w:tab w:val="clear" w:pos="567"/>
        </w:tabs>
        <w:spacing w:line="240" w:lineRule="auto"/>
        <w:jc w:val="both"/>
        <w:rPr>
          <w:szCs w:val="24"/>
        </w:rPr>
      </w:pPr>
      <w:r w:rsidRPr="00571FE9">
        <w:rPr>
          <w:szCs w:val="24"/>
        </w:rPr>
        <w:t xml:space="preserve">Co. </w:t>
      </w:r>
      <w:proofErr w:type="spellStart"/>
      <w:r w:rsidRPr="00571FE9">
        <w:rPr>
          <w:szCs w:val="24"/>
        </w:rPr>
        <w:t>Galway</w:t>
      </w:r>
      <w:proofErr w:type="spellEnd"/>
      <w:r w:rsidRPr="00571FE9">
        <w:rPr>
          <w:szCs w:val="24"/>
        </w:rPr>
        <w:t xml:space="preserve"> </w:t>
      </w:r>
    </w:p>
    <w:p w14:paraId="72CC5182" w14:textId="77777777" w:rsidR="00D96D5D" w:rsidRPr="00571FE9" w:rsidRDefault="00D96D5D" w:rsidP="00376A7C">
      <w:pPr>
        <w:widowControl w:val="0"/>
        <w:tabs>
          <w:tab w:val="clear" w:pos="567"/>
        </w:tabs>
        <w:spacing w:line="240" w:lineRule="auto"/>
        <w:jc w:val="both"/>
        <w:rPr>
          <w:szCs w:val="24"/>
        </w:rPr>
      </w:pPr>
      <w:r w:rsidRPr="00571FE9">
        <w:rPr>
          <w:szCs w:val="24"/>
        </w:rPr>
        <w:t>Irsko</w:t>
      </w:r>
    </w:p>
    <w:p w14:paraId="5BF744D7" w14:textId="77777777" w:rsidR="00D96D5D" w:rsidRPr="00C347CC" w:rsidRDefault="00D96D5D" w:rsidP="00376A7C">
      <w:pPr>
        <w:widowControl w:val="0"/>
        <w:tabs>
          <w:tab w:val="clear" w:pos="567"/>
        </w:tabs>
        <w:spacing w:line="276" w:lineRule="auto"/>
        <w:jc w:val="both"/>
        <w:rPr>
          <w:szCs w:val="22"/>
        </w:rPr>
      </w:pPr>
      <w:proofErr w:type="spellStart"/>
      <w:r w:rsidRPr="00C347CC">
        <w:rPr>
          <w:szCs w:val="22"/>
        </w:rPr>
        <w:t>Telephone</w:t>
      </w:r>
      <w:proofErr w:type="spellEnd"/>
      <w:r w:rsidRPr="00C347CC">
        <w:rPr>
          <w:szCs w:val="22"/>
        </w:rPr>
        <w:t>: +353 (0)91 841788</w:t>
      </w:r>
    </w:p>
    <w:p w14:paraId="0AF20C6B" w14:textId="77777777" w:rsidR="009F57E4" w:rsidRPr="00AD443B" w:rsidRDefault="00052385" w:rsidP="009F57E4">
      <w:pPr>
        <w:tabs>
          <w:tab w:val="clear" w:pos="567"/>
        </w:tabs>
        <w:spacing w:line="240" w:lineRule="auto"/>
        <w:jc w:val="both"/>
        <w:rPr>
          <w:szCs w:val="22"/>
        </w:rPr>
      </w:pPr>
      <w:hyperlink r:id="rId12" w:tgtFrame="_blank" w:tooltip="mailto:vetpharmacoviggroup@chanellegroup.ie" w:history="1">
        <w:r w:rsidR="009F57E4" w:rsidRPr="00AD443B">
          <w:rPr>
            <w:rStyle w:val="Hypertextovodkaz"/>
            <w:szCs w:val="22"/>
          </w:rPr>
          <w:t>vetpharmacoviggroup@chanellegroup.ie</w:t>
        </w:r>
      </w:hyperlink>
    </w:p>
    <w:p w14:paraId="02D309E4" w14:textId="77777777" w:rsidR="009F57E4" w:rsidRPr="00B41D57" w:rsidRDefault="009F57E4" w:rsidP="009F57E4">
      <w:pPr>
        <w:jc w:val="both"/>
        <w:rPr>
          <w:bCs/>
          <w:szCs w:val="22"/>
        </w:rPr>
      </w:pPr>
    </w:p>
    <w:p w14:paraId="3D3BF102" w14:textId="77777777" w:rsidR="003841FC" w:rsidRPr="00B41D57" w:rsidRDefault="003841FC" w:rsidP="00376A7C">
      <w:pPr>
        <w:jc w:val="both"/>
        <w:rPr>
          <w:bCs/>
          <w:szCs w:val="22"/>
        </w:rPr>
      </w:pPr>
    </w:p>
    <w:p w14:paraId="3F99BC68" w14:textId="270A1291" w:rsidR="003841FC" w:rsidRPr="00B41D57" w:rsidRDefault="00D96D5D" w:rsidP="00376A7C">
      <w:pPr>
        <w:pStyle w:val="Style4"/>
        <w:jc w:val="both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6D007E9F" w14:textId="77777777" w:rsidR="00FB02FD" w:rsidRPr="00FB02FD" w:rsidRDefault="00FB02FD" w:rsidP="00376A7C">
      <w:pPr>
        <w:tabs>
          <w:tab w:val="clear" w:pos="567"/>
          <w:tab w:val="left" w:pos="0"/>
        </w:tabs>
        <w:jc w:val="both"/>
        <w:rPr>
          <w:bCs/>
          <w:szCs w:val="22"/>
        </w:rPr>
      </w:pPr>
      <w:proofErr w:type="spellStart"/>
      <w:r w:rsidRPr="00FB02FD">
        <w:rPr>
          <w:bCs/>
          <w:szCs w:val="22"/>
        </w:rPr>
        <w:t>Boehringer</w:t>
      </w:r>
      <w:proofErr w:type="spellEnd"/>
      <w:r w:rsidRPr="00FB02FD">
        <w:rPr>
          <w:bCs/>
          <w:szCs w:val="22"/>
        </w:rPr>
        <w:t xml:space="preserve"> </w:t>
      </w:r>
      <w:proofErr w:type="spellStart"/>
      <w:r w:rsidRPr="00FB02FD">
        <w:rPr>
          <w:bCs/>
          <w:szCs w:val="22"/>
        </w:rPr>
        <w:t>Ingelheim</w:t>
      </w:r>
      <w:proofErr w:type="spellEnd"/>
      <w:r w:rsidRPr="00FB02FD">
        <w:rPr>
          <w:bCs/>
          <w:szCs w:val="22"/>
        </w:rPr>
        <w:t xml:space="preserve"> spol. s r.o. </w:t>
      </w:r>
    </w:p>
    <w:p w14:paraId="07DDC417" w14:textId="47067852" w:rsidR="003841FC" w:rsidRPr="00B41D57" w:rsidRDefault="00FB02FD" w:rsidP="00376A7C">
      <w:pPr>
        <w:tabs>
          <w:tab w:val="clear" w:pos="567"/>
          <w:tab w:val="left" w:pos="0"/>
        </w:tabs>
        <w:jc w:val="both"/>
        <w:rPr>
          <w:bCs/>
          <w:szCs w:val="22"/>
        </w:rPr>
      </w:pPr>
      <w:r w:rsidRPr="00FB02FD">
        <w:rPr>
          <w:bCs/>
          <w:szCs w:val="22"/>
        </w:rPr>
        <w:t>Tel: +420 234 655 111</w:t>
      </w:r>
    </w:p>
    <w:p w14:paraId="61B865D1" w14:textId="77777777" w:rsidR="00C114FF" w:rsidRPr="00B41D57" w:rsidRDefault="00C114FF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26FD5B" w14:textId="4876FCB9" w:rsidR="000D67D0" w:rsidRPr="00B41D57" w:rsidRDefault="00D96D5D" w:rsidP="00376A7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sectPr w:rsidR="000D67D0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B62F5" w14:textId="77777777" w:rsidR="00052385" w:rsidRDefault="00052385">
      <w:pPr>
        <w:spacing w:line="240" w:lineRule="auto"/>
      </w:pPr>
      <w:r>
        <w:separator/>
      </w:r>
    </w:p>
  </w:endnote>
  <w:endnote w:type="continuationSeparator" w:id="0">
    <w:p w14:paraId="1ADFF80A" w14:textId="77777777" w:rsidR="00052385" w:rsidRDefault="0005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96D5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96D5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4629" w14:textId="77777777" w:rsidR="00052385" w:rsidRDefault="00052385">
      <w:pPr>
        <w:spacing w:line="240" w:lineRule="auto"/>
      </w:pPr>
      <w:r>
        <w:separator/>
      </w:r>
    </w:p>
  </w:footnote>
  <w:footnote w:type="continuationSeparator" w:id="0">
    <w:p w14:paraId="24605F46" w14:textId="77777777" w:rsidR="00052385" w:rsidRDefault="00052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0AE77" w14:textId="1ADBF0E5" w:rsidR="001F56C0" w:rsidRDefault="001F56C0">
    <w:pPr>
      <w:pStyle w:val="Zhlav"/>
    </w:pPr>
    <w:r>
      <w:t xml:space="preserve"> 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9D8A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E5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0C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40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83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40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281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A8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22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564A0D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D47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6A9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2B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EB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45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AB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AB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C7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E80C5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846A9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6B668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90679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10802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7D45F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AB276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34DF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C0E66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046CD8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E1495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2040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C02AC2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7C637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2076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F673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DE53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79C00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AE4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4BC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63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8F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23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26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47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0F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89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E0EC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EC5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4F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6C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62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604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84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06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4A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A1C2D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FE25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7852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FA69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90D7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0886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D66A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4027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1A65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B8A1D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B129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AA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F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82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81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EA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6B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86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1E8B07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6FA703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6781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C6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25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80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62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E6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6D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AE86387"/>
    <w:multiLevelType w:val="hybridMultilevel"/>
    <w:tmpl w:val="15B4EB0E"/>
    <w:lvl w:ilvl="0" w:tplc="A31836E8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 w15:restartNumberingAfterBreak="0">
    <w:nsid w:val="4DAE5508"/>
    <w:multiLevelType w:val="hybridMultilevel"/>
    <w:tmpl w:val="DA0EE772"/>
    <w:lvl w:ilvl="0" w:tplc="91DC24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BE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32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62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C9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64C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E4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03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46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D19C032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62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2E1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0E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82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E4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01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E3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46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D4706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496C75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2C005C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F0AB4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C18F1D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496E3A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3232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E2D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090007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DB8041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B9A0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09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ED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40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BEC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A6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4D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1A2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48DA238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356D50E" w:tentative="1">
      <w:start w:val="1"/>
      <w:numFmt w:val="lowerLetter"/>
      <w:lvlText w:val="%2."/>
      <w:lvlJc w:val="left"/>
      <w:pPr>
        <w:ind w:left="1440" w:hanging="360"/>
      </w:pPr>
    </w:lvl>
    <w:lvl w:ilvl="2" w:tplc="34BA1F14" w:tentative="1">
      <w:start w:val="1"/>
      <w:numFmt w:val="lowerRoman"/>
      <w:lvlText w:val="%3."/>
      <w:lvlJc w:val="right"/>
      <w:pPr>
        <w:ind w:left="2160" w:hanging="180"/>
      </w:pPr>
    </w:lvl>
    <w:lvl w:ilvl="3" w:tplc="8C60AC60" w:tentative="1">
      <w:start w:val="1"/>
      <w:numFmt w:val="decimal"/>
      <w:lvlText w:val="%4."/>
      <w:lvlJc w:val="left"/>
      <w:pPr>
        <w:ind w:left="2880" w:hanging="360"/>
      </w:pPr>
    </w:lvl>
    <w:lvl w:ilvl="4" w:tplc="559EEAEC" w:tentative="1">
      <w:start w:val="1"/>
      <w:numFmt w:val="lowerLetter"/>
      <w:lvlText w:val="%5."/>
      <w:lvlJc w:val="left"/>
      <w:pPr>
        <w:ind w:left="3600" w:hanging="360"/>
      </w:pPr>
    </w:lvl>
    <w:lvl w:ilvl="5" w:tplc="FE68A6BE" w:tentative="1">
      <w:start w:val="1"/>
      <w:numFmt w:val="lowerRoman"/>
      <w:lvlText w:val="%6."/>
      <w:lvlJc w:val="right"/>
      <w:pPr>
        <w:ind w:left="4320" w:hanging="180"/>
      </w:pPr>
    </w:lvl>
    <w:lvl w:ilvl="6" w:tplc="4EFEBB92" w:tentative="1">
      <w:start w:val="1"/>
      <w:numFmt w:val="decimal"/>
      <w:lvlText w:val="%7."/>
      <w:lvlJc w:val="left"/>
      <w:pPr>
        <w:ind w:left="5040" w:hanging="360"/>
      </w:pPr>
    </w:lvl>
    <w:lvl w:ilvl="7" w:tplc="75D86818" w:tentative="1">
      <w:start w:val="1"/>
      <w:numFmt w:val="lowerLetter"/>
      <w:lvlText w:val="%8."/>
      <w:lvlJc w:val="left"/>
      <w:pPr>
        <w:ind w:left="5760" w:hanging="360"/>
      </w:pPr>
    </w:lvl>
    <w:lvl w:ilvl="8" w:tplc="BB487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1B32C9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C8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70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2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EB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42D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23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05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6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CACE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6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C8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6A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67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04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A9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86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4E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6B6A9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0E6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E9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E5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AA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E5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80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AD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01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37BCAC8E">
      <w:start w:val="1"/>
      <w:numFmt w:val="decimal"/>
      <w:lvlText w:val="%1."/>
      <w:lvlJc w:val="left"/>
      <w:pPr>
        <w:ind w:left="720" w:hanging="360"/>
      </w:pPr>
    </w:lvl>
    <w:lvl w:ilvl="1" w:tplc="5F523FA6" w:tentative="1">
      <w:start w:val="1"/>
      <w:numFmt w:val="lowerLetter"/>
      <w:lvlText w:val="%2."/>
      <w:lvlJc w:val="left"/>
      <w:pPr>
        <w:ind w:left="1440" w:hanging="360"/>
      </w:pPr>
    </w:lvl>
    <w:lvl w:ilvl="2" w:tplc="2B1E74E8" w:tentative="1">
      <w:start w:val="1"/>
      <w:numFmt w:val="lowerRoman"/>
      <w:lvlText w:val="%3."/>
      <w:lvlJc w:val="right"/>
      <w:pPr>
        <w:ind w:left="2160" w:hanging="180"/>
      </w:pPr>
    </w:lvl>
    <w:lvl w:ilvl="3" w:tplc="6A48BCCC" w:tentative="1">
      <w:start w:val="1"/>
      <w:numFmt w:val="decimal"/>
      <w:lvlText w:val="%4."/>
      <w:lvlJc w:val="left"/>
      <w:pPr>
        <w:ind w:left="2880" w:hanging="360"/>
      </w:pPr>
    </w:lvl>
    <w:lvl w:ilvl="4" w:tplc="90FA6A1A" w:tentative="1">
      <w:start w:val="1"/>
      <w:numFmt w:val="lowerLetter"/>
      <w:lvlText w:val="%5."/>
      <w:lvlJc w:val="left"/>
      <w:pPr>
        <w:ind w:left="3600" w:hanging="360"/>
      </w:pPr>
    </w:lvl>
    <w:lvl w:ilvl="5" w:tplc="F4BC5C16" w:tentative="1">
      <w:start w:val="1"/>
      <w:numFmt w:val="lowerRoman"/>
      <w:lvlText w:val="%6."/>
      <w:lvlJc w:val="right"/>
      <w:pPr>
        <w:ind w:left="4320" w:hanging="180"/>
      </w:pPr>
    </w:lvl>
    <w:lvl w:ilvl="6" w:tplc="10D03A86" w:tentative="1">
      <w:start w:val="1"/>
      <w:numFmt w:val="decimal"/>
      <w:lvlText w:val="%7."/>
      <w:lvlJc w:val="left"/>
      <w:pPr>
        <w:ind w:left="5040" w:hanging="360"/>
      </w:pPr>
    </w:lvl>
    <w:lvl w:ilvl="7" w:tplc="8A102C6C" w:tentative="1">
      <w:start w:val="1"/>
      <w:numFmt w:val="lowerLetter"/>
      <w:lvlText w:val="%8."/>
      <w:lvlJc w:val="left"/>
      <w:pPr>
        <w:ind w:left="5760" w:hanging="360"/>
      </w:pPr>
    </w:lvl>
    <w:lvl w:ilvl="8" w:tplc="884EB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E724F6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044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B07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6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65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EF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84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4A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328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1E3"/>
    <w:rsid w:val="00021B82"/>
    <w:rsid w:val="00024777"/>
    <w:rsid w:val="00024E21"/>
    <w:rsid w:val="00027100"/>
    <w:rsid w:val="000349AA"/>
    <w:rsid w:val="00036C50"/>
    <w:rsid w:val="00052385"/>
    <w:rsid w:val="00052D2B"/>
    <w:rsid w:val="00054F55"/>
    <w:rsid w:val="00056EE7"/>
    <w:rsid w:val="00062945"/>
    <w:rsid w:val="00063946"/>
    <w:rsid w:val="00063995"/>
    <w:rsid w:val="00080453"/>
    <w:rsid w:val="0008169A"/>
    <w:rsid w:val="00082200"/>
    <w:rsid w:val="000838BB"/>
    <w:rsid w:val="000860CE"/>
    <w:rsid w:val="00087500"/>
    <w:rsid w:val="00092A37"/>
    <w:rsid w:val="000938A6"/>
    <w:rsid w:val="00096E78"/>
    <w:rsid w:val="00097C1E"/>
    <w:rsid w:val="000A1DF5"/>
    <w:rsid w:val="000B25C9"/>
    <w:rsid w:val="000B7873"/>
    <w:rsid w:val="000C02A1"/>
    <w:rsid w:val="000C0C3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44AB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5E4E"/>
    <w:rsid w:val="00146284"/>
    <w:rsid w:val="0014690F"/>
    <w:rsid w:val="0015098E"/>
    <w:rsid w:val="001512C7"/>
    <w:rsid w:val="00153B3A"/>
    <w:rsid w:val="00164543"/>
    <w:rsid w:val="00164C48"/>
    <w:rsid w:val="001674D3"/>
    <w:rsid w:val="00174721"/>
    <w:rsid w:val="00175264"/>
    <w:rsid w:val="001803D2"/>
    <w:rsid w:val="0018228B"/>
    <w:rsid w:val="00185B21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651"/>
    <w:rsid w:val="001E5621"/>
    <w:rsid w:val="001E7B67"/>
    <w:rsid w:val="001F1C7E"/>
    <w:rsid w:val="001F3239"/>
    <w:rsid w:val="001F3EF9"/>
    <w:rsid w:val="001F56C0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47F5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404"/>
    <w:rsid w:val="002931DD"/>
    <w:rsid w:val="00295140"/>
    <w:rsid w:val="002A0E7C"/>
    <w:rsid w:val="002A0EED"/>
    <w:rsid w:val="002A21ED"/>
    <w:rsid w:val="002A3F88"/>
    <w:rsid w:val="002A5665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7C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180E"/>
    <w:rsid w:val="003320ED"/>
    <w:rsid w:val="0033480E"/>
    <w:rsid w:val="00337123"/>
    <w:rsid w:val="00341866"/>
    <w:rsid w:val="00342C0C"/>
    <w:rsid w:val="003535E0"/>
    <w:rsid w:val="003543AC"/>
    <w:rsid w:val="00354428"/>
    <w:rsid w:val="00355AB8"/>
    <w:rsid w:val="00355D02"/>
    <w:rsid w:val="00361607"/>
    <w:rsid w:val="00365C0D"/>
    <w:rsid w:val="00366F56"/>
    <w:rsid w:val="0036713D"/>
    <w:rsid w:val="003737C8"/>
    <w:rsid w:val="0037589D"/>
    <w:rsid w:val="00376A7C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4B0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4ED4"/>
    <w:rsid w:val="00495A75"/>
    <w:rsid w:val="00495CAE"/>
    <w:rsid w:val="0049641F"/>
    <w:rsid w:val="004A005B"/>
    <w:rsid w:val="004A1BD5"/>
    <w:rsid w:val="004A61E1"/>
    <w:rsid w:val="004A7D0B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5B0C"/>
    <w:rsid w:val="004D6746"/>
    <w:rsid w:val="004D767B"/>
    <w:rsid w:val="004E0F32"/>
    <w:rsid w:val="004E23A1"/>
    <w:rsid w:val="004E493C"/>
    <w:rsid w:val="004E623E"/>
    <w:rsid w:val="004E7092"/>
    <w:rsid w:val="004E7ECE"/>
    <w:rsid w:val="004F3F40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15F2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702"/>
    <w:rsid w:val="006128F0"/>
    <w:rsid w:val="0061726B"/>
    <w:rsid w:val="00617B81"/>
    <w:rsid w:val="0062387A"/>
    <w:rsid w:val="00631104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8E"/>
    <w:rsid w:val="00676AFC"/>
    <w:rsid w:val="006807CD"/>
    <w:rsid w:val="00682D43"/>
    <w:rsid w:val="0068507D"/>
    <w:rsid w:val="00685BAF"/>
    <w:rsid w:val="00690463"/>
    <w:rsid w:val="00690DE3"/>
    <w:rsid w:val="00693DE5"/>
    <w:rsid w:val="006A0D03"/>
    <w:rsid w:val="006A41E9"/>
    <w:rsid w:val="006B12CB"/>
    <w:rsid w:val="006B2030"/>
    <w:rsid w:val="006B2E90"/>
    <w:rsid w:val="006B30D1"/>
    <w:rsid w:val="006B5916"/>
    <w:rsid w:val="006B7312"/>
    <w:rsid w:val="006C4775"/>
    <w:rsid w:val="006C4F4A"/>
    <w:rsid w:val="006C5E80"/>
    <w:rsid w:val="006C7CEE"/>
    <w:rsid w:val="006D075E"/>
    <w:rsid w:val="006D09DC"/>
    <w:rsid w:val="006D0F31"/>
    <w:rsid w:val="006D3509"/>
    <w:rsid w:val="006D7C6E"/>
    <w:rsid w:val="006E15A2"/>
    <w:rsid w:val="006E2F95"/>
    <w:rsid w:val="006F148B"/>
    <w:rsid w:val="0070444C"/>
    <w:rsid w:val="00705EAF"/>
    <w:rsid w:val="0070773E"/>
    <w:rsid w:val="007101CC"/>
    <w:rsid w:val="00715C55"/>
    <w:rsid w:val="007228D4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278C"/>
    <w:rsid w:val="00765316"/>
    <w:rsid w:val="00770475"/>
    <w:rsid w:val="007708C8"/>
    <w:rsid w:val="007738FE"/>
    <w:rsid w:val="00773BDC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62B9"/>
    <w:rsid w:val="007B72E1"/>
    <w:rsid w:val="007B783A"/>
    <w:rsid w:val="007C1B95"/>
    <w:rsid w:val="007C3DF3"/>
    <w:rsid w:val="007C545F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1BD6"/>
    <w:rsid w:val="00812CD8"/>
    <w:rsid w:val="008145D9"/>
    <w:rsid w:val="00814AF1"/>
    <w:rsid w:val="0081517F"/>
    <w:rsid w:val="00815370"/>
    <w:rsid w:val="0082153D"/>
    <w:rsid w:val="008255AA"/>
    <w:rsid w:val="00826C50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4D96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036"/>
    <w:rsid w:val="008E45C4"/>
    <w:rsid w:val="008E64B1"/>
    <w:rsid w:val="008E64FA"/>
    <w:rsid w:val="008E6F00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0F1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4BCB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2388"/>
    <w:rsid w:val="009E24B7"/>
    <w:rsid w:val="009E2C00"/>
    <w:rsid w:val="009E49AD"/>
    <w:rsid w:val="009E4CC5"/>
    <w:rsid w:val="009E66FE"/>
    <w:rsid w:val="009E6D0F"/>
    <w:rsid w:val="009E70F4"/>
    <w:rsid w:val="009E72A3"/>
    <w:rsid w:val="009F1AD2"/>
    <w:rsid w:val="009F57E4"/>
    <w:rsid w:val="00A00C78"/>
    <w:rsid w:val="00A0479E"/>
    <w:rsid w:val="00A07979"/>
    <w:rsid w:val="00A11755"/>
    <w:rsid w:val="00A16BAC"/>
    <w:rsid w:val="00A17F85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C8B"/>
    <w:rsid w:val="00A9226B"/>
    <w:rsid w:val="00A9575C"/>
    <w:rsid w:val="00A95B56"/>
    <w:rsid w:val="00A95E81"/>
    <w:rsid w:val="00A969AF"/>
    <w:rsid w:val="00AB1A2E"/>
    <w:rsid w:val="00AB328A"/>
    <w:rsid w:val="00AB3C7D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31B6"/>
    <w:rsid w:val="00AF406C"/>
    <w:rsid w:val="00AF45ED"/>
    <w:rsid w:val="00B00CA4"/>
    <w:rsid w:val="00B02195"/>
    <w:rsid w:val="00B075D6"/>
    <w:rsid w:val="00B113B9"/>
    <w:rsid w:val="00B119A2"/>
    <w:rsid w:val="00B13B6D"/>
    <w:rsid w:val="00B16EE0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0CC0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030A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5656"/>
    <w:rsid w:val="00C171A1"/>
    <w:rsid w:val="00C171A4"/>
    <w:rsid w:val="00C17F12"/>
    <w:rsid w:val="00C20734"/>
    <w:rsid w:val="00C21C1A"/>
    <w:rsid w:val="00C237E9"/>
    <w:rsid w:val="00C238B6"/>
    <w:rsid w:val="00C23F76"/>
    <w:rsid w:val="00C24F36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0254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6D5D"/>
    <w:rsid w:val="00D97E7D"/>
    <w:rsid w:val="00DA2A06"/>
    <w:rsid w:val="00DB1C8C"/>
    <w:rsid w:val="00DB3439"/>
    <w:rsid w:val="00DB3618"/>
    <w:rsid w:val="00DB468A"/>
    <w:rsid w:val="00DC2498"/>
    <w:rsid w:val="00DC2946"/>
    <w:rsid w:val="00DC4340"/>
    <w:rsid w:val="00DC550F"/>
    <w:rsid w:val="00DC64FD"/>
    <w:rsid w:val="00DD53C3"/>
    <w:rsid w:val="00DD669D"/>
    <w:rsid w:val="00DE0F93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5D58"/>
    <w:rsid w:val="00E3725B"/>
    <w:rsid w:val="00E40404"/>
    <w:rsid w:val="00E434D1"/>
    <w:rsid w:val="00E442A9"/>
    <w:rsid w:val="00E46247"/>
    <w:rsid w:val="00E55ADD"/>
    <w:rsid w:val="00E56CBB"/>
    <w:rsid w:val="00E579A6"/>
    <w:rsid w:val="00E61950"/>
    <w:rsid w:val="00E61E51"/>
    <w:rsid w:val="00E6552A"/>
    <w:rsid w:val="00E65731"/>
    <w:rsid w:val="00E6707D"/>
    <w:rsid w:val="00E70337"/>
    <w:rsid w:val="00E7056F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4F61"/>
    <w:rsid w:val="00E86CEE"/>
    <w:rsid w:val="00E935AF"/>
    <w:rsid w:val="00EA0384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21E6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4C44"/>
    <w:rsid w:val="00F45B8E"/>
    <w:rsid w:val="00F47BAA"/>
    <w:rsid w:val="00F50315"/>
    <w:rsid w:val="00F520FE"/>
    <w:rsid w:val="00F52EAB"/>
    <w:rsid w:val="00F55A04"/>
    <w:rsid w:val="00F572EF"/>
    <w:rsid w:val="00F61A31"/>
    <w:rsid w:val="00F620C9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ACB"/>
    <w:rsid w:val="00F94330"/>
    <w:rsid w:val="00F95A8C"/>
    <w:rsid w:val="00FA06FD"/>
    <w:rsid w:val="00FA515B"/>
    <w:rsid w:val="00FA6B90"/>
    <w:rsid w:val="00FA70F9"/>
    <w:rsid w:val="00FA74CB"/>
    <w:rsid w:val="00FB02FD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F8A5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tpharmacoviggroup@chanellegroup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E1BD-86B2-4005-ADE1-DCCABA2D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Vejmělková Pavla</cp:lastModifiedBy>
  <cp:revision>4</cp:revision>
  <cp:lastPrinted>2023-07-14T08:57:00Z</cp:lastPrinted>
  <dcterms:created xsi:type="dcterms:W3CDTF">2024-01-09T12:36:00Z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