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ED46A" w14:textId="34438322" w:rsidR="00F54FF7" w:rsidRPr="00F54FF7" w:rsidRDefault="00F76D78" w:rsidP="00E72094">
      <w:pPr>
        <w:pStyle w:val="Normlnweb"/>
        <w:shd w:val="clear" w:color="auto" w:fill="FFFFFF"/>
        <w:jc w:val="center"/>
        <w:rPr>
          <w:rFonts w:asciiTheme="minorHAnsi" w:hAnsiTheme="minorHAnsi" w:cstheme="minorHAnsi"/>
          <w:b/>
          <w:color w:val="000000"/>
          <w:spacing w:val="1"/>
          <w:sz w:val="22"/>
          <w:szCs w:val="22"/>
        </w:rPr>
      </w:pPr>
      <w:r w:rsidRPr="00F54FF7">
        <w:rPr>
          <w:rFonts w:asciiTheme="minorHAnsi" w:hAnsiTheme="minorHAnsi" w:cstheme="minorHAnsi"/>
          <w:b/>
          <w:color w:val="000000"/>
          <w:spacing w:val="1"/>
          <w:sz w:val="22"/>
          <w:szCs w:val="22"/>
        </w:rPr>
        <w:t xml:space="preserve">EXCEL </w:t>
      </w:r>
      <w:r w:rsidR="008D60CA" w:rsidRPr="00F54FF7">
        <w:rPr>
          <w:rFonts w:asciiTheme="minorHAnsi" w:hAnsiTheme="minorHAnsi" w:cstheme="minorHAnsi"/>
          <w:b/>
          <w:color w:val="000000"/>
          <w:spacing w:val="1"/>
          <w:sz w:val="22"/>
          <w:szCs w:val="22"/>
        </w:rPr>
        <w:t>OliFlex</w:t>
      </w:r>
      <w:r w:rsidR="0009722C" w:rsidRPr="00F54FF7">
        <w:rPr>
          <w:rFonts w:asciiTheme="minorHAnsi" w:hAnsiTheme="minorHAnsi" w:cstheme="minorHAnsi"/>
          <w:b/>
          <w:color w:val="000000"/>
          <w:spacing w:val="1"/>
          <w:sz w:val="22"/>
          <w:szCs w:val="22"/>
        </w:rPr>
        <w:t xml:space="preserve"> </w:t>
      </w:r>
    </w:p>
    <w:p w14:paraId="7527A0CB" w14:textId="1D0A7869" w:rsidR="00F76D78" w:rsidRPr="00F54FF7" w:rsidRDefault="00F54FF7" w:rsidP="00E72094">
      <w:pPr>
        <w:pStyle w:val="Normlnweb"/>
        <w:shd w:val="clear" w:color="auto" w:fill="FFFFFF"/>
        <w:jc w:val="center"/>
        <w:rPr>
          <w:rFonts w:asciiTheme="minorHAnsi" w:hAnsiTheme="minorHAnsi" w:cstheme="minorHAnsi"/>
          <w:color w:val="000000"/>
          <w:spacing w:val="1"/>
          <w:sz w:val="22"/>
          <w:szCs w:val="22"/>
          <w:u w:val="single"/>
        </w:rPr>
      </w:pPr>
      <w:r w:rsidRPr="00F54FF7">
        <w:rPr>
          <w:rFonts w:asciiTheme="minorHAnsi" w:hAnsiTheme="minorHAnsi" w:cstheme="minorHAnsi"/>
          <w:color w:val="000000"/>
          <w:spacing w:val="1"/>
          <w:sz w:val="22"/>
          <w:szCs w:val="22"/>
          <w:u w:val="single"/>
        </w:rPr>
        <w:t xml:space="preserve">Přispívá k </w:t>
      </w:r>
      <w:r w:rsidR="0009722C" w:rsidRPr="00F54FF7">
        <w:rPr>
          <w:rFonts w:asciiTheme="minorHAnsi" w:hAnsiTheme="minorHAnsi" w:cstheme="minorHAnsi"/>
          <w:color w:val="000000"/>
          <w:spacing w:val="1"/>
          <w:sz w:val="22"/>
          <w:szCs w:val="22"/>
          <w:u w:val="single"/>
        </w:rPr>
        <w:t>výživ</w:t>
      </w:r>
      <w:r w:rsidRPr="00F54FF7">
        <w:rPr>
          <w:rFonts w:asciiTheme="minorHAnsi" w:hAnsiTheme="minorHAnsi" w:cstheme="minorHAnsi"/>
          <w:color w:val="000000"/>
          <w:spacing w:val="1"/>
          <w:sz w:val="22"/>
          <w:szCs w:val="22"/>
          <w:u w:val="single"/>
        </w:rPr>
        <w:t>ě</w:t>
      </w:r>
      <w:r w:rsidR="0009722C" w:rsidRPr="00F54FF7">
        <w:rPr>
          <w:rFonts w:asciiTheme="minorHAnsi" w:hAnsiTheme="minorHAnsi" w:cstheme="minorHAnsi"/>
          <w:color w:val="000000"/>
          <w:spacing w:val="1"/>
          <w:sz w:val="22"/>
          <w:szCs w:val="22"/>
          <w:u w:val="single"/>
        </w:rPr>
        <w:t xml:space="preserve"> kloubů</w:t>
      </w:r>
    </w:p>
    <w:p w14:paraId="0C508210" w14:textId="61236893" w:rsidR="00F76D78" w:rsidRPr="008D60CA" w:rsidRDefault="003016CF" w:rsidP="0057573D">
      <w:r>
        <w:t>Přípravek</w:t>
      </w:r>
      <w:r w:rsidR="00F76D78" w:rsidRPr="008D60CA">
        <w:t xml:space="preserve"> pro koně</w:t>
      </w:r>
      <w:r w:rsidR="00FB2184">
        <w:t xml:space="preserve"> vytvořený z produktů lničky seté</w:t>
      </w:r>
      <w:r w:rsidR="00F76D78" w:rsidRPr="008D60CA">
        <w:t xml:space="preserve"> s olivovým extraktem</w:t>
      </w:r>
      <w:r w:rsidR="00DD68E9">
        <w:t xml:space="preserve"> </w:t>
      </w:r>
      <w:r w:rsidR="00F76D78" w:rsidRPr="008D60CA">
        <w:t>a kyselinou hyaluronovou</w:t>
      </w:r>
      <w:r w:rsidR="004A24CB">
        <w:t>.</w:t>
      </w:r>
      <w:r w:rsidR="00F76D78" w:rsidRPr="008D60CA">
        <w:t xml:space="preserve"> </w:t>
      </w:r>
      <w:r w:rsidR="004A24CB">
        <w:t>V</w:t>
      </w:r>
      <w:r w:rsidR="00F76D78" w:rsidRPr="008D60CA">
        <w:t>yvinut</w:t>
      </w:r>
      <w:r w:rsidR="004A24CB">
        <w:t>ý</w:t>
      </w:r>
      <w:r w:rsidR="00D659B2" w:rsidRPr="008D60CA">
        <w:t xml:space="preserve"> pro podporu a výživu</w:t>
      </w:r>
      <w:r w:rsidR="00F76D78" w:rsidRPr="008D60CA">
        <w:t xml:space="preserve"> kloubů</w:t>
      </w:r>
      <w:r w:rsidR="00D659B2" w:rsidRPr="008D60CA">
        <w:t xml:space="preserve"> koní.</w:t>
      </w:r>
    </w:p>
    <w:p w14:paraId="079A4C19" w14:textId="266FABB7" w:rsidR="00D659B2" w:rsidRPr="00DD68E9" w:rsidRDefault="00ED1022" w:rsidP="0057573D">
      <w:pPr>
        <w:rPr>
          <w:rFonts w:cstheme="minorHAnsi"/>
          <w:b/>
          <w:color w:val="000000"/>
          <w:spacing w:val="1"/>
          <w:u w:val="single"/>
        </w:rPr>
      </w:pPr>
      <w:r w:rsidRPr="00DD68E9">
        <w:rPr>
          <w:rFonts w:cstheme="minorHAnsi"/>
          <w:b/>
          <w:color w:val="000000"/>
          <w:spacing w:val="1"/>
          <w:u w:val="single"/>
        </w:rPr>
        <w:t>Složení:</w:t>
      </w:r>
    </w:p>
    <w:p w14:paraId="45661BF8" w14:textId="0E57CB52" w:rsidR="00D659B2" w:rsidRPr="008D60CA" w:rsidRDefault="00D659B2" w:rsidP="0057573D">
      <w:pPr>
        <w:rPr>
          <w:rFonts w:cstheme="minorHAnsi"/>
          <w:color w:val="000000"/>
          <w:spacing w:val="1"/>
        </w:rPr>
      </w:pPr>
      <w:r w:rsidRPr="008D60CA">
        <w:rPr>
          <w:rFonts w:cstheme="minorHAnsi"/>
          <w:color w:val="000000"/>
          <w:spacing w:val="1"/>
        </w:rPr>
        <w:t>směs</w:t>
      </w:r>
      <w:r w:rsidR="006036D2">
        <w:rPr>
          <w:rFonts w:cstheme="minorHAnsi"/>
          <w:color w:val="000000"/>
          <w:spacing w:val="1"/>
        </w:rPr>
        <w:t xml:space="preserve"> z vojtěšky</w:t>
      </w:r>
      <w:r w:rsidRPr="008D60CA">
        <w:rPr>
          <w:rFonts w:cstheme="minorHAnsi"/>
          <w:color w:val="000000"/>
          <w:spacing w:val="1"/>
        </w:rPr>
        <w:t>,</w:t>
      </w:r>
      <w:r w:rsidR="00C60F8B">
        <w:rPr>
          <w:rFonts w:cstheme="minorHAnsi"/>
          <w:color w:val="000000"/>
          <w:spacing w:val="1"/>
        </w:rPr>
        <w:t xml:space="preserve"> </w:t>
      </w:r>
      <w:r w:rsidR="00331DF8">
        <w:rPr>
          <w:rFonts w:cstheme="minorHAnsi"/>
          <w:color w:val="000000"/>
          <w:spacing w:val="1"/>
        </w:rPr>
        <w:t>lničkový</w:t>
      </w:r>
      <w:r w:rsidR="00331DF8" w:rsidRPr="008D60CA">
        <w:rPr>
          <w:rFonts w:cstheme="minorHAnsi"/>
          <w:color w:val="000000"/>
          <w:spacing w:val="1"/>
        </w:rPr>
        <w:t xml:space="preserve"> </w:t>
      </w:r>
      <w:r w:rsidRPr="008D60CA">
        <w:rPr>
          <w:rFonts w:cstheme="minorHAnsi"/>
          <w:color w:val="000000"/>
          <w:spacing w:val="1"/>
        </w:rPr>
        <w:t>olej</w:t>
      </w:r>
      <w:r w:rsidR="00331DF8">
        <w:rPr>
          <w:rFonts w:cstheme="minorHAnsi"/>
          <w:color w:val="000000"/>
          <w:spacing w:val="1"/>
        </w:rPr>
        <w:t xml:space="preserve"> v prášku (65 %)</w:t>
      </w:r>
      <w:r w:rsidRPr="008D60CA">
        <w:rPr>
          <w:rFonts w:cstheme="minorHAnsi"/>
          <w:color w:val="000000"/>
          <w:spacing w:val="1"/>
        </w:rPr>
        <w:t>,</w:t>
      </w:r>
      <w:r w:rsidR="00BC64E1">
        <w:rPr>
          <w:rFonts w:cstheme="minorHAnsi"/>
          <w:color w:val="000000"/>
          <w:spacing w:val="1"/>
        </w:rPr>
        <w:t xml:space="preserve"> </w:t>
      </w:r>
      <w:r w:rsidRPr="008D60CA">
        <w:rPr>
          <w:rFonts w:cstheme="minorHAnsi"/>
          <w:color w:val="000000"/>
          <w:spacing w:val="1"/>
        </w:rPr>
        <w:t>extrakt z</w:t>
      </w:r>
      <w:r w:rsidR="00331DF8">
        <w:rPr>
          <w:rFonts w:cstheme="minorHAnsi"/>
          <w:color w:val="000000"/>
          <w:spacing w:val="1"/>
        </w:rPr>
        <w:t xml:space="preserve"> hroznů a </w:t>
      </w:r>
      <w:r w:rsidRPr="008D60CA">
        <w:rPr>
          <w:rFonts w:cstheme="minorHAnsi"/>
          <w:color w:val="000000"/>
          <w:spacing w:val="1"/>
        </w:rPr>
        <w:t>oliv, kyselina hyalu</w:t>
      </w:r>
      <w:r w:rsidR="000614BD">
        <w:rPr>
          <w:rFonts w:cstheme="minorHAnsi"/>
          <w:color w:val="000000"/>
          <w:spacing w:val="1"/>
        </w:rPr>
        <w:t>ro</w:t>
      </w:r>
      <w:r w:rsidRPr="008D60CA">
        <w:rPr>
          <w:rFonts w:cstheme="minorHAnsi"/>
          <w:color w:val="000000"/>
          <w:spacing w:val="1"/>
        </w:rPr>
        <w:t>nová</w:t>
      </w:r>
    </w:p>
    <w:p w14:paraId="443C1705" w14:textId="4C096250" w:rsidR="002A155A" w:rsidRPr="00E710E3" w:rsidRDefault="002A155A" w:rsidP="0057573D">
      <w:pPr>
        <w:rPr>
          <w:b/>
        </w:rPr>
      </w:pPr>
      <w:r w:rsidRPr="00E710E3">
        <w:rPr>
          <w:b/>
          <w:u w:val="single"/>
        </w:rPr>
        <w:t>Dávkování:</w:t>
      </w:r>
    </w:p>
    <w:p w14:paraId="0976C926" w14:textId="62FE9096" w:rsidR="00331DF8" w:rsidRPr="00B95919" w:rsidRDefault="00331DF8" w:rsidP="00331DF8">
      <w:pPr>
        <w:rPr>
          <w:rFonts w:eastAsia="Times New Roman"/>
          <w:color w:val="202124"/>
          <w:lang w:eastAsia="cs-CZ"/>
        </w:rPr>
      </w:pPr>
      <w:r>
        <w:rPr>
          <w:rFonts w:eastAsia="Times New Roman"/>
          <w:color w:val="202124"/>
          <w:lang w:eastAsia="cs-CZ"/>
        </w:rPr>
        <w:t>V udržovacím období podávejte 3</w:t>
      </w:r>
      <w:r w:rsidRPr="00B95919">
        <w:rPr>
          <w:rFonts w:eastAsia="Times New Roman"/>
          <w:color w:val="202124"/>
          <w:lang w:eastAsia="cs-CZ"/>
        </w:rPr>
        <w:t>0</w:t>
      </w:r>
      <w:r>
        <w:rPr>
          <w:rFonts w:eastAsia="Times New Roman"/>
          <w:color w:val="202124"/>
          <w:lang w:eastAsia="cs-CZ"/>
        </w:rPr>
        <w:t xml:space="preserve"> </w:t>
      </w:r>
      <w:r w:rsidRPr="00B95919">
        <w:rPr>
          <w:rFonts w:eastAsia="Times New Roman"/>
          <w:color w:val="202124"/>
          <w:lang w:eastAsia="cs-CZ"/>
        </w:rPr>
        <w:t>g/ den (</w:t>
      </w:r>
      <w:r>
        <w:rPr>
          <w:rFonts w:eastAsia="Times New Roman"/>
          <w:color w:val="202124"/>
          <w:lang w:eastAsia="cs-CZ"/>
        </w:rPr>
        <w:t>1</w:t>
      </w:r>
      <w:r w:rsidRPr="00B95919">
        <w:rPr>
          <w:rFonts w:eastAsia="Times New Roman"/>
          <w:color w:val="202124"/>
          <w:lang w:eastAsia="cs-CZ"/>
        </w:rPr>
        <w:t xml:space="preserve"> odměrk</w:t>
      </w:r>
      <w:r>
        <w:rPr>
          <w:rFonts w:eastAsia="Times New Roman"/>
          <w:color w:val="202124"/>
          <w:lang w:eastAsia="cs-CZ"/>
        </w:rPr>
        <w:t>a</w:t>
      </w:r>
      <w:r w:rsidRPr="00B95919">
        <w:rPr>
          <w:rFonts w:eastAsia="Times New Roman"/>
          <w:color w:val="202124"/>
          <w:lang w:eastAsia="cs-CZ"/>
        </w:rPr>
        <w:t xml:space="preserve">/den). </w:t>
      </w:r>
      <w:r>
        <w:rPr>
          <w:rFonts w:eastAsia="Times New Roman"/>
          <w:color w:val="202124"/>
          <w:lang w:eastAsia="cs-CZ"/>
        </w:rPr>
        <w:t xml:space="preserve">V soutěžním období (7–10 dní) lze zvýšit dávku na 60 g /den. </w:t>
      </w:r>
      <w:r w:rsidRPr="00B95919">
        <w:rPr>
          <w:rFonts w:eastAsia="Times New Roman"/>
          <w:color w:val="202124"/>
          <w:lang w:eastAsia="cs-CZ"/>
        </w:rPr>
        <w:t>Nepřesahovat 60 g/den.</w:t>
      </w:r>
    </w:p>
    <w:p w14:paraId="752ECE6A" w14:textId="1BFC0318" w:rsidR="00513E76" w:rsidRPr="00352CD8" w:rsidRDefault="00513E76" w:rsidP="00513E76">
      <w:pPr>
        <w:rPr>
          <w:rFonts w:cstheme="minorHAnsi"/>
        </w:rPr>
      </w:pPr>
      <w:r>
        <w:rPr>
          <w:rFonts w:cstheme="minorHAnsi"/>
        </w:rPr>
        <w:t>Uchovávejte</w:t>
      </w:r>
      <w:r w:rsidRPr="00352CD8">
        <w:rPr>
          <w:rFonts w:cstheme="minorHAnsi"/>
        </w:rPr>
        <w:t xml:space="preserve"> na chladném, tmavém místě.</w:t>
      </w:r>
    </w:p>
    <w:p w14:paraId="1FB1A010" w14:textId="77777777" w:rsidR="00513E76" w:rsidRPr="0046672F" w:rsidRDefault="00513E76" w:rsidP="00513E76">
      <w:r w:rsidRPr="0046672F">
        <w:t>Veterinární přípravek. Pouze pro zvířata. Uchovávat mimo dohled a dosah dětí.</w:t>
      </w:r>
    </w:p>
    <w:p w14:paraId="7C563A7C" w14:textId="77777777" w:rsidR="00513E76" w:rsidRPr="0046672F" w:rsidRDefault="00513E76" w:rsidP="00513E76">
      <w:r>
        <w:t>Uchovávejte</w:t>
      </w:r>
      <w:r w:rsidRPr="0046672F">
        <w:t xml:space="preserve"> na chladném a suchém místě.</w:t>
      </w:r>
    </w:p>
    <w:p w14:paraId="130E9B7D" w14:textId="77777777" w:rsidR="00513E76" w:rsidRPr="0046672F" w:rsidRDefault="00513E76" w:rsidP="00513E76">
      <w:r w:rsidRPr="0046672F">
        <w:t>Odpad likvidujte podle místních právních předpisů.</w:t>
      </w:r>
    </w:p>
    <w:p w14:paraId="326FC861" w14:textId="31CD22A1" w:rsidR="00513E76" w:rsidRPr="0046672F" w:rsidRDefault="00513E76" w:rsidP="00533019">
      <w:pPr>
        <w:tabs>
          <w:tab w:val="left" w:pos="6825"/>
        </w:tabs>
      </w:pPr>
      <w:r w:rsidRPr="0046672F">
        <w:rPr>
          <w:b/>
          <w:u w:val="single"/>
        </w:rPr>
        <w:t>Držitel rozhodnutí o schválení:</w:t>
      </w:r>
      <w:r w:rsidRPr="0046672F">
        <w:t xml:space="preserve"> </w:t>
      </w:r>
      <w:r w:rsidR="00533019">
        <w:tab/>
      </w:r>
    </w:p>
    <w:p w14:paraId="4CABC845" w14:textId="58A023CC" w:rsidR="00513E76" w:rsidRPr="008D60CA" w:rsidRDefault="00513E76" w:rsidP="0057573D">
      <w:r w:rsidRPr="0046672F">
        <w:t>Silvie Lorenzová, Býkovice 61, 679 71 Býkovice, Česká republika</w:t>
      </w:r>
    </w:p>
    <w:p w14:paraId="232BD7F6" w14:textId="7629DCEE" w:rsidR="00B13A26" w:rsidRDefault="00B13A26" w:rsidP="00B13A26">
      <w:r w:rsidRPr="00E710E3">
        <w:rPr>
          <w:b/>
          <w:u w:val="single"/>
        </w:rPr>
        <w:t>Výrobce:</w:t>
      </w:r>
      <w:r w:rsidR="00BC64E1">
        <w:t xml:space="preserve"> </w:t>
      </w:r>
      <w:r w:rsidRPr="00E710E3">
        <w:t>Excel Supplements for Europe</w:t>
      </w:r>
      <w:r w:rsidR="00BC64E1">
        <w:t xml:space="preserve"> S.L., </w:t>
      </w:r>
      <w:r w:rsidRPr="008D60CA">
        <w:t>Španělsko</w:t>
      </w:r>
    </w:p>
    <w:p w14:paraId="06993219" w14:textId="77777777" w:rsidR="0009722C" w:rsidRPr="002920A3" w:rsidRDefault="0009722C" w:rsidP="00097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32" w:lineRule="atLeast"/>
        <w:rPr>
          <w:rFonts w:eastAsia="Times New Roman" w:cstheme="minorHAnsi"/>
          <w:color w:val="202124"/>
          <w:lang w:eastAsia="cs-CZ"/>
        </w:rPr>
      </w:pPr>
      <w:r w:rsidRPr="0001665B">
        <w:rPr>
          <w:rFonts w:eastAsia="Times New Roman" w:cstheme="minorHAnsi"/>
          <w:lang w:eastAsia="cs-CZ"/>
        </w:rPr>
        <w:t>www.</w:t>
      </w:r>
      <w:r>
        <w:rPr>
          <w:rFonts w:eastAsia="Times New Roman" w:cstheme="minorHAnsi"/>
          <w:lang w:eastAsia="cs-CZ"/>
        </w:rPr>
        <w:t>excelhorse</w:t>
      </w:r>
      <w:r w:rsidRPr="0001665B">
        <w:rPr>
          <w:rFonts w:eastAsia="Times New Roman" w:cstheme="minorHAnsi"/>
          <w:lang w:eastAsia="cs-CZ"/>
        </w:rPr>
        <w:t>.cz</w:t>
      </w:r>
    </w:p>
    <w:p w14:paraId="5FD7E094" w14:textId="56A12EC6" w:rsidR="0009722C" w:rsidRDefault="0009722C" w:rsidP="00097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32" w:lineRule="atLeast"/>
      </w:pPr>
      <w:r w:rsidRPr="0009722C">
        <w:t>postmaster@excelhorse.cz</w:t>
      </w:r>
    </w:p>
    <w:p w14:paraId="6974AB76" w14:textId="77777777" w:rsidR="0009722C" w:rsidRDefault="0009722C" w:rsidP="00097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32" w:lineRule="atLeast"/>
      </w:pPr>
    </w:p>
    <w:p w14:paraId="2966CD56" w14:textId="77777777" w:rsidR="00B13A26" w:rsidRPr="008D60CA" w:rsidRDefault="00B13A26" w:rsidP="00B13A26">
      <w:r w:rsidRPr="008D60CA">
        <w:t>+420723524335</w:t>
      </w:r>
    </w:p>
    <w:p w14:paraId="61A1A712" w14:textId="4C2D913A" w:rsidR="00513E76" w:rsidRPr="0046672F" w:rsidRDefault="00513E76" w:rsidP="00513E76">
      <w:pPr>
        <w:rPr>
          <w:b/>
          <w:u w:val="single"/>
        </w:rPr>
      </w:pPr>
      <w:r w:rsidRPr="0046672F">
        <w:rPr>
          <w:b/>
          <w:u w:val="single"/>
        </w:rPr>
        <w:t>Číslo schválení:</w:t>
      </w:r>
      <w:r w:rsidRPr="00CB58EC">
        <w:t xml:space="preserve"> </w:t>
      </w:r>
      <w:r w:rsidR="00CB58EC" w:rsidRPr="00CB58EC">
        <w:t>031-24/C</w:t>
      </w:r>
    </w:p>
    <w:p w14:paraId="119352CE" w14:textId="77777777" w:rsidR="00513E76" w:rsidRPr="0046672F" w:rsidRDefault="00513E76" w:rsidP="00513E76">
      <w:pPr>
        <w:rPr>
          <w:b/>
        </w:rPr>
      </w:pPr>
      <w:r w:rsidRPr="0046672F">
        <w:rPr>
          <w:b/>
          <w:u w:val="single"/>
        </w:rPr>
        <w:t>Exspirace:</w:t>
      </w:r>
      <w:r w:rsidRPr="0046672F">
        <w:rPr>
          <w:b/>
        </w:rPr>
        <w:t xml:space="preserve"> </w:t>
      </w:r>
      <w:r w:rsidRPr="0046672F">
        <w:rPr>
          <w:i/>
        </w:rPr>
        <w:t>uvedeno na obalu</w:t>
      </w:r>
    </w:p>
    <w:p w14:paraId="5BDC6693" w14:textId="77777777" w:rsidR="00513E76" w:rsidRDefault="00513E76" w:rsidP="00513E76">
      <w:pPr>
        <w:rPr>
          <w:b/>
        </w:rPr>
      </w:pPr>
      <w:r w:rsidRPr="0046672F">
        <w:rPr>
          <w:b/>
          <w:u w:val="single"/>
        </w:rPr>
        <w:t>Číslo šarže:</w:t>
      </w:r>
      <w:r w:rsidRPr="0046672F">
        <w:rPr>
          <w:b/>
        </w:rPr>
        <w:t xml:space="preserve"> </w:t>
      </w:r>
      <w:r w:rsidRPr="0046672F">
        <w:rPr>
          <w:i/>
        </w:rPr>
        <w:t>uvedeno na obalu</w:t>
      </w:r>
    </w:p>
    <w:p w14:paraId="1FB5933C" w14:textId="457BEEB0" w:rsidR="005A40EB" w:rsidRPr="008D60CA" w:rsidRDefault="00513E76" w:rsidP="00390F75">
      <w:r>
        <w:t>1 kg, 2 kg</w:t>
      </w:r>
      <w:bookmarkStart w:id="0" w:name="_GoBack"/>
      <w:bookmarkEnd w:id="0"/>
    </w:p>
    <w:sectPr w:rsidR="005A40EB" w:rsidRPr="008D60CA" w:rsidSect="00EB787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B20FB5" w14:textId="77777777" w:rsidR="00593238" w:rsidRDefault="00593238" w:rsidP="008D60CA">
      <w:pPr>
        <w:spacing w:after="0" w:line="240" w:lineRule="auto"/>
      </w:pPr>
      <w:r>
        <w:separator/>
      </w:r>
    </w:p>
  </w:endnote>
  <w:endnote w:type="continuationSeparator" w:id="0">
    <w:p w14:paraId="02273B6F" w14:textId="77777777" w:rsidR="00593238" w:rsidRDefault="00593238" w:rsidP="008D6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5057F6" w14:textId="77777777" w:rsidR="00593238" w:rsidRDefault="00593238" w:rsidP="008D60CA">
      <w:pPr>
        <w:spacing w:after="0" w:line="240" w:lineRule="auto"/>
      </w:pPr>
      <w:r>
        <w:separator/>
      </w:r>
    </w:p>
  </w:footnote>
  <w:footnote w:type="continuationSeparator" w:id="0">
    <w:p w14:paraId="60552DA1" w14:textId="77777777" w:rsidR="00593238" w:rsidRDefault="00593238" w:rsidP="008D6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C1DC21" w14:textId="1A4F763C" w:rsidR="008D60CA" w:rsidRPr="00E1769A" w:rsidRDefault="008D60CA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A1197BE96DC447C8BF5E8E7B3CB8589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533019">
      <w:rPr>
        <w:bCs/>
      </w:rPr>
      <w:t> </w:t>
    </w:r>
    <w:r w:rsidRPr="00E1769A">
      <w:rPr>
        <w:bCs/>
      </w:rPr>
      <w:t>zn.</w:t>
    </w:r>
    <w:r w:rsidR="00533019">
      <w:rPr>
        <w:bCs/>
      </w:rPr>
      <w:t> </w:t>
    </w:r>
    <w:sdt>
      <w:sdtPr>
        <w:id w:val="2145694351"/>
        <w:placeholder>
          <w:docPart w:val="FD239F0CF80D48C9807415EBCE2511B7"/>
        </w:placeholder>
        <w:text/>
      </w:sdtPr>
      <w:sdtEndPr/>
      <w:sdtContent>
        <w:r>
          <w:t>USKVBL/10422/2023/POD</w:t>
        </w:r>
      </w:sdtContent>
    </w:sdt>
    <w:r>
      <w:rPr>
        <w:bCs/>
      </w:rPr>
      <w:t xml:space="preserve">, </w:t>
    </w:r>
    <w:r w:rsidRPr="00E1769A">
      <w:rPr>
        <w:bCs/>
      </w:rPr>
      <w:t>č.j.</w:t>
    </w:r>
    <w:r w:rsidR="00533019">
      <w:rPr>
        <w:bCs/>
      </w:rPr>
      <w:t> </w:t>
    </w:r>
    <w:sdt>
      <w:sdtPr>
        <w:rPr>
          <w:bCs/>
        </w:rPr>
        <w:id w:val="-256526429"/>
        <w:placeholder>
          <w:docPart w:val="FD239F0CF80D48C9807415EBCE2511B7"/>
        </w:placeholder>
        <w:text/>
      </w:sdtPr>
      <w:sdtEndPr/>
      <w:sdtContent>
        <w:r w:rsidR="00CB58EC" w:rsidRPr="00CB58EC">
          <w:rPr>
            <w:bCs/>
          </w:rPr>
          <w:t>USKVBL/868/2024/REG-Gro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714A7091EF6F464486FB725557506572"/>
        </w:placeholder>
        <w:date w:fullDate="2024-01-1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B58EC">
          <w:rPr>
            <w:bCs/>
          </w:rPr>
          <w:t>18.1.2024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0D5019166B384E2F970CF7AA6139D2C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53185625A36C46918262212D17B6009D"/>
        </w:placeholder>
        <w:text/>
      </w:sdtPr>
      <w:sdtEndPr/>
      <w:sdtContent>
        <w:r w:rsidR="0009722C">
          <w:t>EXCEL OLIFLEX</w:t>
        </w:r>
      </w:sdtContent>
    </w:sdt>
  </w:p>
  <w:p w14:paraId="7326C516" w14:textId="77777777" w:rsidR="008D60CA" w:rsidRDefault="008D60C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292"/>
    <w:rsid w:val="00025B74"/>
    <w:rsid w:val="000351EA"/>
    <w:rsid w:val="00052F09"/>
    <w:rsid w:val="000614BD"/>
    <w:rsid w:val="0009722C"/>
    <w:rsid w:val="0016662B"/>
    <w:rsid w:val="001778B2"/>
    <w:rsid w:val="0019233E"/>
    <w:rsid w:val="00193AA6"/>
    <w:rsid w:val="002341A4"/>
    <w:rsid w:val="00261EBC"/>
    <w:rsid w:val="002911D4"/>
    <w:rsid w:val="00292F4E"/>
    <w:rsid w:val="002A155A"/>
    <w:rsid w:val="002B2BB0"/>
    <w:rsid w:val="003016CF"/>
    <w:rsid w:val="00331DF8"/>
    <w:rsid w:val="00390F75"/>
    <w:rsid w:val="003D0ABB"/>
    <w:rsid w:val="003E2292"/>
    <w:rsid w:val="00466653"/>
    <w:rsid w:val="004A24CB"/>
    <w:rsid w:val="00505787"/>
    <w:rsid w:val="00513E76"/>
    <w:rsid w:val="00533019"/>
    <w:rsid w:val="00561B25"/>
    <w:rsid w:val="0057573D"/>
    <w:rsid w:val="00576350"/>
    <w:rsid w:val="00593238"/>
    <w:rsid w:val="005A40EB"/>
    <w:rsid w:val="005A48D9"/>
    <w:rsid w:val="006036D2"/>
    <w:rsid w:val="006D08FC"/>
    <w:rsid w:val="00737404"/>
    <w:rsid w:val="00752020"/>
    <w:rsid w:val="0075262A"/>
    <w:rsid w:val="007C3E63"/>
    <w:rsid w:val="007D14E3"/>
    <w:rsid w:val="007D1DB5"/>
    <w:rsid w:val="007E20EE"/>
    <w:rsid w:val="00852A7D"/>
    <w:rsid w:val="00882DEF"/>
    <w:rsid w:val="008D60CA"/>
    <w:rsid w:val="008E68C9"/>
    <w:rsid w:val="00904CE1"/>
    <w:rsid w:val="00A105D2"/>
    <w:rsid w:val="00A633EA"/>
    <w:rsid w:val="00A94BE5"/>
    <w:rsid w:val="00B074B7"/>
    <w:rsid w:val="00B13A26"/>
    <w:rsid w:val="00B16C08"/>
    <w:rsid w:val="00BB3485"/>
    <w:rsid w:val="00BC64E1"/>
    <w:rsid w:val="00C02BDA"/>
    <w:rsid w:val="00C273A7"/>
    <w:rsid w:val="00C50100"/>
    <w:rsid w:val="00C60F8B"/>
    <w:rsid w:val="00C725A5"/>
    <w:rsid w:val="00C97C08"/>
    <w:rsid w:val="00CA50D8"/>
    <w:rsid w:val="00CB58EC"/>
    <w:rsid w:val="00D01FA1"/>
    <w:rsid w:val="00D4421D"/>
    <w:rsid w:val="00D659B2"/>
    <w:rsid w:val="00DC1F8B"/>
    <w:rsid w:val="00DD68E9"/>
    <w:rsid w:val="00E1460F"/>
    <w:rsid w:val="00E710E3"/>
    <w:rsid w:val="00E72094"/>
    <w:rsid w:val="00EB7876"/>
    <w:rsid w:val="00ED1022"/>
    <w:rsid w:val="00F510B6"/>
    <w:rsid w:val="00F54FF7"/>
    <w:rsid w:val="00F64A66"/>
    <w:rsid w:val="00F76D78"/>
    <w:rsid w:val="00FB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C66EA"/>
  <w15:docId w15:val="{60E9925E-6DA4-4093-9A06-EE5E559D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78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3E22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E22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374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3740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737404"/>
  </w:style>
  <w:style w:type="character" w:styleId="Hypertextovodkaz">
    <w:name w:val="Hyperlink"/>
    <w:basedOn w:val="Standardnpsmoodstavce"/>
    <w:uiPriority w:val="99"/>
    <w:unhideWhenUsed/>
    <w:rsid w:val="002B2BB0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C50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D6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60CA"/>
  </w:style>
  <w:style w:type="paragraph" w:styleId="Zpat">
    <w:name w:val="footer"/>
    <w:basedOn w:val="Normln"/>
    <w:link w:val="ZpatChar"/>
    <w:uiPriority w:val="99"/>
    <w:unhideWhenUsed/>
    <w:rsid w:val="008D60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60CA"/>
  </w:style>
  <w:style w:type="character" w:styleId="Zstupntext">
    <w:name w:val="Placeholder Text"/>
    <w:rsid w:val="008D60CA"/>
    <w:rPr>
      <w:color w:val="808080"/>
    </w:rPr>
  </w:style>
  <w:style w:type="character" w:customStyle="1" w:styleId="Styl2">
    <w:name w:val="Styl2"/>
    <w:basedOn w:val="Standardnpsmoodstavce"/>
    <w:uiPriority w:val="1"/>
    <w:rsid w:val="008D60CA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C60F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0F8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60F8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0F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0F8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0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F8B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972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1197BE96DC447C8BF5E8E7B3CB858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65C6E0-3B21-4159-B69A-EA65B97EF98F}"/>
      </w:docPartPr>
      <w:docPartBody>
        <w:p w:rsidR="00F851E2" w:rsidRDefault="00823C44" w:rsidP="00823C44">
          <w:pPr>
            <w:pStyle w:val="A1197BE96DC447C8BF5E8E7B3CB8589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D239F0CF80D48C9807415EBCE2511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6078DC-11C6-45F0-8388-C7318994AB47}"/>
      </w:docPartPr>
      <w:docPartBody>
        <w:p w:rsidR="00F851E2" w:rsidRDefault="00823C44" w:rsidP="00823C44">
          <w:pPr>
            <w:pStyle w:val="FD239F0CF80D48C9807415EBCE2511B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14A7091EF6F464486FB7255575065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E11841-C12A-4BA7-8F25-9EEEC58356D6}"/>
      </w:docPartPr>
      <w:docPartBody>
        <w:p w:rsidR="00F851E2" w:rsidRDefault="00823C44" w:rsidP="00823C44">
          <w:pPr>
            <w:pStyle w:val="714A7091EF6F464486FB72555750657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D5019166B384E2F970CF7AA6139D2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9157AF-8ADD-465D-A12F-34F787892041}"/>
      </w:docPartPr>
      <w:docPartBody>
        <w:p w:rsidR="00F851E2" w:rsidRDefault="00823C44" w:rsidP="00823C44">
          <w:pPr>
            <w:pStyle w:val="0D5019166B384E2F970CF7AA6139D2CA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53185625A36C46918262212D17B600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7961F8-3B3D-4AA9-A31D-6EBC028E62FD}"/>
      </w:docPartPr>
      <w:docPartBody>
        <w:p w:rsidR="00F851E2" w:rsidRDefault="00823C44" w:rsidP="00823C44">
          <w:pPr>
            <w:pStyle w:val="53185625A36C46918262212D17B6009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44"/>
    <w:rsid w:val="001E3C9A"/>
    <w:rsid w:val="001F7BCC"/>
    <w:rsid w:val="003D0A7B"/>
    <w:rsid w:val="004F7EEC"/>
    <w:rsid w:val="0058151B"/>
    <w:rsid w:val="00823C44"/>
    <w:rsid w:val="00A908D5"/>
    <w:rsid w:val="00E93C0F"/>
    <w:rsid w:val="00F8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23C44"/>
    <w:rPr>
      <w:color w:val="808080"/>
    </w:rPr>
  </w:style>
  <w:style w:type="paragraph" w:customStyle="1" w:styleId="A1197BE96DC447C8BF5E8E7B3CB8589E">
    <w:name w:val="A1197BE96DC447C8BF5E8E7B3CB8589E"/>
    <w:rsid w:val="00823C44"/>
  </w:style>
  <w:style w:type="paragraph" w:customStyle="1" w:styleId="FD239F0CF80D48C9807415EBCE2511B7">
    <w:name w:val="FD239F0CF80D48C9807415EBCE2511B7"/>
    <w:rsid w:val="00823C44"/>
  </w:style>
  <w:style w:type="paragraph" w:customStyle="1" w:styleId="714A7091EF6F464486FB725557506572">
    <w:name w:val="714A7091EF6F464486FB725557506572"/>
    <w:rsid w:val="00823C44"/>
  </w:style>
  <w:style w:type="paragraph" w:customStyle="1" w:styleId="0D5019166B384E2F970CF7AA6139D2CA">
    <w:name w:val="0D5019166B384E2F970CF7AA6139D2CA"/>
    <w:rsid w:val="00823C44"/>
  </w:style>
  <w:style w:type="paragraph" w:customStyle="1" w:styleId="53185625A36C46918262212D17B6009D">
    <w:name w:val="53185625A36C46918262212D17B6009D"/>
    <w:rsid w:val="00823C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Legion</dc:creator>
  <cp:lastModifiedBy>Nepejchalová Leona</cp:lastModifiedBy>
  <cp:revision>36</cp:revision>
  <dcterms:created xsi:type="dcterms:W3CDTF">2024-01-11T11:03:00Z</dcterms:created>
  <dcterms:modified xsi:type="dcterms:W3CDTF">2024-01-24T11:53:00Z</dcterms:modified>
</cp:coreProperties>
</file>