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831B33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831B3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31B33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1165" w14:textId="77777777" w:rsidR="00500D53" w:rsidRDefault="00500D53" w:rsidP="00500D53">
      <w:pPr>
        <w:tabs>
          <w:tab w:val="clear" w:pos="567"/>
        </w:tabs>
        <w:spacing w:line="240" w:lineRule="auto"/>
      </w:pPr>
      <w:r w:rsidRPr="00116950">
        <w:t>CEVAC GUMBO L</w:t>
      </w:r>
    </w:p>
    <w:p w14:paraId="7B8457B0" w14:textId="0C4B5B67" w:rsidR="00C114FF" w:rsidRPr="00B41D57" w:rsidRDefault="00500D53" w:rsidP="00500D5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L</w:t>
      </w:r>
      <w:r w:rsidRPr="00116950">
        <w:t>yofilizát</w:t>
      </w:r>
      <w:proofErr w:type="spellEnd"/>
      <w:r w:rsidRPr="00116950">
        <w:t xml:space="preserve"> </w:t>
      </w:r>
      <w:r w:rsidR="008F1BB0">
        <w:t>pro podání v pitné vodě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31B33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E276CE5" w14:textId="3A708A74" w:rsidR="00500D53" w:rsidRDefault="00500D53" w:rsidP="00500D53">
      <w:pPr>
        <w:tabs>
          <w:tab w:val="clear" w:pos="567"/>
        </w:tabs>
        <w:spacing w:line="240" w:lineRule="auto"/>
        <w:rPr>
          <w:szCs w:val="22"/>
        </w:rPr>
      </w:pPr>
      <w:r w:rsidRPr="006549B2">
        <w:rPr>
          <w:szCs w:val="22"/>
        </w:rPr>
        <w:t>Každá dávka obsahuje:</w:t>
      </w:r>
    </w:p>
    <w:p w14:paraId="0A7C4C00" w14:textId="77777777" w:rsidR="008F1BB0" w:rsidRDefault="008F1BB0" w:rsidP="00500D53">
      <w:pPr>
        <w:tabs>
          <w:tab w:val="clear" w:pos="567"/>
        </w:tabs>
        <w:spacing w:line="240" w:lineRule="auto"/>
        <w:rPr>
          <w:szCs w:val="22"/>
        </w:rPr>
      </w:pPr>
    </w:p>
    <w:p w14:paraId="298976FE" w14:textId="77777777" w:rsidR="00500D53" w:rsidRDefault="00500D53" w:rsidP="00500D53">
      <w:pPr>
        <w:ind w:right="-427"/>
        <w:rPr>
          <w:rFonts w:cs="Arial"/>
          <w:lang w:val="sk-SK"/>
        </w:rPr>
      </w:pPr>
      <w:r>
        <w:rPr>
          <w:b/>
        </w:rPr>
        <w:t>Léčivá látka:</w:t>
      </w:r>
      <w:r>
        <w:rPr>
          <w:rFonts w:cs="Arial"/>
          <w:lang w:val="sk-SK"/>
        </w:rPr>
        <w:t xml:space="preserve"> </w:t>
      </w:r>
    </w:p>
    <w:p w14:paraId="7E88C64E" w14:textId="41FE2741" w:rsidR="00923593" w:rsidRDefault="00500D53" w:rsidP="00923593">
      <w:pPr>
        <w:ind w:right="-427"/>
        <w:rPr>
          <w:rFonts w:cs="Arial"/>
          <w:lang w:val="sk-SK"/>
        </w:rPr>
      </w:pPr>
      <w:proofErr w:type="spellStart"/>
      <w:r>
        <w:rPr>
          <w:rFonts w:cs="Arial"/>
          <w:lang w:val="sk-SK"/>
        </w:rPr>
        <w:t>Virus</w:t>
      </w:r>
      <w:proofErr w:type="spellEnd"/>
      <w:r>
        <w:rPr>
          <w:rFonts w:cs="Arial"/>
          <w:lang w:val="sk-SK"/>
        </w:rPr>
        <w:t xml:space="preserve"> </w:t>
      </w:r>
      <w:proofErr w:type="spellStart"/>
      <w:r>
        <w:rPr>
          <w:rFonts w:cs="Arial"/>
          <w:lang w:val="sk-SK"/>
        </w:rPr>
        <w:t>bursitidis</w:t>
      </w:r>
      <w:proofErr w:type="spellEnd"/>
      <w:r>
        <w:rPr>
          <w:rFonts w:cs="Arial"/>
          <w:lang w:val="sk-SK"/>
        </w:rPr>
        <w:t xml:space="preserve"> </w:t>
      </w:r>
      <w:proofErr w:type="spellStart"/>
      <w:r>
        <w:rPr>
          <w:rFonts w:cs="Arial"/>
          <w:lang w:val="sk-SK"/>
        </w:rPr>
        <w:t>infectiosae</w:t>
      </w:r>
      <w:proofErr w:type="spellEnd"/>
      <w:r>
        <w:rPr>
          <w:rFonts w:cs="Arial"/>
          <w:lang w:val="sk-SK"/>
        </w:rPr>
        <w:t xml:space="preserve"> </w:t>
      </w:r>
      <w:proofErr w:type="spellStart"/>
      <w:r>
        <w:rPr>
          <w:rFonts w:cs="Arial"/>
          <w:lang w:val="sk-SK"/>
        </w:rPr>
        <w:t>avium</w:t>
      </w:r>
      <w:proofErr w:type="spellEnd"/>
      <w:r>
        <w:rPr>
          <w:rFonts w:cs="Arial"/>
          <w:lang w:val="sk-SK"/>
        </w:rPr>
        <w:t xml:space="preserve">, </w:t>
      </w:r>
      <w:proofErr w:type="spellStart"/>
      <w:r>
        <w:rPr>
          <w:rFonts w:cs="Arial"/>
          <w:lang w:val="sk-SK"/>
        </w:rPr>
        <w:t>kmen</w:t>
      </w:r>
      <w:proofErr w:type="spellEnd"/>
      <w:r>
        <w:rPr>
          <w:rFonts w:cs="Arial"/>
          <w:lang w:val="sk-SK"/>
        </w:rPr>
        <w:t xml:space="preserve"> LIBDV: </w:t>
      </w:r>
      <w:r w:rsidR="00923593">
        <w:rPr>
          <w:rFonts w:cs="Arial"/>
          <w:lang w:val="sk-SK"/>
        </w:rPr>
        <w:t>min. 3,0 – max 5,3 log</w:t>
      </w:r>
      <w:r w:rsidR="00923593" w:rsidRPr="00C0459B">
        <w:rPr>
          <w:rFonts w:cs="Arial"/>
          <w:vertAlign w:val="subscript"/>
          <w:lang w:val="sk-SK"/>
        </w:rPr>
        <w:t>10</w:t>
      </w:r>
      <w:r w:rsidR="00923593">
        <w:rPr>
          <w:rFonts w:cs="Arial"/>
          <w:lang w:val="sk-SK"/>
        </w:rPr>
        <w:t xml:space="preserve"> TCID</w:t>
      </w:r>
      <w:r w:rsidR="00923593">
        <w:rPr>
          <w:rFonts w:cs="Arial"/>
          <w:vertAlign w:val="subscript"/>
          <w:lang w:val="sk-SK"/>
        </w:rPr>
        <w:t>50</w:t>
      </w:r>
      <w:r w:rsidR="00923593" w:rsidRPr="00AF4DAA">
        <w:rPr>
          <w:iCs/>
          <w:szCs w:val="22"/>
        </w:rPr>
        <w:t>*</w:t>
      </w:r>
    </w:p>
    <w:p w14:paraId="0AC31686" w14:textId="5D465BDA" w:rsidR="00C114FF" w:rsidRDefault="00923593" w:rsidP="00923593">
      <w:pPr>
        <w:ind w:right="-427"/>
        <w:rPr>
          <w:iCs/>
          <w:szCs w:val="22"/>
        </w:rPr>
      </w:pPr>
      <w:r w:rsidRPr="00BB75FA">
        <w:rPr>
          <w:iCs/>
          <w:szCs w:val="22"/>
        </w:rPr>
        <w:t>*TCID</w:t>
      </w:r>
      <w:r w:rsidRPr="00C0459B">
        <w:rPr>
          <w:iCs/>
          <w:szCs w:val="22"/>
          <w:vertAlign w:val="subscript"/>
        </w:rPr>
        <w:t>50</w:t>
      </w:r>
      <w:r w:rsidRPr="00BB75FA">
        <w:rPr>
          <w:iCs/>
          <w:szCs w:val="22"/>
        </w:rPr>
        <w:t xml:space="preserve"> = </w:t>
      </w:r>
      <w:proofErr w:type="gramStart"/>
      <w:r w:rsidRPr="00BB75FA">
        <w:rPr>
          <w:iCs/>
          <w:szCs w:val="22"/>
        </w:rPr>
        <w:t>50%</w:t>
      </w:r>
      <w:proofErr w:type="gramEnd"/>
      <w:r w:rsidRPr="00BB75FA">
        <w:rPr>
          <w:iCs/>
          <w:szCs w:val="22"/>
        </w:rPr>
        <w:t xml:space="preserve"> infekční dávka pro tkáňovou kulturu: titr viru potřebný k vyvolání infekce u 50 % inokulovaných buněčných kultur</w:t>
      </w:r>
      <w:r w:rsidDel="00923593">
        <w:rPr>
          <w:rFonts w:cs="Arial"/>
          <w:lang w:val="sk-SK"/>
        </w:rPr>
        <w:t xml:space="preserve"> </w:t>
      </w:r>
    </w:p>
    <w:p w14:paraId="153AE61F" w14:textId="77777777" w:rsidR="00500D53" w:rsidRDefault="00500D53" w:rsidP="00500D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65E442" w14:textId="77777777" w:rsidR="00500D53" w:rsidRPr="00B41D57" w:rsidRDefault="00500D53" w:rsidP="00500D53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31B33" w:rsidP="00B13B6D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D4099" w14:textId="77777777" w:rsidR="00500D53" w:rsidRPr="00796D6D" w:rsidRDefault="00500D53" w:rsidP="00500D53">
      <w:pPr>
        <w:rPr>
          <w:b/>
        </w:rPr>
      </w:pPr>
      <w:r w:rsidRPr="00796D6D">
        <w:rPr>
          <w:rFonts w:cs="Arial"/>
        </w:rPr>
        <w:t>Kur domácí</w:t>
      </w:r>
      <w:r w:rsidRPr="00DD64B9">
        <w:t>.</w:t>
      </w:r>
    </w:p>
    <w:p w14:paraId="5BB2CF72" w14:textId="77777777" w:rsidR="00500D53" w:rsidRDefault="00500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5733B" w14:textId="77777777" w:rsidR="00500D53" w:rsidRPr="00B41D57" w:rsidRDefault="00500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31B33" w:rsidP="00B13B6D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58591E" w14:textId="6568E58A" w:rsidR="00500D53" w:rsidRDefault="00500D53" w:rsidP="00500D53">
      <w:pPr>
        <w:rPr>
          <w:rFonts w:cs="Arial"/>
        </w:rPr>
      </w:pPr>
      <w:r>
        <w:rPr>
          <w:rFonts w:cs="Arial"/>
        </w:rPr>
        <w:t xml:space="preserve">Aktivní imunizace zdravých kuřat proti infekční burzitidě (chorobě </w:t>
      </w:r>
      <w:proofErr w:type="spellStart"/>
      <w:r>
        <w:rPr>
          <w:rFonts w:cs="Arial"/>
        </w:rPr>
        <w:t>Gumboro</w:t>
      </w:r>
      <w:proofErr w:type="spellEnd"/>
      <w:r>
        <w:rPr>
          <w:rFonts w:cs="Arial"/>
        </w:rPr>
        <w:t>).</w:t>
      </w:r>
    </w:p>
    <w:p w14:paraId="043ABE12" w14:textId="77777777" w:rsidR="008F1BB0" w:rsidRDefault="008F1BB0" w:rsidP="00500D53">
      <w:pPr>
        <w:rPr>
          <w:rFonts w:cs="Arial"/>
        </w:rPr>
      </w:pPr>
    </w:p>
    <w:p w14:paraId="59679C86" w14:textId="77777777" w:rsidR="00DC3EBA" w:rsidRDefault="00DC3EBA" w:rsidP="00DC3EBA">
      <w:r w:rsidRPr="00B41D57">
        <w:t>Nástup imunity:</w:t>
      </w:r>
      <w:r>
        <w:t xml:space="preserve"> 10-14 dní po vakcinaci.</w:t>
      </w:r>
    </w:p>
    <w:p w14:paraId="5AB0DC3B" w14:textId="19DA5343" w:rsidR="00C114FF" w:rsidRDefault="00DC3EB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>
        <w:t xml:space="preserve"> </w:t>
      </w:r>
      <w:r w:rsidRPr="00EE4028">
        <w:t>minimálně 6-7 týdnů</w:t>
      </w:r>
      <w:r>
        <w:t>.</w:t>
      </w:r>
    </w:p>
    <w:p w14:paraId="2E9809B8" w14:textId="77777777" w:rsidR="00500D53" w:rsidRDefault="00500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546583" w14:textId="77777777" w:rsidR="00DC3EBA" w:rsidRPr="00B41D57" w:rsidRDefault="00DC3EB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31B33" w:rsidP="00B13B6D">
      <w:pPr>
        <w:pStyle w:val="Style1"/>
      </w:pPr>
      <w:bookmarkStart w:id="4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4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F95737" w14:textId="77777777" w:rsidR="00500D53" w:rsidRDefault="00500D53" w:rsidP="00500D53">
      <w:r>
        <w:t>Nejsou.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E41926E" w14:textId="77777777" w:rsidR="00500D53" w:rsidRPr="00B41D57" w:rsidRDefault="00500D53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831B33" w:rsidP="00B13B6D">
      <w:pPr>
        <w:pStyle w:val="Style1"/>
      </w:pPr>
      <w:bookmarkStart w:id="5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5"/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14543AD" w:rsidR="00F354C5" w:rsidRPr="00B41D57" w:rsidRDefault="00831B33" w:rsidP="00F354C5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6"/>
    </w:p>
    <w:p w14:paraId="70E67B29" w14:textId="74076DD2" w:rsidR="00F354C5" w:rsidRDefault="00500D53" w:rsidP="00F354C5">
      <w:pPr>
        <w:tabs>
          <w:tab w:val="clear" w:pos="567"/>
        </w:tabs>
        <w:spacing w:line="240" w:lineRule="auto"/>
      </w:pPr>
      <w:r w:rsidRPr="00B41D57">
        <w:t>Nejsou</w:t>
      </w:r>
      <w:r>
        <w:t>.</w:t>
      </w:r>
    </w:p>
    <w:p w14:paraId="79B2FF8E" w14:textId="77777777" w:rsidR="00500D53" w:rsidRPr="00B41D57" w:rsidRDefault="00500D5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D0C6529" w:rsidR="00F354C5" w:rsidRPr="00B41D57" w:rsidRDefault="00831B33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7"/>
    </w:p>
    <w:p w14:paraId="14516FF4" w14:textId="77777777" w:rsidR="00500D53" w:rsidRDefault="00500D53" w:rsidP="00500D53">
      <w:pPr>
        <w:rPr>
          <w:rFonts w:cs="Arial"/>
        </w:rPr>
      </w:pPr>
      <w:r>
        <w:rPr>
          <w:rFonts w:cs="Arial"/>
        </w:rPr>
        <w:t>Dostatečný stupeň imunity po vakcinaci je možné dosáhnout jenom u zdravých ptáků. Počet dávek zaokrouhlete směrem nahoru (např. 20 000 dávek pro 19 450 ptáků), nesnažte se dávkou pokrýt větší počet kuřat, než je určeno. Všechny ptáky v hejnu je nutno vakcinovat najednou. Vakcínu aplikujte během nejchladnější části dne. Všechny otevřené nádobky s vakcínou po použití zlikvidujte dle platných právních předpisů. Nevhodné skladování nebo nesprávná manipulace s vakcínou může způsobit snížení její aktivity.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24C19C3" w:rsidR="00F354C5" w:rsidRPr="00B41D57" w:rsidRDefault="00831B33" w:rsidP="00F354C5">
      <w:pPr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8"/>
    </w:p>
    <w:p w14:paraId="1D04FC3A" w14:textId="77777777" w:rsidR="00500D53" w:rsidRDefault="00500D53" w:rsidP="00500D53">
      <w:r>
        <w:t>Neuplatňuje se.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4C805469" w:rsidR="005B1FD0" w:rsidRPr="00B41D57" w:rsidRDefault="00831B33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30DD615" w14:textId="77777777" w:rsidR="00500D53" w:rsidRPr="00B41D57" w:rsidRDefault="00500D53" w:rsidP="00500D53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6B427F" w:rsidR="005B1FD0" w:rsidRPr="00B41D57" w:rsidRDefault="00831B3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</w:t>
      </w:r>
      <w:bookmarkStart w:id="9" w:name="_Hlk127278477"/>
      <w:r w:rsidRPr="00B41D57">
        <w:rPr>
          <w:szCs w:val="22"/>
          <w:u w:val="single"/>
        </w:rPr>
        <w:t>jinými</w:t>
      </w:r>
      <w:bookmarkEnd w:id="9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</w:p>
    <w:p w14:paraId="14E2C713" w14:textId="77777777" w:rsidR="00500D53" w:rsidRDefault="00500D53" w:rsidP="00500D53">
      <w:pPr>
        <w:rPr>
          <w:rFonts w:cs="Arial"/>
          <w:bCs/>
        </w:rPr>
      </w:pPr>
      <w:r>
        <w:rPr>
          <w:rFonts w:cs="Arial"/>
          <w:bCs/>
        </w:rPr>
        <w:t>Vakcína CEVAC GUMBO L by se neměla míchat s jinými vakcínami.</w:t>
      </w:r>
    </w:p>
    <w:p w14:paraId="5AFBDB93" w14:textId="77777777" w:rsidR="00500D53" w:rsidRDefault="00500D53" w:rsidP="00500D53">
      <w:pPr>
        <w:rPr>
          <w:rFonts w:cs="Arial"/>
          <w:bCs/>
        </w:rPr>
      </w:pPr>
      <w:r>
        <w:rPr>
          <w:rFonts w:cs="Arial"/>
          <w:bCs/>
        </w:rPr>
        <w:lastRenderedPageBreak/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477F4BD" w:rsidR="005B1FD0" w:rsidRPr="00B41D57" w:rsidRDefault="00831B3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D92B38E" w14:textId="77777777" w:rsidR="00500D53" w:rsidRDefault="00500D53" w:rsidP="00500D53">
      <w:r>
        <w:t>Není známé.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4822124A" w:rsidR="005B1FD0" w:rsidRPr="00B41D57" w:rsidRDefault="00831B33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7511B799" w14:textId="77777777" w:rsidR="00500D53" w:rsidRPr="00B41D57" w:rsidRDefault="00500D53" w:rsidP="00500D53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398A711C" w:rsidR="005B1FD0" w:rsidRPr="00B41D57" w:rsidRDefault="00831B33" w:rsidP="005B1FD0">
      <w:pPr>
        <w:tabs>
          <w:tab w:val="clear" w:pos="567"/>
        </w:tabs>
        <w:spacing w:line="240" w:lineRule="auto"/>
        <w:rPr>
          <w:szCs w:val="22"/>
        </w:rPr>
      </w:pPr>
      <w:bookmarkStart w:id="10" w:name="_Hlk127278498"/>
      <w:r w:rsidRPr="00B41D57">
        <w:rPr>
          <w:szCs w:val="22"/>
          <w:u w:val="single"/>
        </w:rPr>
        <w:t>Hlavní</w:t>
      </w:r>
      <w:bookmarkEnd w:id="10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2B5FABAB" w14:textId="77777777" w:rsidR="00500D53" w:rsidRDefault="00500D53" w:rsidP="00500D53">
      <w:r>
        <w:t xml:space="preserve">Chlór, fluór a jiné prvky přítomné ve vodě mohou nepříznivě ovlivnit obsah aktivního viru ve vakcíně. Na snížení tohoto nepříznivého účinku se doporučuje rozpustit v pitné vodě před přidáním samotné vakcíny </w:t>
      </w:r>
      <w:smartTag w:uri="urn:schemas-microsoft-com:office:smarttags" w:element="metricconverter">
        <w:smartTagPr>
          <w:attr w:name="ProductID" w:val="2,5 g"/>
        </w:smartTagPr>
        <w:r>
          <w:t>2,5 g</w:t>
        </w:r>
      </w:smartTag>
      <w: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 nebo 15 mg thiosíranu sodného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31B33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7F949B" w14:textId="77777777" w:rsidR="00500D53" w:rsidRDefault="00500D53" w:rsidP="00500D53">
      <w:r>
        <w:t>Nejsou známy.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5C9A7155" w:rsidR="008C7CE5" w:rsidRDefault="00831B33" w:rsidP="008C7CE5">
      <w:bookmarkStart w:id="11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>
        <w:t xml:space="preserve">nebo </w:t>
      </w:r>
      <w:r w:rsidRPr="00B41D57">
        <w:t>místní zástupce držitele rozhodnutí o registraci</w:t>
      </w:r>
      <w:r w:rsidR="00500D53">
        <w:t xml:space="preserve"> </w:t>
      </w:r>
      <w:r w:rsidRPr="00B41D57">
        <w:t>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bookmarkEnd w:id="11"/>
    </w:p>
    <w:p w14:paraId="2BFABDF2" w14:textId="77777777" w:rsidR="008F1BB0" w:rsidRDefault="008F1BB0" w:rsidP="008C7CE5">
      <w:pPr>
        <w:rPr>
          <w:szCs w:val="22"/>
        </w:rPr>
      </w:pPr>
    </w:p>
    <w:p w14:paraId="19149AC1" w14:textId="77777777" w:rsidR="008C5931" w:rsidRPr="00500D53" w:rsidRDefault="008C5931" w:rsidP="008C5931">
      <w:pPr>
        <w:jc w:val="both"/>
        <w:rPr>
          <w:szCs w:val="22"/>
        </w:rPr>
      </w:pPr>
      <w:bookmarkStart w:id="12" w:name="_Hlk138314501"/>
      <w:r w:rsidRPr="00500D53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500D53" w:rsidRDefault="008C5931" w:rsidP="008C5931">
      <w:pPr>
        <w:jc w:val="both"/>
        <w:rPr>
          <w:szCs w:val="22"/>
        </w:rPr>
      </w:pPr>
      <w:r w:rsidRPr="00500D53">
        <w:rPr>
          <w:szCs w:val="22"/>
        </w:rPr>
        <w:t>Hudcova 232/</w:t>
      </w:r>
      <w:proofErr w:type="gramStart"/>
      <w:r w:rsidRPr="00500D53">
        <w:rPr>
          <w:szCs w:val="22"/>
        </w:rPr>
        <w:t>56a</w:t>
      </w:r>
      <w:proofErr w:type="gramEnd"/>
      <w:r w:rsidRPr="00500D53">
        <w:rPr>
          <w:szCs w:val="22"/>
        </w:rPr>
        <w:t xml:space="preserve"> </w:t>
      </w:r>
    </w:p>
    <w:p w14:paraId="76DD1B71" w14:textId="77777777" w:rsidR="008C5931" w:rsidRPr="00500D53" w:rsidRDefault="008C5931" w:rsidP="008C5931">
      <w:pPr>
        <w:jc w:val="both"/>
        <w:rPr>
          <w:szCs w:val="22"/>
        </w:rPr>
      </w:pPr>
      <w:r w:rsidRPr="00500D53">
        <w:rPr>
          <w:szCs w:val="22"/>
        </w:rPr>
        <w:t>621 00 Brno</w:t>
      </w:r>
    </w:p>
    <w:p w14:paraId="1B72BEEE" w14:textId="77777777" w:rsidR="008C5931" w:rsidRPr="00500D53" w:rsidRDefault="008C5931" w:rsidP="008C5931">
      <w:pPr>
        <w:jc w:val="both"/>
        <w:rPr>
          <w:szCs w:val="22"/>
        </w:rPr>
      </w:pPr>
      <w:r w:rsidRPr="00500D53">
        <w:rPr>
          <w:szCs w:val="22"/>
        </w:rPr>
        <w:t>Mail: adr@uskvbl.cz</w:t>
      </w:r>
    </w:p>
    <w:p w14:paraId="0AB60408" w14:textId="1C13740D" w:rsidR="008C5931" w:rsidRDefault="008C5931" w:rsidP="008C5931">
      <w:pPr>
        <w:rPr>
          <w:szCs w:val="22"/>
        </w:rPr>
      </w:pPr>
      <w:r w:rsidRPr="00500D53">
        <w:rPr>
          <w:szCs w:val="22"/>
        </w:rPr>
        <w:t xml:space="preserve">Webové stránky: </w:t>
      </w:r>
      <w:hyperlink r:id="rId8" w:history="1">
        <w:r w:rsidRPr="00500D53">
          <w:rPr>
            <w:rStyle w:val="Hypertextovodkaz"/>
            <w:szCs w:val="22"/>
          </w:rPr>
          <w:t>http://www.uskvbl.cz/cs/farmakovigilance</w:t>
        </w:r>
      </w:hyperlink>
    </w:p>
    <w:bookmarkEnd w:id="12"/>
    <w:p w14:paraId="39DD8920" w14:textId="77777777" w:rsidR="008C5931" w:rsidRDefault="008C5931" w:rsidP="008C5931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31B33" w:rsidP="00B13B6D">
      <w:pPr>
        <w:pStyle w:val="Style1"/>
      </w:pPr>
      <w:bookmarkStart w:id="13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3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18C08E" w14:textId="77777777" w:rsidR="00500D53" w:rsidRDefault="00500D53" w:rsidP="00500D53">
      <w:pPr>
        <w:rPr>
          <w:rFonts w:cs="Arial"/>
        </w:rPr>
      </w:pPr>
      <w:r>
        <w:rPr>
          <w:rFonts w:cs="Arial"/>
        </w:rPr>
        <w:t xml:space="preserve">CEVAC GUMBO L se podává v pitné vodě. Brojleři se vakcinují vakcínou CEVAC GUMBO L ve stáří 14 až 21 dní v závislosti na hladině mateřských protilátek. V případě vysoké variability hladin mateřských protilátek u jednotlivých kuřat nebo v případě brojlerů pocházejících z neimunizovaných rodičovských linií se doporučuje první vakcinace ve stáří 7 až 10 dní. Kuřice se vakcinují dvakrát mezi 20. a 28. dnem stáří se šestidenním intervalem mezi vakcinacemi. V případě vysoké variability hladin mateřských protilátek u jednotlivých kuřic nebo v případě kuřic pocházejících z neimunizovaných rodičovských linií se doporučuje první vakcinace ve stáří 14 až 16 dní. </w:t>
      </w:r>
    </w:p>
    <w:p w14:paraId="0F9FEB8B" w14:textId="77777777" w:rsidR="00500D53" w:rsidRDefault="00500D53" w:rsidP="00500D53">
      <w:pPr>
        <w:pStyle w:val="Nadpis4"/>
        <w:rPr>
          <w:rFonts w:cs="Arial"/>
          <w:sz w:val="24"/>
          <w:szCs w:val="24"/>
        </w:rPr>
      </w:pPr>
    </w:p>
    <w:p w14:paraId="1F85DF59" w14:textId="77777777" w:rsidR="008F1BB0" w:rsidRPr="006E3C96" w:rsidRDefault="008F1BB0" w:rsidP="008F1BB0">
      <w:pPr>
        <w:rPr>
          <w:b/>
          <w:bCs/>
          <w:i/>
          <w:iCs/>
        </w:rPr>
      </w:pPr>
      <w:r w:rsidRPr="006E3C96">
        <w:rPr>
          <w:b/>
          <w:bCs/>
          <w:i/>
          <w:iCs/>
        </w:rPr>
        <w:t>Podání v pitné vodě</w:t>
      </w:r>
    </w:p>
    <w:p w14:paraId="1C3EDBB3" w14:textId="41747609" w:rsidR="00500D53" w:rsidRDefault="008F1BB0" w:rsidP="00500D53">
      <w:pPr>
        <w:rPr>
          <w:rFonts w:cs="Arial"/>
        </w:rPr>
      </w:pPr>
      <w:r>
        <w:t xml:space="preserve">V období 48 hodin před a 24 hodin po vakcinaci nepřidávejte ptákům do pitné vody dezinfekční roztoky. </w:t>
      </w:r>
      <w:r w:rsidR="00500D53">
        <w:rPr>
          <w:rFonts w:cs="Arial"/>
        </w:rPr>
        <w:t xml:space="preserve">Používáte-li automatické chlórovací zařízení, během této </w:t>
      </w:r>
      <w:r>
        <w:rPr>
          <w:rFonts w:cs="Arial"/>
        </w:rPr>
        <w:t xml:space="preserve">doby </w:t>
      </w:r>
      <w:r w:rsidR="00500D53">
        <w:rPr>
          <w:rFonts w:cs="Arial"/>
        </w:rPr>
        <w:t xml:space="preserve">ho vypněte. </w:t>
      </w:r>
    </w:p>
    <w:p w14:paraId="327F161B" w14:textId="77777777" w:rsidR="00500D53" w:rsidRDefault="00500D53" w:rsidP="00500D53">
      <w:pPr>
        <w:rPr>
          <w:rFonts w:cs="Arial"/>
        </w:rPr>
      </w:pPr>
      <w:r>
        <w:rPr>
          <w:rFonts w:cs="Arial"/>
        </w:rPr>
        <w:t>Napáječky by měly být před vakcinací důkladně vyčištěné. Při čištění nepoužívejte dezinfekční prostředky.</w:t>
      </w:r>
    </w:p>
    <w:p w14:paraId="507FC680" w14:textId="77777777" w:rsidR="00500D53" w:rsidRDefault="00500D53" w:rsidP="00500D53">
      <w:pPr>
        <w:rPr>
          <w:rFonts w:cs="Arial"/>
        </w:rPr>
      </w:pPr>
      <w:r>
        <w:rPr>
          <w:rFonts w:cs="Arial"/>
        </w:rPr>
        <w:t>Uzavřete systém distribuce vody, zvedněte a vyprázdněte napájecí trubky nebo vyprázdněte napáječky.</w:t>
      </w:r>
    </w:p>
    <w:p w14:paraId="50EEFB49" w14:textId="77777777" w:rsidR="00500D53" w:rsidRDefault="00500D53" w:rsidP="00500D53">
      <w:pPr>
        <w:rPr>
          <w:rFonts w:cs="Arial"/>
        </w:rPr>
      </w:pPr>
      <w:r>
        <w:rPr>
          <w:rFonts w:cs="Arial"/>
        </w:rPr>
        <w:t>Potřebná doba odstavení od napájení se mění v závislosti na věku ptáků a klimatických podmínkách (v průměru 1 hodina 30 minut). Připravte si vakcínu jenom v dávce pro okamžité použití. Na přípravu a aplikaci vakcíny používejte jenom plastový materiál a nástroje. Připravte si objem vody, který ptáci spotřebují do dvou hodin. Tento objem se může měnit v závislosti na klimatických podmínkách a podmínkách prostředí.</w:t>
      </w:r>
    </w:p>
    <w:p w14:paraId="7B2AF0BD" w14:textId="77777777" w:rsidR="00500D53" w:rsidRDefault="00500D53" w:rsidP="00500D53">
      <w:pPr>
        <w:jc w:val="both"/>
        <w:rPr>
          <w:rFonts w:cs="Arial"/>
        </w:rPr>
      </w:pPr>
    </w:p>
    <w:tbl>
      <w:tblPr>
        <w:tblW w:w="0" w:type="auto"/>
        <w:tblInd w:w="6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48"/>
        <w:gridCol w:w="1748"/>
        <w:gridCol w:w="1748"/>
      </w:tblGrid>
      <w:tr w:rsidR="00500D53" w14:paraId="4928A123" w14:textId="77777777" w:rsidTr="00F4313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27EF8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Stáří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DB0C3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7-12 dní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2F3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13-18 dní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9143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19-26 dní</w:t>
            </w:r>
          </w:p>
        </w:tc>
      </w:tr>
      <w:tr w:rsidR="00500D53" w14:paraId="43E876A3" w14:textId="77777777" w:rsidTr="00F4313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A7D6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Minimální množství vody pro 1000 ptáků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AB4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10 litrů</w:t>
            </w:r>
          </w:p>
          <w:p w14:paraId="04CCBCB1" w14:textId="77777777" w:rsidR="00500D53" w:rsidRDefault="00500D53" w:rsidP="00F43134">
            <w:pPr>
              <w:rPr>
                <w:rFonts w:cs="Arial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88D9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15-20 litrů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CFA9" w14:textId="77777777" w:rsidR="00500D53" w:rsidRDefault="00500D53" w:rsidP="00F43134">
            <w:pPr>
              <w:rPr>
                <w:rFonts w:cs="Arial"/>
              </w:rPr>
            </w:pPr>
            <w:r>
              <w:rPr>
                <w:rFonts w:cs="Arial"/>
              </w:rPr>
              <w:t>25-30 litrů</w:t>
            </w:r>
          </w:p>
        </w:tc>
      </w:tr>
    </w:tbl>
    <w:p w14:paraId="481C28F3" w14:textId="77777777" w:rsidR="00500D53" w:rsidRDefault="00500D53" w:rsidP="00500D53">
      <w:pPr>
        <w:tabs>
          <w:tab w:val="left" w:pos="426"/>
        </w:tabs>
        <w:rPr>
          <w:rFonts w:cs="Arial"/>
        </w:rPr>
      </w:pPr>
    </w:p>
    <w:p w14:paraId="7B5BD508" w14:textId="2BE11169" w:rsidR="00500D53" w:rsidRDefault="00500D53" w:rsidP="00500D53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Pro zachování aktivity viru neutralizujte chlór ve vodě přidáním </w:t>
      </w:r>
      <w:smartTag w:uri="urn:schemas-microsoft-com:office:smarttags" w:element="metricconverter">
        <w:smartTagPr>
          <w:attr w:name="ProductID" w:val="2,5 g"/>
        </w:smartTagPr>
        <w:r>
          <w:rPr>
            <w:rFonts w:cs="Arial"/>
          </w:rPr>
          <w:t>2,5 g</w:t>
        </w:r>
      </w:smartTag>
      <w:r>
        <w:rPr>
          <w:rFonts w:cs="Arial"/>
        </w:rP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rPr>
            <w:rFonts w:cs="Arial"/>
          </w:rPr>
          <w:t>1 l</w:t>
        </w:r>
      </w:smartTag>
      <w:r>
        <w:rPr>
          <w:rFonts w:cs="Arial"/>
        </w:rPr>
        <w:t xml:space="preserve"> vody, nebo 15 mg thiosíranu sodného na </w:t>
      </w:r>
      <w:smartTag w:uri="urn:schemas-microsoft-com:office:smarttags" w:element="metricconverter">
        <w:smartTagPr>
          <w:attr w:name="ProductID" w:val="1 l"/>
        </w:smartTagPr>
        <w:r>
          <w:rPr>
            <w:rFonts w:cs="Arial"/>
          </w:rPr>
          <w:t>1 l</w:t>
        </w:r>
      </w:smartTag>
      <w:r>
        <w:rPr>
          <w:rFonts w:cs="Arial"/>
        </w:rPr>
        <w:t xml:space="preserve"> vody. Na přípravu vakcíny nepoužívejte vodu s vysokým obsahem iontů kovů. Vakcínu </w:t>
      </w:r>
      <w:r w:rsidR="008F1BB0">
        <w:rPr>
          <w:rFonts w:cs="Arial"/>
        </w:rPr>
        <w:t xml:space="preserve">rekonstituujte </w:t>
      </w:r>
      <w:r>
        <w:rPr>
          <w:rFonts w:cs="Arial"/>
        </w:rPr>
        <w:t>v čisté, chladné, nechlórované vodě tím způsobem, že lahvičku s vakcínou otevřete přímo pod vodou a necháte ji tam 10 minut. Když se změní zbarvení vody v nádržce (modré barvivo ve vakcíně), otevřete přívody a zkontrolujte průchodnost rozvodu v chovných prostorech. Po vyprázdnění nádrže ji naplňte suspenzí sušeného odtučněného mléka, nechte stát 10 minut, pak otevřete přívod vody a vypláchněte zbytky vakcíny do rozvodného systému. Vakcína může být distribuována také obsluhujícím personálem manuálně v plastových konvích.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31B33" w:rsidP="00B13B6D">
      <w:pPr>
        <w:pStyle w:val="Style1"/>
      </w:pPr>
      <w:bookmarkStart w:id="14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4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5487BBD" w14:textId="77777777" w:rsidR="00500D53" w:rsidRPr="00796D6D" w:rsidRDefault="00500D53" w:rsidP="00500D53">
      <w:pPr>
        <w:rPr>
          <w:rFonts w:cs="Arial"/>
        </w:rPr>
      </w:pPr>
      <w:r w:rsidRPr="00796D6D">
        <w:rPr>
          <w:rFonts w:cs="Arial"/>
        </w:rPr>
        <w:t>Dostatečný stupeň imunity po vakcinaci je možné dosáhnout jenom u zdravých ptáků. Počet dávek zaokrouhlete směrem nahoru (např. 20 000 dávek pro 19 450 ptáků)</w:t>
      </w:r>
      <w:r>
        <w:rPr>
          <w:rFonts w:cs="Arial"/>
        </w:rPr>
        <w:t>,</w:t>
      </w:r>
      <w:r w:rsidRPr="00796D6D">
        <w:rPr>
          <w:rFonts w:cs="Arial"/>
        </w:rPr>
        <w:t xml:space="preserve"> nesnažte se dávkou pokrýt větší počet kuřat</w:t>
      </w:r>
      <w:r>
        <w:rPr>
          <w:rFonts w:cs="Arial"/>
        </w:rPr>
        <w:t>,</w:t>
      </w:r>
      <w:r w:rsidRPr="00796D6D">
        <w:rPr>
          <w:rFonts w:cs="Arial"/>
        </w:rPr>
        <w:t xml:space="preserve"> než je určeno. Všechny ptáky v hejnu je nutno vakcinovat najednou. Vakcínu aplikujte během nejchladnější části dne. Všechny otevřené nádobky s vakcínou po použití zlikvidujte dle platných právních předpisů. Nevhodné skladování nebo nesprávná manipulace s vakcínou může způsobit snížení její aktivity.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31B33" w:rsidP="00B13B6D">
      <w:pPr>
        <w:pStyle w:val="Style1"/>
      </w:pPr>
      <w:bookmarkStart w:id="15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15"/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87EBF4" w14:textId="77777777" w:rsidR="00500D53" w:rsidRDefault="00500D53" w:rsidP="00500D53">
      <w:r>
        <w:t>Bez ochranných lhůt.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1DE40D" w14:textId="77777777" w:rsidR="00500D53" w:rsidRPr="00B41D57" w:rsidRDefault="00500D5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31B33" w:rsidP="00B13B6D">
      <w:pPr>
        <w:pStyle w:val="Style1"/>
      </w:pPr>
      <w:bookmarkStart w:id="16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16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831B3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02226EFC" w14:textId="77777777" w:rsidR="00500D53" w:rsidRDefault="00500D53" w:rsidP="00500D53">
      <w:pPr>
        <w:ind w:right="-318"/>
      </w:pPr>
      <w:r>
        <w:t>Uchovávejte v chladničce (2</w:t>
      </w:r>
      <w:r>
        <w:sym w:font="Symbol" w:char="F0B0"/>
      </w:r>
      <w:proofErr w:type="gramStart"/>
      <w:r>
        <w:t>C – 8</w:t>
      </w:r>
      <w:proofErr w:type="gramEnd"/>
      <w:r>
        <w:sym w:font="Symbol" w:char="F0B0"/>
      </w:r>
      <w:r>
        <w:t xml:space="preserve">C). </w:t>
      </w:r>
    </w:p>
    <w:p w14:paraId="7E086886" w14:textId="77777777" w:rsidR="00500D53" w:rsidRDefault="00500D53" w:rsidP="00500D53">
      <w:pPr>
        <w:ind w:right="-318"/>
      </w:pPr>
      <w:r>
        <w:t>Chraňte před světlem.</w:t>
      </w:r>
    </w:p>
    <w:p w14:paraId="18120A8D" w14:textId="3B641218" w:rsidR="00C114FF" w:rsidRDefault="00500D5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</w:t>
      </w:r>
      <w:r>
        <w:t xml:space="preserve"> </w:t>
      </w:r>
      <w:r w:rsidRPr="00B41D57">
        <w:t>krabičce</w:t>
      </w:r>
      <w:r>
        <w:t xml:space="preserve"> po Exp.</w:t>
      </w:r>
    </w:p>
    <w:p w14:paraId="5DF70FCA" w14:textId="77777777" w:rsidR="008F1BB0" w:rsidRDefault="008F1BB0" w:rsidP="008F1BB0">
      <w:pPr>
        <w:ind w:right="-318"/>
      </w:pPr>
      <w:r w:rsidRPr="00B41D57">
        <w:t>Doba použitelnosti</w:t>
      </w:r>
      <w:r>
        <w:t xml:space="preserve"> po rekonstituci </w:t>
      </w:r>
      <w:r w:rsidRPr="00B41D57">
        <w:t>podle návodu:</w:t>
      </w:r>
      <w:r>
        <w:t xml:space="preserve"> </w:t>
      </w:r>
      <w:r w:rsidRPr="00B41D57">
        <w:t>spotřebujte ihned</w:t>
      </w:r>
      <w:r>
        <w:t>.</w:t>
      </w:r>
    </w:p>
    <w:p w14:paraId="614E3981" w14:textId="77777777" w:rsidR="00500D53" w:rsidRPr="00B41D57" w:rsidRDefault="00500D5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31B33" w:rsidP="00B13B6D">
      <w:pPr>
        <w:pStyle w:val="Style1"/>
      </w:pPr>
      <w:bookmarkStart w:id="17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17"/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4E491522" w:rsidR="00C114FF" w:rsidRPr="00B41D57" w:rsidRDefault="00831B33" w:rsidP="00A9226B">
      <w:pPr>
        <w:tabs>
          <w:tab w:val="clear" w:pos="567"/>
        </w:tabs>
        <w:spacing w:line="240" w:lineRule="auto"/>
        <w:rPr>
          <w:szCs w:val="22"/>
        </w:rPr>
      </w:pPr>
      <w:bookmarkStart w:id="18" w:name="_Hlk127278608"/>
      <w:r w:rsidRPr="00B41D57">
        <w:t>Léčivé přípravky se nesmí likvidovat prostřednictvím odpadní vody či domovního odpadu.</w:t>
      </w:r>
    </w:p>
    <w:bookmarkEnd w:id="18"/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831B33" w:rsidP="00DB468A">
      <w:pPr>
        <w:rPr>
          <w:szCs w:val="22"/>
        </w:rPr>
      </w:pPr>
      <w:bookmarkStart w:id="19" w:name="_Hlk127278625"/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19"/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31B33" w:rsidP="00B13B6D">
      <w:pPr>
        <w:pStyle w:val="Style1"/>
      </w:pPr>
      <w:bookmarkStart w:id="20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0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B41D57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500D53">
        <w:rPr>
          <w:szCs w:val="22"/>
        </w:rPr>
        <w:t>Veterinární léčivý přípravek je vydáván pouze na předpis.</w:t>
      </w:r>
    </w:p>
    <w:p w14:paraId="659A5A3D" w14:textId="77777777" w:rsidR="008C5931" w:rsidRDefault="008C5931" w:rsidP="00B13B6D">
      <w:pPr>
        <w:pStyle w:val="Style1"/>
        <w:rPr>
          <w:highlight w:val="lightGray"/>
        </w:rPr>
      </w:pPr>
      <w:bookmarkStart w:id="21" w:name="_Hlk127278644"/>
    </w:p>
    <w:p w14:paraId="37274FDB" w14:textId="156883F0" w:rsidR="00DB468A" w:rsidRPr="00B41D57" w:rsidRDefault="00831B3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1"/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8926AF" w14:textId="09E82413" w:rsidR="00905C6A" w:rsidRDefault="00905C6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caps/>
        </w:rPr>
        <w:t>97/077/</w:t>
      </w:r>
      <w:proofErr w:type="gramStart"/>
      <w:r>
        <w:rPr>
          <w:caps/>
        </w:rPr>
        <w:t>03-C</w:t>
      </w:r>
      <w:proofErr w:type="gramEnd"/>
    </w:p>
    <w:p w14:paraId="7021F835" w14:textId="77777777" w:rsidR="00905C6A" w:rsidRDefault="00905C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800072" w14:textId="77777777" w:rsidR="00905C6A" w:rsidRPr="00905C6A" w:rsidRDefault="00905C6A" w:rsidP="00905C6A">
      <w:pPr>
        <w:rPr>
          <w:b/>
          <w:bCs/>
        </w:rPr>
      </w:pPr>
      <w:r w:rsidRPr="00905C6A">
        <w:rPr>
          <w:b/>
          <w:bCs/>
        </w:rPr>
        <w:t>Velikosti balení:</w:t>
      </w:r>
    </w:p>
    <w:p w14:paraId="3340EAE4" w14:textId="359E0A87" w:rsidR="00905C6A" w:rsidRPr="00B41D57" w:rsidRDefault="00905C6A" w:rsidP="00905C6A">
      <w:pPr>
        <w:tabs>
          <w:tab w:val="clear" w:pos="567"/>
        </w:tabs>
        <w:spacing w:line="240" w:lineRule="auto"/>
        <w:rPr>
          <w:szCs w:val="22"/>
        </w:rPr>
      </w:pPr>
      <w:r>
        <w:t>1 x 1000, 1x2500, 1x5000, 20x1000, 20x2500 a 20x5000 dávek</w:t>
      </w:r>
    </w:p>
    <w:p w14:paraId="6E2D47C0" w14:textId="77777777" w:rsidR="00905C6A" w:rsidRDefault="00905C6A" w:rsidP="00DB468A">
      <w:pPr>
        <w:tabs>
          <w:tab w:val="clear" w:pos="567"/>
        </w:tabs>
        <w:spacing w:line="240" w:lineRule="auto"/>
      </w:pPr>
    </w:p>
    <w:p w14:paraId="076793AB" w14:textId="5A26759A" w:rsidR="00DB468A" w:rsidRPr="00B41D57" w:rsidRDefault="00831B33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31B33" w:rsidP="00B13B6D">
      <w:pPr>
        <w:pStyle w:val="Style1"/>
      </w:pPr>
      <w:bookmarkStart w:id="22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2"/>
    <w:p w14:paraId="49E8609F" w14:textId="77777777" w:rsidR="00905C6A" w:rsidRDefault="00905C6A" w:rsidP="00DB468A">
      <w:pPr>
        <w:rPr>
          <w:szCs w:val="22"/>
        </w:rPr>
      </w:pPr>
    </w:p>
    <w:p w14:paraId="413C4331" w14:textId="11C65F0D" w:rsidR="008F1BB0" w:rsidRDefault="008F1BB0" w:rsidP="008F1BB0">
      <w:r>
        <w:t>0</w:t>
      </w:r>
      <w:r w:rsidR="00B804CD">
        <w:t>2</w:t>
      </w:r>
      <w:r w:rsidRPr="00B41D57">
        <w:t>/</w:t>
      </w:r>
      <w:r>
        <w:t>2024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831B33" w:rsidP="001F1C7E">
      <w:pPr>
        <w:tabs>
          <w:tab w:val="clear" w:pos="567"/>
        </w:tabs>
        <w:spacing w:line="240" w:lineRule="auto"/>
        <w:rPr>
          <w:szCs w:val="22"/>
        </w:rPr>
      </w:pPr>
      <w:bookmarkStart w:id="23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D0F5664" w14:textId="77777777" w:rsidR="007F0FB1" w:rsidRDefault="007F0FB1" w:rsidP="001F1C7E">
      <w:pPr>
        <w:tabs>
          <w:tab w:val="clear" w:pos="567"/>
        </w:tabs>
        <w:spacing w:line="240" w:lineRule="auto"/>
        <w:rPr>
          <w:szCs w:val="22"/>
        </w:rPr>
      </w:pPr>
    </w:p>
    <w:bookmarkEnd w:id="23"/>
    <w:p w14:paraId="6B46F4D0" w14:textId="77777777" w:rsidR="00D47B42" w:rsidRPr="00B41D57" w:rsidRDefault="00D47B42" w:rsidP="00D47B42">
      <w:pPr>
        <w:ind w:right="-318"/>
        <w:rPr>
          <w:szCs w:val="22"/>
        </w:rPr>
      </w:pPr>
      <w:r w:rsidRPr="00E6084F">
        <w:rPr>
          <w:rStyle w:val="markedcontent"/>
        </w:rPr>
        <w:t>Podrobné informace o tomto veterinárním léčivém přípravku naleznete také v národní databázi (</w:t>
      </w:r>
      <w:hyperlink r:id="rId10" w:history="1">
        <w:r w:rsidRPr="00E6084F">
          <w:rPr>
            <w:rStyle w:val="Hypertextovodkaz"/>
          </w:rPr>
          <w:t>https://www.uskvbl.cz</w:t>
        </w:r>
      </w:hyperlink>
      <w:r w:rsidRPr="00E6084F">
        <w:rPr>
          <w:rStyle w:val="markedcontent"/>
        </w:rPr>
        <w:t>).</w:t>
      </w:r>
    </w:p>
    <w:p w14:paraId="1C2AB611" w14:textId="77777777" w:rsidR="00D47B42" w:rsidRPr="00B41D57" w:rsidRDefault="00D47B42" w:rsidP="00D47B42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  <w:bookmarkStart w:id="24" w:name="_GoBack"/>
      <w:bookmarkEnd w:id="24"/>
    </w:p>
    <w:p w14:paraId="54C9272A" w14:textId="77777777" w:rsidR="00DB468A" w:rsidRPr="00B41D57" w:rsidRDefault="00831B33" w:rsidP="00B13B6D">
      <w:pPr>
        <w:pStyle w:val="Style1"/>
      </w:pPr>
      <w:bookmarkStart w:id="25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25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9B2A7C8" w:rsidR="00DB468A" w:rsidRDefault="00831B33" w:rsidP="00DB468A">
      <w:bookmarkStart w:id="26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p w14:paraId="032E74C7" w14:textId="77777777" w:rsidR="00905C6A" w:rsidRDefault="00905C6A" w:rsidP="00905C6A">
      <w:r>
        <w:t xml:space="preserve">CEVA ANIMAL HEALTH SLOVAKIA, s.r.o., </w:t>
      </w:r>
      <w:proofErr w:type="spellStart"/>
      <w:r>
        <w:t>Prievozská</w:t>
      </w:r>
      <w:proofErr w:type="spellEnd"/>
      <w:r>
        <w:t xml:space="preserve"> 5434/</w:t>
      </w:r>
      <w:proofErr w:type="gramStart"/>
      <w:r>
        <w:t>6A</w:t>
      </w:r>
      <w:proofErr w:type="gramEnd"/>
      <w:r>
        <w:t xml:space="preserve">, </w:t>
      </w:r>
    </w:p>
    <w:p w14:paraId="66F6178F" w14:textId="28429996" w:rsidR="00905C6A" w:rsidRPr="00B41D57" w:rsidRDefault="00905C6A" w:rsidP="00905C6A">
      <w:pPr>
        <w:rPr>
          <w:iCs/>
          <w:szCs w:val="22"/>
        </w:rPr>
      </w:pPr>
      <w:r>
        <w:t xml:space="preserve">821 09 </w:t>
      </w:r>
      <w:proofErr w:type="gramStart"/>
      <w:r>
        <w:t xml:space="preserve">Bratislava - </w:t>
      </w:r>
      <w:proofErr w:type="spellStart"/>
      <w:r>
        <w:t>mestská</w:t>
      </w:r>
      <w:proofErr w:type="spellEnd"/>
      <w:proofErr w:type="gram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Ružinov</w:t>
      </w:r>
      <w:proofErr w:type="spellEnd"/>
      <w:r>
        <w:t>, SR</w:t>
      </w:r>
    </w:p>
    <w:bookmarkEnd w:id="26"/>
    <w:p w14:paraId="4CF5821A" w14:textId="2016D667" w:rsidR="00A337D7" w:rsidRPr="00905C6A" w:rsidRDefault="00A337D7" w:rsidP="00A337D7">
      <w:pPr>
        <w:rPr>
          <w:szCs w:val="22"/>
        </w:rPr>
      </w:pPr>
      <w:r w:rsidRPr="00905C6A">
        <w:rPr>
          <w:szCs w:val="22"/>
        </w:rPr>
        <w:t xml:space="preserve">Email: </w:t>
      </w:r>
      <w:hyperlink r:id="rId11" w:history="1">
        <w:r w:rsidR="00905C6A" w:rsidRPr="00905C6A">
          <w:rPr>
            <w:rStyle w:val="Hypertextovodkaz"/>
            <w:szCs w:val="22"/>
          </w:rPr>
          <w:t>pharmacovigilance@ceva.com</w:t>
        </w:r>
      </w:hyperlink>
      <w:r w:rsidR="00905C6A" w:rsidRPr="00905C6A">
        <w:rPr>
          <w:szCs w:val="22"/>
        </w:rPr>
        <w:t xml:space="preserve"> , </w:t>
      </w:r>
      <w:r w:rsidRPr="00905C6A">
        <w:rPr>
          <w:szCs w:val="22"/>
        </w:rPr>
        <w:t>ceva@ceva-ah.sk</w:t>
      </w:r>
      <w:r w:rsidRPr="00905C6A">
        <w:rPr>
          <w:b/>
          <w:szCs w:val="22"/>
        </w:rPr>
        <w:t xml:space="preserve"> </w:t>
      </w:r>
    </w:p>
    <w:p w14:paraId="018D043A" w14:textId="77777777" w:rsidR="00A337D7" w:rsidRPr="00E14D2A" w:rsidRDefault="00A337D7" w:rsidP="00A337D7">
      <w:pPr>
        <w:rPr>
          <w:szCs w:val="22"/>
        </w:rPr>
      </w:pPr>
      <w:r w:rsidRPr="00905C6A">
        <w:rPr>
          <w:szCs w:val="22"/>
        </w:rPr>
        <w:t>Tel: 00 800 35 22 11 51</w:t>
      </w:r>
      <w:r w:rsidRPr="00E14D2A">
        <w:rPr>
          <w:szCs w:val="22"/>
        </w:rPr>
        <w:t> 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831B33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D3BF102" w14:textId="030687C6" w:rsidR="003841FC" w:rsidRPr="00B41D57" w:rsidRDefault="00905C6A" w:rsidP="003841FC">
      <w:pPr>
        <w:rPr>
          <w:bCs/>
          <w:szCs w:val="22"/>
        </w:rPr>
      </w:pPr>
      <w:proofErr w:type="spellStart"/>
      <w:r w:rsidRPr="00CD086D">
        <w:rPr>
          <w:bCs/>
        </w:rPr>
        <w:t>Ceva</w:t>
      </w:r>
      <w:proofErr w:type="spellEnd"/>
      <w:r w:rsidRPr="00CD086D">
        <w:rPr>
          <w:bCs/>
        </w:rPr>
        <w:t xml:space="preserve"> </w:t>
      </w:r>
      <w:proofErr w:type="spellStart"/>
      <w:r w:rsidRPr="00CD086D">
        <w:rPr>
          <w:bCs/>
        </w:rPr>
        <w:t>Phylaxia</w:t>
      </w:r>
      <w:proofErr w:type="spellEnd"/>
      <w:r w:rsidRPr="00CD086D">
        <w:rPr>
          <w:bCs/>
        </w:rPr>
        <w:t xml:space="preserve"> </w:t>
      </w:r>
      <w:proofErr w:type="spellStart"/>
      <w:r w:rsidRPr="00CD086D">
        <w:rPr>
          <w:bCs/>
        </w:rPr>
        <w:t>Veterinary</w:t>
      </w:r>
      <w:proofErr w:type="spellEnd"/>
      <w:r w:rsidRPr="00CD086D">
        <w:rPr>
          <w:bCs/>
        </w:rPr>
        <w:t xml:space="preserve"> </w:t>
      </w:r>
      <w:proofErr w:type="spellStart"/>
      <w:r w:rsidRPr="00CD086D">
        <w:rPr>
          <w:bCs/>
        </w:rPr>
        <w:t>Biologicals</w:t>
      </w:r>
      <w:proofErr w:type="spellEnd"/>
      <w:r w:rsidRPr="00CD086D">
        <w:rPr>
          <w:bCs/>
        </w:rPr>
        <w:t xml:space="preserve"> Co. Ltd., </w:t>
      </w:r>
      <w:proofErr w:type="spellStart"/>
      <w:r w:rsidRPr="00CD086D">
        <w:rPr>
          <w:bCs/>
        </w:rPr>
        <w:t>Szállás</w:t>
      </w:r>
      <w:proofErr w:type="spellEnd"/>
      <w:r w:rsidRPr="00CD086D">
        <w:rPr>
          <w:bCs/>
        </w:rPr>
        <w:t xml:space="preserve"> </w:t>
      </w:r>
      <w:proofErr w:type="spellStart"/>
      <w:r w:rsidRPr="00CD086D">
        <w:rPr>
          <w:bCs/>
        </w:rPr>
        <w:t>ut</w:t>
      </w:r>
      <w:proofErr w:type="spellEnd"/>
      <w:r w:rsidRPr="00CD086D">
        <w:rPr>
          <w:bCs/>
        </w:rPr>
        <w:t>. 5, 1107 Budapešť, Maďarsko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195492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0C30F" w14:textId="77777777" w:rsidR="00C56CD6" w:rsidRDefault="00C56CD6">
      <w:pPr>
        <w:spacing w:line="240" w:lineRule="auto"/>
      </w:pPr>
      <w:r>
        <w:separator/>
      </w:r>
    </w:p>
  </w:endnote>
  <w:endnote w:type="continuationSeparator" w:id="0">
    <w:p w14:paraId="54131997" w14:textId="77777777" w:rsidR="00C56CD6" w:rsidRDefault="00C56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831B3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831B3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003DD" w14:textId="77777777" w:rsidR="00C56CD6" w:rsidRDefault="00C56CD6">
      <w:pPr>
        <w:spacing w:line="240" w:lineRule="auto"/>
      </w:pPr>
      <w:r>
        <w:separator/>
      </w:r>
    </w:p>
  </w:footnote>
  <w:footnote w:type="continuationSeparator" w:id="0">
    <w:p w14:paraId="3352102F" w14:textId="77777777" w:rsidR="00C56CD6" w:rsidRDefault="00C56C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950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492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623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269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7379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0D53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784A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2CB9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9B2"/>
    <w:rsid w:val="00654E13"/>
    <w:rsid w:val="00667489"/>
    <w:rsid w:val="00670D44"/>
    <w:rsid w:val="006724EE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6EC1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1B3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00AD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1BB0"/>
    <w:rsid w:val="008F450A"/>
    <w:rsid w:val="008F4DEF"/>
    <w:rsid w:val="00903D0D"/>
    <w:rsid w:val="009048E1"/>
    <w:rsid w:val="0090598C"/>
    <w:rsid w:val="00905C6A"/>
    <w:rsid w:val="00905CAB"/>
    <w:rsid w:val="009071BB"/>
    <w:rsid w:val="00913885"/>
    <w:rsid w:val="00915ABF"/>
    <w:rsid w:val="00921CAD"/>
    <w:rsid w:val="00923593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4730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7EC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4CD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459B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CD6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FB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6AE8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47B42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3EBA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084F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6149-FA37-41BD-8806-DD65D5E4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1169</Words>
  <Characters>6898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11</cp:revision>
  <cp:lastPrinted>2024-02-05T11:20:00Z</cp:lastPrinted>
  <dcterms:created xsi:type="dcterms:W3CDTF">2024-01-04T10:44:00Z</dcterms:created>
  <dcterms:modified xsi:type="dcterms:W3CDTF">2024-02-06T10:43:00Z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