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DDA19" w14:textId="77777777" w:rsidR="00190829" w:rsidRDefault="00826B97">
      <w:pPr>
        <w:jc w:val="both"/>
        <w:rPr>
          <w:b/>
        </w:rPr>
      </w:pPr>
      <w:bookmarkStart w:id="0" w:name="_Hlk156396543"/>
      <w:r>
        <w:rPr>
          <w:b/>
        </w:rPr>
        <w:t>Dr. FROG BYLINNÝ OLEJ NA KOPYTA</w:t>
      </w:r>
    </w:p>
    <w:bookmarkEnd w:id="0"/>
    <w:p w14:paraId="57A4E7C4" w14:textId="77777777" w:rsidR="00190829" w:rsidRDefault="00826B97">
      <w:pPr>
        <w:jc w:val="both"/>
        <w:rPr>
          <w:b/>
        </w:rPr>
      </w:pPr>
      <w:r>
        <w:rPr>
          <w:b/>
        </w:rPr>
        <w:t>Popis přípravku:</w:t>
      </w:r>
    </w:p>
    <w:p w14:paraId="6C5C3F9D" w14:textId="68A00429" w:rsidR="00190829" w:rsidRDefault="00826B97">
      <w:pPr>
        <w:jc w:val="both"/>
      </w:pPr>
      <w:r>
        <w:t>Dr. FROG – BYLINNÝ OLEJ NA KOPYTA slouží k povrchovému ošetření rohového pouzdra. Díky svému originálnímu složení na bázi slunečnicového, mandlového, lanolinového, levandulového oleje a</w:t>
      </w:r>
      <w:r w:rsidR="00F062AA">
        <w:t> </w:t>
      </w:r>
      <w:r>
        <w:t>vitamínu E, poskytuje ochranu proti vysychání a zvyšuje vláčnost rohoviny. Bylinná směs olejů dodává kopytu barvu, lesk a chrání ho před agresivním prostředím. Cíleně vyvinutá kombinace náplně a</w:t>
      </w:r>
      <w:r w:rsidR="00F062AA">
        <w:t> </w:t>
      </w:r>
      <w:r>
        <w:t xml:space="preserve">aerosolového rozprašovače minimalizuje syčící </w:t>
      </w:r>
      <w:r w:rsidR="00731B9F">
        <w:t xml:space="preserve">zvuk </w:t>
      </w:r>
      <w:r>
        <w:t xml:space="preserve">a </w:t>
      </w:r>
      <w:r w:rsidR="00731B9F">
        <w:t>možnou nežádoucí reakci koně</w:t>
      </w:r>
    </w:p>
    <w:p w14:paraId="2A015C14" w14:textId="77777777" w:rsidR="00190829" w:rsidRDefault="00826B97">
      <w:pPr>
        <w:jc w:val="both"/>
        <w:rPr>
          <w:b/>
        </w:rPr>
      </w:pPr>
      <w:r>
        <w:rPr>
          <w:b/>
        </w:rPr>
        <w:t>Návod k použití:</w:t>
      </w:r>
    </w:p>
    <w:p w14:paraId="1136306D" w14:textId="1793DE15" w:rsidR="00190829" w:rsidRDefault="00826B97">
      <w:pPr>
        <w:jc w:val="both"/>
      </w:pPr>
      <w:r>
        <w:t xml:space="preserve">Aplikujte na čisté kopyto. Sprejová forma umožňuje snadnou, rychlou, cílenou a čistou aplikaci přímo na požadované místo kopyta. Před použitím protřepejte. Přípravek nastříkejte ze vzdálenosti </w:t>
      </w:r>
      <w:r w:rsidR="003E54ED">
        <w:t>přibližně 10</w:t>
      </w:r>
      <w:r>
        <w:t>-15 cm plynulým pohybem přímo na požadované místo rohového pouzdra. Obvyklá aplikace trvá přibližně 2-3 s</w:t>
      </w:r>
      <w:r w:rsidR="00731B9F">
        <w:t>,</w:t>
      </w:r>
      <w:r>
        <w:t xml:space="preserve"> případně dle potřeby i déle. Přípravek je určen k ošetření rohoviny kopyt. </w:t>
      </w:r>
      <w:r w:rsidR="00731B9F">
        <w:t xml:space="preserve">Přípravek </w:t>
      </w:r>
      <w:r>
        <w:t>je možno aplikovat také v poloze dnem vzhůru. U lekavých nebo temperamentních koní dbejte zvýšené opatrnosti při aplikaci. Datum výroby a ex</w:t>
      </w:r>
      <w:r w:rsidR="00731B9F">
        <w:t>s</w:t>
      </w:r>
      <w:r>
        <w:t>pirace jsou uvedeny na dně nádobky. Přípravek nevyžaduje speciální skladování. Uchovávejte v suchu.</w:t>
      </w:r>
    </w:p>
    <w:p w14:paraId="66EC922C" w14:textId="122C9E9F" w:rsidR="00190829" w:rsidRDefault="003E54ED">
      <w:pPr>
        <w:spacing w:before="60" w:after="60"/>
        <w:jc w:val="both"/>
        <w:rPr>
          <w:b/>
          <w:color w:val="000000"/>
        </w:rPr>
      </w:pPr>
      <w:r w:rsidRPr="003E54ED">
        <w:rPr>
          <w:b/>
          <w:noProof/>
        </w:rPr>
        <w:drawing>
          <wp:inline distT="0" distB="0" distL="0" distR="0" wp14:anchorId="54CDF2EE" wp14:editId="7BED8500">
            <wp:extent cx="1080000" cy="1080000"/>
            <wp:effectExtent l="0" t="0" r="0" b="0"/>
            <wp:docPr id="3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B09441" w14:textId="77777777" w:rsidR="00190829" w:rsidRDefault="00826B9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right="150"/>
        <w:jc w:val="both"/>
        <w:rPr>
          <w:b/>
          <w:color w:val="000000"/>
        </w:rPr>
      </w:pPr>
      <w:r>
        <w:rPr>
          <w:b/>
          <w:color w:val="000000"/>
        </w:rPr>
        <w:t>Nebezpečí</w:t>
      </w:r>
    </w:p>
    <w:p w14:paraId="3D34352A" w14:textId="16942AB9" w:rsidR="00190829" w:rsidRDefault="00826B97">
      <w:pPr>
        <w:widowControl w:val="0"/>
        <w:spacing w:after="0" w:line="240" w:lineRule="auto"/>
        <w:jc w:val="both"/>
      </w:pPr>
      <w:r>
        <w:t>Extrémně hořlavý aerosol. Nádoba je pod tlakem: při zahřívání se může roztrhnout. Uchovávejte mimo dosah dětí. Chraňte před teplem, horkými povrchy, jiskrami, otevřeným ohněm a jinými zdroji zapálení. Zákaz kouření. Nestříkejte do otevřeného ohně nebo jiných zdrojů zapálení. Nepropichujte nebo</w:t>
      </w:r>
      <w:r w:rsidR="007470BC">
        <w:t> </w:t>
      </w:r>
      <w:r>
        <w:t>nespalujte ani po použití. Zamezte vdechování aerosolů. Chraňte před slunečním zářením. Nevystavujte teplotě přesahující 50°C. Odstraňte obsah/obal jako nebezpečný odpad.</w:t>
      </w:r>
    </w:p>
    <w:p w14:paraId="16E864E7" w14:textId="77777777" w:rsidR="00190829" w:rsidRDefault="00190829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</w:p>
    <w:p w14:paraId="6C73A0D2" w14:textId="77777777" w:rsidR="00190829" w:rsidRDefault="00826B97">
      <w:pPr>
        <w:jc w:val="both"/>
        <w:rPr>
          <w:smallCaps/>
        </w:rPr>
      </w:pPr>
      <w:r>
        <w:rPr>
          <w:b/>
          <w:color w:val="000000"/>
        </w:rPr>
        <w:t>Složení:</w:t>
      </w:r>
      <w:r>
        <w:rPr>
          <w:color w:val="000000"/>
        </w:rPr>
        <w:t xml:space="preserve"> </w:t>
      </w:r>
      <w:r>
        <w:rPr>
          <w:smallCaps/>
        </w:rPr>
        <w:t>HELIANTHUS ANNUUS SEED OIL, ISOBUTANE, PROPANE, BUTANE, PRUNUS AMYGDALUS, DULCIS OIL, LANOLIN OIL, LAVANDULA ANGUSTIFOLIA OIL, TOCOPHERYL ACETATE</w:t>
      </w:r>
    </w:p>
    <w:p w14:paraId="12B92214" w14:textId="3F14955B" w:rsidR="00190829" w:rsidRDefault="00826B97">
      <w:pPr>
        <w:pBdr>
          <w:top w:val="nil"/>
          <w:left w:val="nil"/>
          <w:bottom w:val="nil"/>
          <w:right w:val="nil"/>
          <w:between w:val="nil"/>
        </w:pBdr>
        <w:spacing w:before="150" w:after="150" w:line="240" w:lineRule="auto"/>
        <w:ind w:right="150"/>
        <w:jc w:val="both"/>
        <w:rPr>
          <w:color w:val="333333"/>
        </w:rPr>
      </w:pPr>
      <w:r>
        <w:rPr>
          <w:b/>
          <w:color w:val="333333"/>
        </w:rPr>
        <w:t>Výrobce:</w:t>
      </w:r>
      <w:r>
        <w:rPr>
          <w:color w:val="333333"/>
        </w:rPr>
        <w:t xml:space="preserve"> Czech Aerosol a.s., Velvěty 33, 415</w:t>
      </w:r>
      <w:r w:rsidR="00A30913">
        <w:rPr>
          <w:color w:val="333333"/>
        </w:rPr>
        <w:t xml:space="preserve"> </w:t>
      </w:r>
      <w:r>
        <w:rPr>
          <w:color w:val="333333"/>
        </w:rPr>
        <w:t>01 Rtyně nad Bílinou</w:t>
      </w:r>
    </w:p>
    <w:p w14:paraId="635D1189" w14:textId="231D88C4" w:rsidR="00190829" w:rsidRDefault="00826B97">
      <w:pPr>
        <w:pBdr>
          <w:top w:val="nil"/>
          <w:left w:val="nil"/>
          <w:bottom w:val="nil"/>
          <w:right w:val="nil"/>
          <w:between w:val="nil"/>
        </w:pBdr>
        <w:spacing w:before="150" w:after="150" w:line="240" w:lineRule="auto"/>
        <w:ind w:right="150"/>
        <w:jc w:val="both"/>
        <w:rPr>
          <w:color w:val="333333"/>
        </w:rPr>
      </w:pPr>
      <w:r>
        <w:rPr>
          <w:b/>
          <w:color w:val="333333"/>
        </w:rPr>
        <w:t>Držitel rozhodnutí o schválení:</w:t>
      </w:r>
      <w:r>
        <w:rPr>
          <w:color w:val="333333"/>
        </w:rPr>
        <w:t xml:space="preserve"> Ing. Martin Surýnek, Ph.D.</w:t>
      </w:r>
      <w:r>
        <w:rPr>
          <w:b/>
          <w:color w:val="333333"/>
        </w:rPr>
        <w:t>,</w:t>
      </w:r>
      <w:r>
        <w:rPr>
          <w:color w:val="333333"/>
        </w:rPr>
        <w:t xml:space="preserve"> Červenohrádecká 1544, 431</w:t>
      </w:r>
      <w:r w:rsidR="00A30913">
        <w:rPr>
          <w:color w:val="333333"/>
        </w:rPr>
        <w:t xml:space="preserve"> </w:t>
      </w:r>
      <w:r>
        <w:rPr>
          <w:color w:val="333333"/>
        </w:rPr>
        <w:t>11 Jirkov, Česká republika</w:t>
      </w:r>
    </w:p>
    <w:p w14:paraId="04769E6C" w14:textId="793FE412" w:rsidR="00190829" w:rsidRDefault="00826B97">
      <w:pPr>
        <w:pBdr>
          <w:top w:val="nil"/>
          <w:left w:val="nil"/>
          <w:bottom w:val="nil"/>
          <w:right w:val="nil"/>
          <w:between w:val="nil"/>
        </w:pBdr>
        <w:spacing w:before="150" w:after="150" w:line="240" w:lineRule="auto"/>
        <w:ind w:right="150"/>
        <w:jc w:val="both"/>
        <w:rPr>
          <w:b/>
          <w:color w:val="333333"/>
        </w:rPr>
      </w:pPr>
      <w:r>
        <w:rPr>
          <w:b/>
          <w:color w:val="333333"/>
        </w:rPr>
        <w:t xml:space="preserve">Číslo schválení: </w:t>
      </w:r>
      <w:r w:rsidR="00A30913" w:rsidRPr="00A30913">
        <w:rPr>
          <w:color w:val="333333"/>
        </w:rPr>
        <w:t>043-24/C</w:t>
      </w:r>
    </w:p>
    <w:p w14:paraId="55A84D0E" w14:textId="32329AD6" w:rsidR="00190829" w:rsidRDefault="00826B97">
      <w:pPr>
        <w:pBdr>
          <w:top w:val="nil"/>
          <w:left w:val="nil"/>
          <w:bottom w:val="nil"/>
          <w:right w:val="nil"/>
          <w:between w:val="nil"/>
        </w:pBdr>
        <w:spacing w:before="150" w:after="150" w:line="240" w:lineRule="auto"/>
        <w:ind w:right="150"/>
        <w:jc w:val="both"/>
        <w:rPr>
          <w:color w:val="333333"/>
        </w:rPr>
      </w:pPr>
      <w:r>
        <w:rPr>
          <w:b/>
          <w:color w:val="333333"/>
        </w:rPr>
        <w:t xml:space="preserve">Veterinární přípravek. Pouze pro zvířata. </w:t>
      </w:r>
    </w:p>
    <w:p w14:paraId="34A0F84A" w14:textId="77777777" w:rsidR="00190829" w:rsidRDefault="00826B97">
      <w:pPr>
        <w:jc w:val="both"/>
        <w:rPr>
          <w:b/>
        </w:rPr>
      </w:pPr>
      <w:r>
        <w:rPr>
          <w:b/>
        </w:rPr>
        <w:t>200, 300, 400 ml</w:t>
      </w:r>
      <w:bookmarkStart w:id="1" w:name="_GoBack"/>
      <w:bookmarkEnd w:id="1"/>
    </w:p>
    <w:sectPr w:rsidR="00190829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E47D7" w14:textId="77777777" w:rsidR="00D23A8A" w:rsidRDefault="00D23A8A">
      <w:pPr>
        <w:spacing w:after="0" w:line="240" w:lineRule="auto"/>
      </w:pPr>
      <w:r>
        <w:separator/>
      </w:r>
    </w:p>
  </w:endnote>
  <w:endnote w:type="continuationSeparator" w:id="0">
    <w:p w14:paraId="5FCCF2FD" w14:textId="77777777" w:rsidR="00D23A8A" w:rsidRDefault="00D2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54D27" w14:textId="77777777" w:rsidR="00D23A8A" w:rsidRDefault="00D23A8A">
      <w:pPr>
        <w:spacing w:after="0" w:line="240" w:lineRule="auto"/>
      </w:pPr>
      <w:r>
        <w:separator/>
      </w:r>
    </w:p>
  </w:footnote>
  <w:footnote w:type="continuationSeparator" w:id="0">
    <w:p w14:paraId="07D4A2E8" w14:textId="77777777" w:rsidR="00D23A8A" w:rsidRDefault="00D2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E27B8" w14:textId="2A14F8F0" w:rsidR="00190829" w:rsidRDefault="00826B97" w:rsidP="00F062AA">
    <w:pPr>
      <w:jc w:val="both"/>
    </w:pPr>
    <w:r w:rsidRPr="002D61BA">
      <w:t>Text na obal=PI součást dokumentace schválené rozhodnutím sp.</w:t>
    </w:r>
    <w:r w:rsidR="00F062AA">
      <w:t> </w:t>
    </w:r>
    <w:r w:rsidRPr="002D61BA">
      <w:t>zn.</w:t>
    </w:r>
    <w:r w:rsidR="007470BC">
      <w:t> </w:t>
    </w:r>
    <w:r w:rsidR="00731B9F" w:rsidRPr="002D61BA">
      <w:t>USKVBL/11899/2023/POD</w:t>
    </w:r>
    <w:r w:rsidRPr="002D61BA">
      <w:t>, č.j.</w:t>
    </w:r>
    <w:r w:rsidR="00F062AA">
      <w:t> </w:t>
    </w:r>
    <w:r w:rsidR="002D61BA" w:rsidRPr="002D61BA">
      <w:t xml:space="preserve">USKVBL/1218/2024/REG-Gro </w:t>
    </w:r>
    <w:r w:rsidRPr="002D61BA">
      <w:t xml:space="preserve">ze dne </w:t>
    </w:r>
    <w:r w:rsidR="002D61BA" w:rsidRPr="002D61BA">
      <w:t>25.1.2024</w:t>
    </w:r>
    <w:r w:rsidRPr="002D61BA">
      <w:t xml:space="preserve"> o schválení veterinárního přípravku </w:t>
    </w:r>
    <w:r w:rsidR="002D61BA" w:rsidRPr="002D61BA">
      <w:t>Dr. FROG BYLINNÝ OLEJ NA KOPYTA</w:t>
    </w:r>
  </w:p>
  <w:p w14:paraId="08A19A46" w14:textId="77777777" w:rsidR="002D61BA" w:rsidRPr="002D61BA" w:rsidRDefault="002D61BA" w:rsidP="002D61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29"/>
    <w:rsid w:val="00190829"/>
    <w:rsid w:val="002D61BA"/>
    <w:rsid w:val="003E54ED"/>
    <w:rsid w:val="00731B9F"/>
    <w:rsid w:val="007470BC"/>
    <w:rsid w:val="007E39CE"/>
    <w:rsid w:val="00826B97"/>
    <w:rsid w:val="00A30913"/>
    <w:rsid w:val="00B471C5"/>
    <w:rsid w:val="00D156B6"/>
    <w:rsid w:val="00D23A8A"/>
    <w:rsid w:val="00E205C4"/>
    <w:rsid w:val="00F0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80E98"/>
  <w15:docId w15:val="{D2681022-C8EE-4DB0-AEF7-C54BFF2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3">
    <w:name w:val="Body Text 3"/>
    <w:basedOn w:val="Normln"/>
    <w:link w:val="Zkladntext3Char"/>
    <w:semiHidden/>
    <w:rsid w:val="00DE5AE2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DE5AE2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E5A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8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1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4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49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A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7CD"/>
  </w:style>
  <w:style w:type="paragraph" w:styleId="Zpat">
    <w:name w:val="footer"/>
    <w:basedOn w:val="Normln"/>
    <w:link w:val="ZpatChar"/>
    <w:uiPriority w:val="99"/>
    <w:unhideWhenUsed/>
    <w:rsid w:val="008A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CD"/>
  </w:style>
  <w:style w:type="character" w:styleId="Zstupntext">
    <w:name w:val="Placeholder Text"/>
    <w:rsid w:val="008A07CD"/>
    <w:rPr>
      <w:color w:val="808080"/>
    </w:rPr>
  </w:style>
  <w:style w:type="character" w:customStyle="1" w:styleId="Styl2">
    <w:name w:val="Styl2"/>
    <w:basedOn w:val="Standardnpsmoodstavce"/>
    <w:uiPriority w:val="1"/>
    <w:rsid w:val="008A07CD"/>
    <w:rPr>
      <w:b/>
      <w:bCs w:val="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NFcln1IfEXfcCi1AFi6A5oBmDg==">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Brom</dc:creator>
  <cp:lastModifiedBy>Nepejchalová Leona</cp:lastModifiedBy>
  <cp:revision>8</cp:revision>
  <dcterms:created xsi:type="dcterms:W3CDTF">2023-10-04T11:45:00Z</dcterms:created>
  <dcterms:modified xsi:type="dcterms:W3CDTF">2024-01-26T14:57:00Z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0x010100BB1715F07E5C944B9AECFFCD1417A9E0</vt:lpwstr>
  </property>
</Properties>
</file>