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EEE22" w14:textId="77777777" w:rsidR="009E5BA0" w:rsidRPr="004A761D" w:rsidRDefault="00A70F2A" w:rsidP="00580B1B">
      <w:pPr>
        <w:jc w:val="center"/>
        <w:rPr>
          <w:sz w:val="22"/>
          <w:szCs w:val="22"/>
          <w:lang w:val="cs-CZ"/>
        </w:rPr>
      </w:pPr>
      <w:r w:rsidRPr="004A761D">
        <w:rPr>
          <w:b/>
          <w:sz w:val="22"/>
          <w:szCs w:val="22"/>
          <w:lang w:val="cs-CZ"/>
        </w:rPr>
        <w:t>PŘÍBALOVÁ INFORMACE</w:t>
      </w:r>
    </w:p>
    <w:p w14:paraId="6E859405" w14:textId="77777777" w:rsidR="00A70F2A" w:rsidRPr="004A761D" w:rsidRDefault="00A70F2A" w:rsidP="003D3897">
      <w:pPr>
        <w:jc w:val="left"/>
        <w:rPr>
          <w:sz w:val="22"/>
          <w:szCs w:val="22"/>
          <w:lang w:val="cs-CZ"/>
        </w:rPr>
      </w:pPr>
    </w:p>
    <w:p w14:paraId="4573A16F" w14:textId="77777777" w:rsidR="00A70F2A" w:rsidRPr="004A761D" w:rsidRDefault="00A70F2A" w:rsidP="003D3897">
      <w:pPr>
        <w:jc w:val="left"/>
        <w:rPr>
          <w:sz w:val="22"/>
          <w:szCs w:val="22"/>
          <w:lang w:val="cs-CZ"/>
        </w:rPr>
      </w:pPr>
    </w:p>
    <w:p w14:paraId="2D977AEF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1.</w:t>
      </w:r>
      <w:r w:rsidRPr="004A761D">
        <w:tab/>
        <w:t>Název veterinárního léčivého přípravku</w:t>
      </w:r>
    </w:p>
    <w:p w14:paraId="5C7833AA" w14:textId="77777777" w:rsidR="00A70F2A" w:rsidRPr="004A761D" w:rsidRDefault="00A70F2A" w:rsidP="003D3897">
      <w:pPr>
        <w:jc w:val="left"/>
        <w:rPr>
          <w:b/>
          <w:bCs/>
          <w:sz w:val="22"/>
          <w:szCs w:val="22"/>
          <w:lang w:val="cs-CZ"/>
        </w:rPr>
      </w:pPr>
    </w:p>
    <w:p w14:paraId="0A62FB45" w14:textId="77777777" w:rsidR="00A70F2A" w:rsidRPr="004A761D" w:rsidRDefault="00A70F2A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GALLIMUNE 407 ND+IB+EDS+ART</w:t>
      </w:r>
      <w:r w:rsidR="00C91FE2" w:rsidRPr="004A761D">
        <w:rPr>
          <w:sz w:val="22"/>
          <w:szCs w:val="22"/>
          <w:lang w:val="cs-CZ"/>
        </w:rPr>
        <w:t xml:space="preserve"> injekční emulze</w:t>
      </w:r>
    </w:p>
    <w:p w14:paraId="6DABB836" w14:textId="77777777" w:rsidR="00F40328" w:rsidRPr="004A761D" w:rsidRDefault="00F40328" w:rsidP="00533CD3">
      <w:pPr>
        <w:jc w:val="left"/>
        <w:rPr>
          <w:sz w:val="22"/>
          <w:szCs w:val="22"/>
          <w:lang w:val="cs-CZ"/>
        </w:rPr>
      </w:pPr>
    </w:p>
    <w:p w14:paraId="124E46BC" w14:textId="77777777" w:rsidR="00A70F2A" w:rsidRPr="004A761D" w:rsidRDefault="00A70F2A" w:rsidP="003D3897">
      <w:pPr>
        <w:jc w:val="left"/>
        <w:rPr>
          <w:sz w:val="22"/>
          <w:szCs w:val="22"/>
          <w:lang w:val="cs-CZ"/>
        </w:rPr>
      </w:pPr>
    </w:p>
    <w:p w14:paraId="092080C7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2.</w:t>
      </w:r>
      <w:r w:rsidRPr="004A761D">
        <w:tab/>
        <w:t>Složení</w:t>
      </w:r>
    </w:p>
    <w:p w14:paraId="6BD926C4" w14:textId="77777777" w:rsidR="00A70F2A" w:rsidRPr="004A761D" w:rsidRDefault="00A70F2A" w:rsidP="003D3897">
      <w:pPr>
        <w:jc w:val="left"/>
        <w:rPr>
          <w:sz w:val="22"/>
          <w:szCs w:val="22"/>
          <w:lang w:val="cs-CZ"/>
        </w:rPr>
      </w:pPr>
    </w:p>
    <w:p w14:paraId="04B11701" w14:textId="77777777" w:rsidR="00AA7326" w:rsidRPr="004A761D" w:rsidRDefault="00AA7326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Každá dávka 0,3 ml obsahuje:</w:t>
      </w:r>
    </w:p>
    <w:p w14:paraId="18CC4720" w14:textId="4E0159E6" w:rsidR="00AA7326" w:rsidRPr="004A761D" w:rsidRDefault="00AA7326" w:rsidP="003D3897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Paramyxovirus pseudopestis avium inactivatum, kmen Ulster 2C</w:t>
      </w:r>
      <w:r w:rsidRPr="004A761D">
        <w:rPr>
          <w:sz w:val="22"/>
          <w:szCs w:val="22"/>
          <w:lang w:val="cs-CZ"/>
        </w:rPr>
        <w:tab/>
        <w:t>≥ 50 PD</w:t>
      </w:r>
      <w:r w:rsidRPr="004A761D">
        <w:rPr>
          <w:sz w:val="22"/>
          <w:szCs w:val="22"/>
          <w:vertAlign w:val="subscript"/>
          <w:lang w:val="cs-CZ"/>
        </w:rPr>
        <w:t>50</w:t>
      </w:r>
      <w:r w:rsidRPr="004A761D">
        <w:rPr>
          <w:sz w:val="22"/>
          <w:szCs w:val="22"/>
          <w:vertAlign w:val="superscript"/>
          <w:lang w:val="cs-CZ"/>
        </w:rPr>
        <w:t>1</w:t>
      </w:r>
    </w:p>
    <w:p w14:paraId="6FD14E38" w14:textId="24E2A8CB" w:rsidR="00AA7326" w:rsidRPr="004A761D" w:rsidRDefault="00AA7326" w:rsidP="003D3897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Virus bronchitis infectiosae avium inactivatum, kmen Mass41 </w:t>
      </w:r>
      <w:r w:rsidRPr="004A761D">
        <w:rPr>
          <w:sz w:val="22"/>
          <w:szCs w:val="22"/>
          <w:lang w:val="cs-CZ"/>
        </w:rPr>
        <w:tab/>
        <w:t>≥ 18 HI.U</w:t>
      </w:r>
    </w:p>
    <w:p w14:paraId="4BB2B201" w14:textId="26723E3A" w:rsidR="00AA7326" w:rsidRPr="004A761D" w:rsidRDefault="00AA7326" w:rsidP="003D3897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Adenovirus </w:t>
      </w:r>
      <w:r w:rsidR="00ED048F" w:rsidRPr="004A761D">
        <w:rPr>
          <w:sz w:val="22"/>
          <w:szCs w:val="22"/>
          <w:lang w:val="cs-CZ"/>
        </w:rPr>
        <w:t>(</w:t>
      </w:r>
      <w:r w:rsidRPr="004A761D">
        <w:rPr>
          <w:sz w:val="22"/>
          <w:szCs w:val="22"/>
          <w:lang w:val="cs-CZ"/>
        </w:rPr>
        <w:t>EDS 76</w:t>
      </w:r>
      <w:r w:rsidR="00ED048F" w:rsidRPr="004A761D">
        <w:rPr>
          <w:sz w:val="22"/>
          <w:szCs w:val="22"/>
          <w:lang w:val="cs-CZ"/>
        </w:rPr>
        <w:t>)</w:t>
      </w:r>
      <w:r w:rsidRPr="004A761D">
        <w:rPr>
          <w:sz w:val="22"/>
          <w:szCs w:val="22"/>
          <w:lang w:val="cs-CZ"/>
        </w:rPr>
        <w:t xml:space="preserve"> inactivatum, kmen V127</w:t>
      </w:r>
      <w:r w:rsidRPr="004A761D">
        <w:rPr>
          <w:sz w:val="22"/>
          <w:szCs w:val="22"/>
          <w:lang w:val="cs-CZ"/>
        </w:rPr>
        <w:tab/>
        <w:t>≥ 180 HI.U</w:t>
      </w:r>
    </w:p>
    <w:p w14:paraId="2163AD5A" w14:textId="398BB5F7" w:rsidR="00AA7326" w:rsidRPr="004A761D" w:rsidRDefault="00AF0A94" w:rsidP="003D3897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Virus rhinotracheiti</w:t>
      </w:r>
      <w:r w:rsidR="00B92341" w:rsidRPr="004A761D">
        <w:rPr>
          <w:sz w:val="22"/>
          <w:szCs w:val="22"/>
          <w:lang w:val="cs-CZ"/>
        </w:rPr>
        <w:t>di</w:t>
      </w:r>
      <w:r w:rsidRPr="004A761D">
        <w:rPr>
          <w:sz w:val="22"/>
          <w:szCs w:val="22"/>
          <w:lang w:val="cs-CZ"/>
        </w:rPr>
        <w:t>s</w:t>
      </w:r>
      <w:r w:rsidR="00B92341" w:rsidRPr="004A761D">
        <w:rPr>
          <w:sz w:val="22"/>
          <w:szCs w:val="22"/>
          <w:lang w:val="cs-CZ"/>
        </w:rPr>
        <w:t xml:space="preserve"> infectiosae meleagridis</w:t>
      </w:r>
      <w:r w:rsidRPr="004A761D">
        <w:rPr>
          <w:sz w:val="22"/>
          <w:szCs w:val="22"/>
          <w:lang w:val="cs-CZ"/>
        </w:rPr>
        <w:t xml:space="preserve"> inactivatum</w:t>
      </w:r>
      <w:r w:rsidRPr="004A761D">
        <w:rPr>
          <w:sz w:val="22"/>
          <w:szCs w:val="22"/>
          <w:vertAlign w:val="superscript"/>
          <w:lang w:val="cs-CZ"/>
        </w:rPr>
        <w:t>2</w:t>
      </w:r>
      <w:r w:rsidR="00AA7326" w:rsidRPr="004A761D">
        <w:rPr>
          <w:sz w:val="22"/>
          <w:szCs w:val="22"/>
          <w:lang w:val="cs-CZ"/>
        </w:rPr>
        <w:t>, kmen VCO3</w:t>
      </w:r>
      <w:r w:rsidR="00AA7326" w:rsidRPr="004A761D">
        <w:rPr>
          <w:sz w:val="22"/>
          <w:szCs w:val="22"/>
          <w:lang w:val="cs-CZ"/>
        </w:rPr>
        <w:tab/>
        <w:t>≥ 0,76 ODD</w:t>
      </w:r>
    </w:p>
    <w:p w14:paraId="07FE1922" w14:textId="3FD08997" w:rsidR="00AA7326" w:rsidRPr="004A761D" w:rsidRDefault="00AA7326" w:rsidP="003D3897">
      <w:pPr>
        <w:tabs>
          <w:tab w:val="right" w:leader="dot" w:pos="10204"/>
        </w:tabs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Thiomersal</w:t>
      </w:r>
      <w:r w:rsidRPr="004A761D">
        <w:rPr>
          <w:sz w:val="22"/>
          <w:szCs w:val="22"/>
          <w:lang w:val="cs-CZ"/>
        </w:rPr>
        <w:tab/>
        <w:t xml:space="preserve"> 30 μg</w:t>
      </w:r>
    </w:p>
    <w:p w14:paraId="3A16F31C" w14:textId="77777777" w:rsidR="00AA7326" w:rsidRPr="004A761D" w:rsidRDefault="00AA7326" w:rsidP="003D3897">
      <w:pPr>
        <w:tabs>
          <w:tab w:val="right" w:leader="dot" w:pos="10204"/>
        </w:tabs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Roztok formaldehydu</w:t>
      </w:r>
      <w:r w:rsidRPr="004A761D">
        <w:rPr>
          <w:sz w:val="22"/>
          <w:szCs w:val="22"/>
          <w:lang w:val="cs-CZ"/>
        </w:rPr>
        <w:tab/>
        <w:t>≤ 90 μg</w:t>
      </w:r>
    </w:p>
    <w:p w14:paraId="1D795722" w14:textId="77777777" w:rsidR="00AA7326" w:rsidRPr="004A761D" w:rsidRDefault="00AA7326" w:rsidP="003D3897">
      <w:pPr>
        <w:tabs>
          <w:tab w:val="right" w:leader="dot" w:pos="10204"/>
        </w:tabs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Tekutý parafín (jako adjuvans)</w:t>
      </w:r>
      <w:r w:rsidRPr="004A761D">
        <w:rPr>
          <w:sz w:val="22"/>
          <w:szCs w:val="22"/>
          <w:lang w:val="cs-CZ"/>
        </w:rPr>
        <w:tab/>
        <w:t>170 až 186 mg</w:t>
      </w:r>
    </w:p>
    <w:p w14:paraId="531084A6" w14:textId="77777777" w:rsidR="00AA7326" w:rsidRPr="004A761D" w:rsidRDefault="00AA7326" w:rsidP="003D3897">
      <w:pPr>
        <w:ind w:right="-274"/>
        <w:jc w:val="left"/>
        <w:rPr>
          <w:sz w:val="22"/>
          <w:szCs w:val="22"/>
          <w:lang w:val="cs-CZ"/>
        </w:rPr>
      </w:pPr>
    </w:p>
    <w:p w14:paraId="3BBDB137" w14:textId="77777777" w:rsidR="00AA7326" w:rsidRPr="004A761D" w:rsidRDefault="00AA7326" w:rsidP="003D3897">
      <w:pPr>
        <w:ind w:right="-274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Obsah je vyjádřen titrem protilátek zjištěným během testu účinnosti. Jedna jednotka (U) odpovídá titru protilátek v hodnotě 1.</w:t>
      </w:r>
    </w:p>
    <w:p w14:paraId="77446DCF" w14:textId="10A98EFC" w:rsidR="00AA7326" w:rsidRPr="004A761D" w:rsidRDefault="00AA7326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HI: hemaglutinační </w:t>
      </w:r>
      <w:r w:rsidR="003D3897" w:rsidRPr="004A761D">
        <w:rPr>
          <w:sz w:val="22"/>
          <w:szCs w:val="22"/>
          <w:lang w:val="cs-CZ"/>
        </w:rPr>
        <w:t>inhibice – ODD</w:t>
      </w:r>
      <w:r w:rsidRPr="004A761D">
        <w:rPr>
          <w:sz w:val="22"/>
          <w:szCs w:val="22"/>
          <w:lang w:val="cs-CZ"/>
        </w:rPr>
        <w:t>: rozdíl optické hustoty</w:t>
      </w:r>
    </w:p>
    <w:p w14:paraId="17358E72" w14:textId="0000ABAE" w:rsidR="00AA7326" w:rsidRPr="004A761D" w:rsidRDefault="00AA7326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vertAlign w:val="superscript"/>
          <w:lang w:val="cs-CZ"/>
        </w:rPr>
        <w:t>1</w:t>
      </w:r>
      <w:r w:rsidRPr="004A761D">
        <w:rPr>
          <w:sz w:val="22"/>
          <w:szCs w:val="22"/>
          <w:lang w:val="cs-CZ"/>
        </w:rPr>
        <w:t xml:space="preserve"> Minimální ochranná dávka podle monografie 0870 Ph. Eur.</w:t>
      </w:r>
    </w:p>
    <w:p w14:paraId="7DD49B76" w14:textId="34C6F294" w:rsidR="00AF0A94" w:rsidRPr="004A761D" w:rsidRDefault="00AF0A94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vertAlign w:val="superscript"/>
          <w:lang w:val="cs-CZ"/>
        </w:rPr>
        <w:t>2</w:t>
      </w:r>
      <w:r w:rsidRPr="004A761D">
        <w:rPr>
          <w:sz w:val="22"/>
          <w:szCs w:val="22"/>
          <w:lang w:val="cs-CZ"/>
        </w:rPr>
        <w:t xml:space="preserve"> Dříve označovaný jako virus ptačí rhinotracheitidy (ART), který je spouštěcím patogenem syndromu otekl</w:t>
      </w:r>
      <w:r w:rsidR="00B142EA" w:rsidRPr="004A761D">
        <w:rPr>
          <w:sz w:val="22"/>
          <w:szCs w:val="22"/>
          <w:lang w:val="cs-CZ"/>
        </w:rPr>
        <w:t>é</w:t>
      </w:r>
      <w:r w:rsidRPr="004A761D">
        <w:rPr>
          <w:sz w:val="22"/>
          <w:szCs w:val="22"/>
          <w:lang w:val="cs-CZ"/>
        </w:rPr>
        <w:t xml:space="preserve"> hlav</w:t>
      </w:r>
      <w:r w:rsidR="00B142EA" w:rsidRPr="004A761D">
        <w:rPr>
          <w:sz w:val="22"/>
          <w:szCs w:val="22"/>
          <w:lang w:val="cs-CZ"/>
        </w:rPr>
        <w:t>y</w:t>
      </w:r>
      <w:r w:rsidRPr="004A761D">
        <w:rPr>
          <w:sz w:val="22"/>
          <w:szCs w:val="22"/>
          <w:lang w:val="cs-CZ"/>
        </w:rPr>
        <w:t xml:space="preserve"> u kuřat</w:t>
      </w:r>
      <w:r w:rsidR="00543891" w:rsidRPr="004A761D">
        <w:rPr>
          <w:sz w:val="22"/>
          <w:szCs w:val="22"/>
          <w:lang w:val="cs-CZ"/>
        </w:rPr>
        <w:t>.</w:t>
      </w:r>
    </w:p>
    <w:p w14:paraId="05D04CAE" w14:textId="77777777" w:rsidR="007A2488" w:rsidRPr="004A761D" w:rsidRDefault="007A2488" w:rsidP="003D3897">
      <w:pPr>
        <w:jc w:val="left"/>
        <w:rPr>
          <w:sz w:val="22"/>
          <w:szCs w:val="22"/>
          <w:lang w:val="cs-CZ"/>
        </w:rPr>
      </w:pPr>
    </w:p>
    <w:p w14:paraId="7CA662C8" w14:textId="4F54D7DD" w:rsidR="00AA7326" w:rsidRPr="004A761D" w:rsidRDefault="00AA7326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Bělavá homogenní emulze</w:t>
      </w:r>
    </w:p>
    <w:p w14:paraId="429CD101" w14:textId="77777777" w:rsidR="007A2488" w:rsidRPr="004A761D" w:rsidRDefault="007A2488" w:rsidP="003D3897">
      <w:pPr>
        <w:jc w:val="left"/>
        <w:rPr>
          <w:sz w:val="22"/>
          <w:szCs w:val="22"/>
          <w:lang w:val="cs-CZ"/>
        </w:rPr>
      </w:pPr>
    </w:p>
    <w:p w14:paraId="16289BC7" w14:textId="77777777" w:rsidR="00A70F2A" w:rsidRPr="004A761D" w:rsidRDefault="00A70F2A" w:rsidP="003D3897">
      <w:pPr>
        <w:jc w:val="left"/>
        <w:rPr>
          <w:sz w:val="22"/>
          <w:szCs w:val="22"/>
          <w:lang w:val="cs-CZ"/>
        </w:rPr>
      </w:pPr>
    </w:p>
    <w:p w14:paraId="7F417BDF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3.</w:t>
      </w:r>
      <w:r w:rsidRPr="004A761D">
        <w:tab/>
        <w:t>Cílové druhy zvířat</w:t>
      </w:r>
    </w:p>
    <w:p w14:paraId="610F303A" w14:textId="77777777" w:rsidR="00EF26A6" w:rsidRPr="004A761D" w:rsidRDefault="00EF26A6" w:rsidP="003D3897">
      <w:pPr>
        <w:jc w:val="left"/>
        <w:rPr>
          <w:b/>
          <w:sz w:val="22"/>
          <w:szCs w:val="22"/>
          <w:lang w:val="cs-CZ"/>
        </w:rPr>
      </w:pPr>
    </w:p>
    <w:p w14:paraId="69920F59" w14:textId="24F4CCE4" w:rsidR="00E43A0F" w:rsidRPr="004A761D" w:rsidRDefault="00E43A0F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Kur domácí (</w:t>
      </w:r>
      <w:r w:rsidR="00163FB3" w:rsidRPr="004A761D">
        <w:rPr>
          <w:sz w:val="22"/>
          <w:szCs w:val="22"/>
          <w:lang w:val="cs-CZ"/>
        </w:rPr>
        <w:t xml:space="preserve">chovné a nosné </w:t>
      </w:r>
      <w:r w:rsidRPr="004A761D">
        <w:rPr>
          <w:sz w:val="22"/>
          <w:szCs w:val="22"/>
          <w:lang w:val="cs-CZ"/>
        </w:rPr>
        <w:t>kuřice)</w:t>
      </w:r>
      <w:r w:rsidR="00543891" w:rsidRPr="004A761D">
        <w:rPr>
          <w:sz w:val="22"/>
          <w:szCs w:val="22"/>
          <w:lang w:val="cs-CZ"/>
        </w:rPr>
        <w:t>.</w:t>
      </w:r>
    </w:p>
    <w:p w14:paraId="3D06FFC8" w14:textId="77777777" w:rsidR="001D3D20" w:rsidRPr="004A761D" w:rsidRDefault="001D3D20" w:rsidP="00533CD3">
      <w:pPr>
        <w:jc w:val="left"/>
        <w:rPr>
          <w:sz w:val="22"/>
          <w:szCs w:val="22"/>
          <w:lang w:val="cs-CZ"/>
        </w:rPr>
      </w:pPr>
    </w:p>
    <w:p w14:paraId="60264AF4" w14:textId="77777777" w:rsidR="00EF26A6" w:rsidRPr="004A761D" w:rsidRDefault="00EF26A6" w:rsidP="003D3897">
      <w:pPr>
        <w:jc w:val="left"/>
        <w:rPr>
          <w:b/>
          <w:sz w:val="22"/>
          <w:szCs w:val="22"/>
          <w:lang w:val="cs-CZ"/>
        </w:rPr>
      </w:pPr>
    </w:p>
    <w:p w14:paraId="4BA04F6C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4.</w:t>
      </w:r>
      <w:r w:rsidRPr="004A761D">
        <w:tab/>
        <w:t>Indikace pro použití</w:t>
      </w:r>
    </w:p>
    <w:p w14:paraId="51014056" w14:textId="77777777" w:rsidR="00ED0D26" w:rsidRPr="004A761D" w:rsidRDefault="00ED0D26" w:rsidP="003D3897">
      <w:pPr>
        <w:jc w:val="left"/>
        <w:rPr>
          <w:sz w:val="22"/>
          <w:szCs w:val="22"/>
          <w:lang w:val="cs-CZ"/>
        </w:rPr>
      </w:pPr>
    </w:p>
    <w:p w14:paraId="380E15CF" w14:textId="66054FED" w:rsidR="00AA7326" w:rsidRPr="004A761D" w:rsidRDefault="00AA7326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Revakcinace </w:t>
      </w:r>
      <w:r w:rsidR="00901258" w:rsidRPr="004A761D">
        <w:rPr>
          <w:sz w:val="22"/>
          <w:szCs w:val="22"/>
          <w:lang w:val="cs-CZ"/>
        </w:rPr>
        <w:t>chovných a nosných</w:t>
      </w:r>
      <w:r w:rsidRPr="004A761D">
        <w:rPr>
          <w:sz w:val="22"/>
          <w:szCs w:val="22"/>
          <w:lang w:val="cs-CZ"/>
        </w:rPr>
        <w:t xml:space="preserve"> kuřic po primární </w:t>
      </w:r>
      <w:r w:rsidR="00B142EA" w:rsidRPr="004A761D">
        <w:rPr>
          <w:sz w:val="22"/>
          <w:szCs w:val="22"/>
          <w:lang w:val="cs-CZ"/>
        </w:rPr>
        <w:t>vakcinaci</w:t>
      </w:r>
      <w:r w:rsidRPr="004A761D">
        <w:rPr>
          <w:sz w:val="22"/>
          <w:szCs w:val="22"/>
          <w:lang w:val="cs-CZ"/>
        </w:rPr>
        <w:t xml:space="preserve"> živými vakcínami proti:</w:t>
      </w:r>
    </w:p>
    <w:p w14:paraId="0F6775A0" w14:textId="4B84C267" w:rsidR="00AA7326" w:rsidRPr="004A761D" w:rsidRDefault="00B82F9C" w:rsidP="003D3897">
      <w:pPr>
        <w:pStyle w:val="Odstavecseseznamem"/>
        <w:numPr>
          <w:ilvl w:val="0"/>
          <w:numId w:val="10"/>
        </w:numPr>
        <w:ind w:left="567" w:hanging="567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viru </w:t>
      </w:r>
      <w:r w:rsidR="00AA7326" w:rsidRPr="004A761D">
        <w:rPr>
          <w:sz w:val="22"/>
          <w:szCs w:val="22"/>
          <w:lang w:val="cs-CZ"/>
        </w:rPr>
        <w:t>Newcastleské chorob</w:t>
      </w:r>
      <w:r w:rsidRPr="004A761D">
        <w:rPr>
          <w:sz w:val="22"/>
          <w:szCs w:val="22"/>
          <w:lang w:val="cs-CZ"/>
        </w:rPr>
        <w:t>y</w:t>
      </w:r>
      <w:r w:rsidR="00AA7326" w:rsidRPr="004A761D">
        <w:rPr>
          <w:sz w:val="22"/>
          <w:szCs w:val="22"/>
          <w:lang w:val="cs-CZ"/>
        </w:rPr>
        <w:t>, ke snížení poklesu snášky spojeného s</w:t>
      </w:r>
      <w:r w:rsidR="00E82B96" w:rsidRPr="004A761D">
        <w:rPr>
          <w:sz w:val="22"/>
          <w:szCs w:val="22"/>
          <w:lang w:val="cs-CZ"/>
        </w:rPr>
        <w:t xml:space="preserve"> infekcí </w:t>
      </w:r>
      <w:r w:rsidR="00AA7326" w:rsidRPr="004A761D">
        <w:rPr>
          <w:sz w:val="22"/>
          <w:szCs w:val="22"/>
          <w:lang w:val="cs-CZ"/>
        </w:rPr>
        <w:t>Newcastleskou chorobou,</w:t>
      </w:r>
    </w:p>
    <w:p w14:paraId="0F184349" w14:textId="09BB4872" w:rsidR="00AA7326" w:rsidRPr="004A761D" w:rsidRDefault="00B82F9C" w:rsidP="003D3897">
      <w:pPr>
        <w:pStyle w:val="Odstavecseseznamem"/>
        <w:numPr>
          <w:ilvl w:val="0"/>
          <w:numId w:val="10"/>
        </w:numPr>
        <w:ind w:left="567" w:hanging="567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viru i</w:t>
      </w:r>
      <w:r w:rsidR="00AA7326" w:rsidRPr="004A761D">
        <w:rPr>
          <w:sz w:val="22"/>
          <w:szCs w:val="22"/>
          <w:lang w:val="cs-CZ"/>
        </w:rPr>
        <w:t>nfekční bronchitid</w:t>
      </w:r>
      <w:r w:rsidRPr="004A761D">
        <w:rPr>
          <w:sz w:val="22"/>
          <w:szCs w:val="22"/>
          <w:lang w:val="cs-CZ"/>
        </w:rPr>
        <w:t>y</w:t>
      </w:r>
      <w:r w:rsidR="00AA7326" w:rsidRPr="004A761D">
        <w:rPr>
          <w:sz w:val="22"/>
          <w:szCs w:val="22"/>
          <w:lang w:val="cs-CZ"/>
        </w:rPr>
        <w:t>, ke snížení poklesu snášky spojeného s</w:t>
      </w:r>
      <w:r w:rsidR="00E82B96" w:rsidRPr="004A761D">
        <w:rPr>
          <w:sz w:val="22"/>
          <w:szCs w:val="22"/>
          <w:lang w:val="cs-CZ"/>
        </w:rPr>
        <w:t xml:space="preserve"> infekcí </w:t>
      </w:r>
      <w:r w:rsidR="00AA7326" w:rsidRPr="004A761D">
        <w:rPr>
          <w:sz w:val="22"/>
          <w:szCs w:val="22"/>
          <w:lang w:val="cs-CZ"/>
        </w:rPr>
        <w:t xml:space="preserve">infekční bronchitidou způsobenou </w:t>
      </w:r>
    </w:p>
    <w:p w14:paraId="30D9F7ED" w14:textId="77777777" w:rsidR="00AA7326" w:rsidRPr="004A761D" w:rsidRDefault="00AA7326" w:rsidP="003D3897">
      <w:pPr>
        <w:ind w:left="567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kmenem Mass41</w:t>
      </w:r>
    </w:p>
    <w:p w14:paraId="3542EC93" w14:textId="7F8DAFE1" w:rsidR="00AA7326" w:rsidRPr="004A761D" w:rsidRDefault="00AF0A94" w:rsidP="00543891">
      <w:pPr>
        <w:pStyle w:val="Odstavecseseznamem"/>
        <w:numPr>
          <w:ilvl w:val="0"/>
          <w:numId w:val="10"/>
        </w:numPr>
        <w:ind w:left="567" w:hanging="567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pneumoviru ptáků</w:t>
      </w:r>
      <w:r w:rsidR="00AA7326" w:rsidRPr="004A761D">
        <w:rPr>
          <w:sz w:val="22"/>
          <w:szCs w:val="22"/>
          <w:lang w:val="cs-CZ"/>
        </w:rPr>
        <w:t xml:space="preserve">, ke snížení respiračních příznaků spojených s </w:t>
      </w:r>
      <w:r w:rsidRPr="004A761D">
        <w:rPr>
          <w:sz w:val="22"/>
          <w:szCs w:val="22"/>
          <w:lang w:val="cs-CZ"/>
        </w:rPr>
        <w:t>infekcí pneumovirem ptáků (</w:t>
      </w:r>
      <w:r w:rsidR="00AA7326" w:rsidRPr="004A761D">
        <w:rPr>
          <w:sz w:val="22"/>
          <w:szCs w:val="22"/>
          <w:lang w:val="cs-CZ"/>
        </w:rPr>
        <w:t>syndromem otekl</w:t>
      </w:r>
      <w:r w:rsidR="00B142EA" w:rsidRPr="004A761D">
        <w:rPr>
          <w:sz w:val="22"/>
          <w:szCs w:val="22"/>
          <w:lang w:val="cs-CZ"/>
        </w:rPr>
        <w:t>é</w:t>
      </w:r>
      <w:r w:rsidR="00AA7326" w:rsidRPr="004A761D">
        <w:rPr>
          <w:sz w:val="22"/>
          <w:szCs w:val="22"/>
          <w:lang w:val="cs-CZ"/>
        </w:rPr>
        <w:t xml:space="preserve"> hlav</w:t>
      </w:r>
      <w:r w:rsidR="00B142EA" w:rsidRPr="004A761D">
        <w:rPr>
          <w:sz w:val="22"/>
          <w:szCs w:val="22"/>
          <w:lang w:val="cs-CZ"/>
        </w:rPr>
        <w:t>y</w:t>
      </w:r>
      <w:r w:rsidR="00AA7326" w:rsidRPr="004A761D">
        <w:rPr>
          <w:sz w:val="22"/>
          <w:szCs w:val="22"/>
          <w:lang w:val="cs-CZ"/>
        </w:rPr>
        <w:t xml:space="preserve">). </w:t>
      </w:r>
    </w:p>
    <w:p w14:paraId="5CD4B486" w14:textId="77777777" w:rsidR="00543891" w:rsidRPr="004A761D" w:rsidRDefault="00543891" w:rsidP="003D3897">
      <w:pPr>
        <w:pStyle w:val="Odstavecseseznamem"/>
        <w:ind w:left="567"/>
        <w:jc w:val="left"/>
        <w:rPr>
          <w:sz w:val="22"/>
          <w:szCs w:val="22"/>
          <w:lang w:val="cs-CZ"/>
        </w:rPr>
      </w:pPr>
    </w:p>
    <w:p w14:paraId="6B6DDFEA" w14:textId="3BB0B221" w:rsidR="00AA7326" w:rsidRPr="004A761D" w:rsidRDefault="00AA7326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Aktivní imunizace </w:t>
      </w:r>
      <w:r w:rsidR="003729EC" w:rsidRPr="004A761D">
        <w:rPr>
          <w:sz w:val="22"/>
          <w:szCs w:val="22"/>
          <w:lang w:val="cs-CZ"/>
        </w:rPr>
        <w:t>chovných a nosných</w:t>
      </w:r>
      <w:r w:rsidRPr="004A761D">
        <w:rPr>
          <w:sz w:val="22"/>
          <w:szCs w:val="22"/>
          <w:lang w:val="cs-CZ"/>
        </w:rPr>
        <w:t xml:space="preserve"> kuřic ke snížení poklesu snášky způsobeného syndromem poklesu snášky (EDS76), bez primární vakcinace.</w:t>
      </w:r>
    </w:p>
    <w:p w14:paraId="7133F4E3" w14:textId="77777777" w:rsidR="00AA7326" w:rsidRPr="004A761D" w:rsidRDefault="00AA7326" w:rsidP="003D3897">
      <w:pPr>
        <w:jc w:val="left"/>
        <w:rPr>
          <w:sz w:val="22"/>
          <w:szCs w:val="22"/>
          <w:lang w:val="cs-CZ"/>
        </w:rPr>
      </w:pPr>
    </w:p>
    <w:p w14:paraId="7146A36B" w14:textId="77777777" w:rsidR="00AA7326" w:rsidRPr="004A761D" w:rsidRDefault="00AA7326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Newcastleská choroba, infekční bronchitida a syndrom poklesu snášky:</w:t>
      </w:r>
    </w:p>
    <w:p w14:paraId="3DF842EC" w14:textId="04AE6BF1" w:rsidR="00AA7326" w:rsidRPr="004A761D" w:rsidRDefault="00AA7326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Nástup imunity: 4 týdny po vakcinaci</w:t>
      </w:r>
      <w:r w:rsidR="00B07D78" w:rsidRPr="004A761D">
        <w:rPr>
          <w:sz w:val="22"/>
          <w:szCs w:val="22"/>
          <w:lang w:val="cs-CZ"/>
        </w:rPr>
        <w:t>.</w:t>
      </w:r>
    </w:p>
    <w:p w14:paraId="782C25BB" w14:textId="77777777" w:rsidR="00AA7326" w:rsidRPr="004A761D" w:rsidRDefault="00AA7326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Trvání imunity: jedno snáškové období.</w:t>
      </w:r>
    </w:p>
    <w:p w14:paraId="50B07A82" w14:textId="77777777" w:rsidR="00AA7326" w:rsidRPr="004A761D" w:rsidRDefault="00AA7326" w:rsidP="003D3897">
      <w:pPr>
        <w:jc w:val="left"/>
        <w:rPr>
          <w:sz w:val="22"/>
          <w:szCs w:val="22"/>
          <w:lang w:val="cs-CZ"/>
        </w:rPr>
      </w:pPr>
    </w:p>
    <w:p w14:paraId="1D58A592" w14:textId="326FA8C2" w:rsidR="00AA7326" w:rsidRPr="004A761D" w:rsidRDefault="00AF0A94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Rhinotracheitida krůt</w:t>
      </w:r>
      <w:r w:rsidR="00AA7326" w:rsidRPr="004A761D">
        <w:rPr>
          <w:sz w:val="22"/>
          <w:szCs w:val="22"/>
          <w:lang w:val="cs-CZ"/>
        </w:rPr>
        <w:t>:</w:t>
      </w:r>
    </w:p>
    <w:p w14:paraId="6CD48B6F" w14:textId="00A9FAC3" w:rsidR="00AA7326" w:rsidRPr="004A761D" w:rsidRDefault="00AA7326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Nástup imunity: 14 týdnů po vakcinaci</w:t>
      </w:r>
      <w:r w:rsidR="00B07D78" w:rsidRPr="004A761D">
        <w:rPr>
          <w:sz w:val="22"/>
          <w:szCs w:val="22"/>
          <w:lang w:val="cs-CZ"/>
        </w:rPr>
        <w:t>.</w:t>
      </w:r>
    </w:p>
    <w:p w14:paraId="30F60069" w14:textId="77777777" w:rsidR="00AA7326" w:rsidRPr="004A761D" w:rsidRDefault="00AA7326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Trvání imunity: jedno snáškové období.</w:t>
      </w:r>
    </w:p>
    <w:p w14:paraId="5B3D11D3" w14:textId="77777777" w:rsidR="00162119" w:rsidRPr="004A761D" w:rsidRDefault="00162119" w:rsidP="00533CD3">
      <w:pPr>
        <w:jc w:val="left"/>
        <w:rPr>
          <w:sz w:val="22"/>
          <w:szCs w:val="22"/>
          <w:lang w:val="cs-CZ"/>
        </w:rPr>
      </w:pPr>
    </w:p>
    <w:p w14:paraId="687A82F3" w14:textId="77777777" w:rsidR="00200A43" w:rsidRPr="004A761D" w:rsidRDefault="00200A43" w:rsidP="00533CD3">
      <w:pPr>
        <w:jc w:val="left"/>
        <w:rPr>
          <w:b/>
          <w:sz w:val="22"/>
          <w:szCs w:val="22"/>
          <w:lang w:val="cs-CZ"/>
        </w:rPr>
      </w:pPr>
    </w:p>
    <w:p w14:paraId="3E588DB2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5.</w:t>
      </w:r>
      <w:r w:rsidRPr="004A761D">
        <w:tab/>
        <w:t>Kontraindikace</w:t>
      </w:r>
    </w:p>
    <w:p w14:paraId="47F64B81" w14:textId="77777777" w:rsidR="00AD7789" w:rsidRPr="004A761D" w:rsidRDefault="00AD7789" w:rsidP="00533CD3">
      <w:pPr>
        <w:jc w:val="left"/>
        <w:rPr>
          <w:sz w:val="22"/>
          <w:szCs w:val="22"/>
          <w:lang w:val="cs-CZ"/>
        </w:rPr>
      </w:pPr>
    </w:p>
    <w:p w14:paraId="4EBB7605" w14:textId="77777777" w:rsidR="00A70F2A" w:rsidRPr="004A761D" w:rsidRDefault="00A70F2A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Nejsou.</w:t>
      </w:r>
    </w:p>
    <w:p w14:paraId="333283EC" w14:textId="77777777" w:rsidR="00162119" w:rsidRPr="004A761D" w:rsidRDefault="00162119" w:rsidP="00533CD3">
      <w:pPr>
        <w:jc w:val="left"/>
        <w:rPr>
          <w:sz w:val="22"/>
          <w:szCs w:val="22"/>
          <w:lang w:val="cs-CZ"/>
        </w:rPr>
      </w:pPr>
    </w:p>
    <w:p w14:paraId="08AB75B6" w14:textId="77777777" w:rsidR="00A70F2A" w:rsidRPr="004A761D" w:rsidRDefault="00A70F2A" w:rsidP="00533CD3">
      <w:pPr>
        <w:jc w:val="left"/>
        <w:rPr>
          <w:sz w:val="22"/>
          <w:szCs w:val="22"/>
          <w:lang w:val="cs-CZ"/>
        </w:rPr>
      </w:pPr>
    </w:p>
    <w:p w14:paraId="64F11A62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6.</w:t>
      </w:r>
      <w:r w:rsidRPr="004A761D">
        <w:tab/>
        <w:t>Zvláštní upozornění</w:t>
      </w:r>
    </w:p>
    <w:p w14:paraId="053259C3" w14:textId="48965991" w:rsidR="00EF26A6" w:rsidRPr="004A761D" w:rsidRDefault="00EF26A6" w:rsidP="00533CD3">
      <w:pPr>
        <w:jc w:val="left"/>
        <w:rPr>
          <w:sz w:val="22"/>
          <w:szCs w:val="22"/>
          <w:lang w:val="cs-CZ"/>
        </w:rPr>
      </w:pPr>
    </w:p>
    <w:p w14:paraId="0B995748" w14:textId="77777777" w:rsidR="003A3F6D" w:rsidRPr="004A761D" w:rsidRDefault="003A3F6D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Vakcinovat pouze zdravá zvířata.</w:t>
      </w:r>
    </w:p>
    <w:p w14:paraId="7DD8266B" w14:textId="77777777" w:rsidR="003A3F6D" w:rsidRPr="004A761D" w:rsidRDefault="003A3F6D" w:rsidP="00533CD3">
      <w:pPr>
        <w:jc w:val="left"/>
        <w:rPr>
          <w:sz w:val="22"/>
          <w:szCs w:val="22"/>
          <w:lang w:val="cs-CZ"/>
        </w:rPr>
      </w:pPr>
    </w:p>
    <w:p w14:paraId="58E65A1D" w14:textId="4AE22522" w:rsidR="00EF26A6" w:rsidRPr="004A761D" w:rsidRDefault="00EF26A6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u w:val="single"/>
          <w:lang w:val="cs-CZ"/>
        </w:rPr>
        <w:t>Zvláštní opatření pro osobu, která podává veterinární léčivý přípravek zvířatům</w:t>
      </w:r>
      <w:r w:rsidRPr="004A761D">
        <w:rPr>
          <w:sz w:val="22"/>
          <w:szCs w:val="22"/>
          <w:lang w:val="cs-CZ"/>
        </w:rPr>
        <w:t>:</w:t>
      </w:r>
    </w:p>
    <w:p w14:paraId="21E90C4E" w14:textId="77777777" w:rsidR="003A3F6D" w:rsidRPr="004A761D" w:rsidRDefault="003A3F6D" w:rsidP="00533CD3">
      <w:pPr>
        <w:jc w:val="left"/>
        <w:rPr>
          <w:sz w:val="22"/>
          <w:szCs w:val="22"/>
          <w:lang w:val="cs-CZ"/>
        </w:rPr>
      </w:pPr>
      <w:r w:rsidRPr="004A761D">
        <w:rPr>
          <w:iCs/>
          <w:sz w:val="22"/>
          <w:szCs w:val="22"/>
          <w:lang w:val="cs-CZ"/>
        </w:rPr>
        <w:t>Pro uživatele:</w:t>
      </w:r>
    </w:p>
    <w:p w14:paraId="0489DA31" w14:textId="1405CDFB" w:rsidR="003A3F6D" w:rsidRPr="004A761D" w:rsidRDefault="003A3F6D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Tento veterinární léčivý přípravek obsahuje minerální olej. Náhodná injekce/náhodné sebepoškození injekčně </w:t>
      </w:r>
      <w:r w:rsidR="00CC434F" w:rsidRPr="004A761D">
        <w:rPr>
          <w:sz w:val="22"/>
          <w:szCs w:val="22"/>
          <w:lang w:val="cs-CZ"/>
        </w:rPr>
        <w:t xml:space="preserve">podaným </w:t>
      </w:r>
      <w:r w:rsidRPr="004A761D">
        <w:rPr>
          <w:sz w:val="22"/>
          <w:szCs w:val="22"/>
          <w:lang w:val="cs-CZ"/>
        </w:rPr>
        <w:t>přípravkem může způsobit silné bolesti a otok, zvláště po injekčním podání do kloubu nebo prstu, a ve vzácných případech může vést ke ztrátě postiženého prstu, pokud není poskytnuta rychlá lékařská péče.</w:t>
      </w:r>
    </w:p>
    <w:p w14:paraId="378432B6" w14:textId="77777777" w:rsidR="003A3F6D" w:rsidRPr="004A761D" w:rsidRDefault="003A3F6D" w:rsidP="00533CD3">
      <w:pPr>
        <w:jc w:val="left"/>
        <w:rPr>
          <w:sz w:val="22"/>
          <w:szCs w:val="22"/>
          <w:lang w:val="cs-CZ"/>
        </w:rPr>
      </w:pPr>
      <w:r w:rsidRPr="004A761D">
        <w:rPr>
          <w:bCs/>
          <w:sz w:val="22"/>
          <w:szCs w:val="22"/>
          <w:lang w:val="cs-CZ"/>
        </w:rPr>
        <w:t xml:space="preserve">Pokud u vás došlo k náhodné injekci veterinárního léčivého přípravku, vyhledejte lékařskou pomoc, i když šlo jen o </w:t>
      </w:r>
      <w:r w:rsidRPr="004A761D">
        <w:rPr>
          <w:sz w:val="22"/>
          <w:szCs w:val="22"/>
          <w:lang w:val="cs-CZ"/>
        </w:rPr>
        <w:t xml:space="preserve">malé množství, a vezměte příbalovou informaci s sebou. </w:t>
      </w:r>
    </w:p>
    <w:p w14:paraId="659A50B3" w14:textId="77777777" w:rsidR="003A3F6D" w:rsidRPr="004A761D" w:rsidRDefault="003A3F6D" w:rsidP="00533CD3">
      <w:pPr>
        <w:jc w:val="left"/>
        <w:rPr>
          <w:sz w:val="22"/>
          <w:szCs w:val="22"/>
          <w:lang w:val="cs-CZ"/>
        </w:rPr>
      </w:pPr>
      <w:r w:rsidRPr="004A761D">
        <w:rPr>
          <w:bCs/>
          <w:sz w:val="22"/>
          <w:szCs w:val="22"/>
          <w:lang w:val="cs-CZ"/>
        </w:rPr>
        <w:t>Pokud bolest přetrvává více než 12 hodin po lékařské prohlídce, obraťte se na lékaře znovu.</w:t>
      </w:r>
    </w:p>
    <w:p w14:paraId="6C16C209" w14:textId="77777777" w:rsidR="003A3F6D" w:rsidRPr="004A761D" w:rsidRDefault="003A3F6D" w:rsidP="00533CD3">
      <w:pPr>
        <w:jc w:val="left"/>
        <w:rPr>
          <w:sz w:val="22"/>
          <w:szCs w:val="22"/>
          <w:lang w:val="cs-CZ"/>
        </w:rPr>
      </w:pPr>
    </w:p>
    <w:p w14:paraId="401EB966" w14:textId="77777777" w:rsidR="003A3F6D" w:rsidRPr="004A761D" w:rsidRDefault="003A3F6D" w:rsidP="00533CD3">
      <w:pPr>
        <w:jc w:val="left"/>
        <w:rPr>
          <w:iCs/>
          <w:sz w:val="22"/>
          <w:szCs w:val="22"/>
          <w:lang w:val="cs-CZ"/>
        </w:rPr>
      </w:pPr>
      <w:r w:rsidRPr="004A761D">
        <w:rPr>
          <w:iCs/>
          <w:sz w:val="22"/>
          <w:szCs w:val="22"/>
          <w:lang w:val="cs-CZ"/>
        </w:rPr>
        <w:t>Pro lékaře:</w:t>
      </w:r>
    </w:p>
    <w:p w14:paraId="181BFD41" w14:textId="3DBBC012" w:rsidR="00EF26A6" w:rsidRPr="004A761D" w:rsidRDefault="003A3F6D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Tento veterinární léčivý přípravek obsahuje minerální olej. I když bylo injekčně </w:t>
      </w:r>
      <w:r w:rsidR="00CC434F" w:rsidRPr="004A761D">
        <w:rPr>
          <w:sz w:val="22"/>
          <w:szCs w:val="22"/>
          <w:lang w:val="cs-CZ"/>
        </w:rPr>
        <w:t xml:space="preserve">podané </w:t>
      </w:r>
      <w:r w:rsidRPr="004A761D">
        <w:rPr>
          <w:sz w:val="22"/>
          <w:szCs w:val="22"/>
          <w:lang w:val="cs-CZ"/>
        </w:rPr>
        <w:t xml:space="preserve">malé množství, náhodná injekce tohoto </w:t>
      </w:r>
      <w:r w:rsidR="00CC434F" w:rsidRPr="004A761D">
        <w:rPr>
          <w:sz w:val="22"/>
          <w:szCs w:val="22"/>
          <w:lang w:val="cs-CZ"/>
        </w:rPr>
        <w:t xml:space="preserve">veterinárního léčivého </w:t>
      </w:r>
      <w:r w:rsidRPr="004A761D">
        <w:rPr>
          <w:sz w:val="22"/>
          <w:szCs w:val="22"/>
          <w:lang w:val="cs-CZ"/>
        </w:rPr>
        <w:t>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49728440" w14:textId="77777777" w:rsidR="00EF26A6" w:rsidRPr="004A761D" w:rsidRDefault="00EF26A6" w:rsidP="00533CD3">
      <w:pPr>
        <w:jc w:val="left"/>
        <w:rPr>
          <w:sz w:val="22"/>
          <w:szCs w:val="22"/>
          <w:lang w:val="cs-CZ"/>
        </w:rPr>
      </w:pPr>
    </w:p>
    <w:p w14:paraId="49486AA2" w14:textId="7A6843C0" w:rsidR="00EF26A6" w:rsidRPr="004A761D" w:rsidRDefault="00EF26A6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u w:val="single"/>
          <w:lang w:val="cs-CZ"/>
        </w:rPr>
        <w:t>Nosnice</w:t>
      </w:r>
      <w:r w:rsidRPr="004A761D">
        <w:rPr>
          <w:sz w:val="22"/>
          <w:szCs w:val="22"/>
          <w:lang w:val="cs-CZ"/>
        </w:rPr>
        <w:t>:</w:t>
      </w:r>
    </w:p>
    <w:p w14:paraId="7A2FAB74" w14:textId="258854F1" w:rsidR="00EF26A6" w:rsidRPr="004A761D" w:rsidRDefault="00D1795F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Nepoužívat u nosnic ve snášce a během 4 týdnů před počátkem snášky.</w:t>
      </w:r>
    </w:p>
    <w:p w14:paraId="2D955C21" w14:textId="77777777" w:rsidR="00EF26A6" w:rsidRPr="004A761D" w:rsidRDefault="00EF26A6" w:rsidP="00533CD3">
      <w:pPr>
        <w:jc w:val="left"/>
        <w:rPr>
          <w:sz w:val="22"/>
          <w:szCs w:val="22"/>
          <w:lang w:val="cs-CZ"/>
        </w:rPr>
      </w:pPr>
    </w:p>
    <w:p w14:paraId="55FC38A7" w14:textId="312314D4" w:rsidR="00EF26A6" w:rsidRPr="004A761D" w:rsidRDefault="00EF26A6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u w:val="single"/>
          <w:lang w:val="cs-CZ"/>
        </w:rPr>
        <w:t>Interakce s jinými léčivými přípravky a další formy interakce</w:t>
      </w:r>
      <w:r w:rsidRPr="004A761D">
        <w:rPr>
          <w:sz w:val="22"/>
          <w:szCs w:val="22"/>
          <w:lang w:val="cs-CZ"/>
        </w:rPr>
        <w:t>:</w:t>
      </w:r>
    </w:p>
    <w:p w14:paraId="48163044" w14:textId="66C4461F" w:rsidR="00EF26A6" w:rsidRPr="004A761D" w:rsidRDefault="00D1795F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Nejsou dostupné informace o bezpečnosti a účinnosti této vakcíny, pokud </w:t>
      </w:r>
      <w:r w:rsidR="00AE7C68" w:rsidRPr="004A761D">
        <w:rPr>
          <w:sz w:val="22"/>
          <w:szCs w:val="22"/>
          <w:lang w:val="cs-CZ"/>
        </w:rPr>
        <w:t>se používá</w:t>
      </w:r>
      <w:r w:rsidRPr="004A761D">
        <w:rPr>
          <w:sz w:val="22"/>
          <w:szCs w:val="22"/>
          <w:lang w:val="cs-CZ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61F8916A" w14:textId="77777777" w:rsidR="00D1795F" w:rsidRPr="004A761D" w:rsidRDefault="00D1795F" w:rsidP="00533CD3">
      <w:pPr>
        <w:jc w:val="left"/>
        <w:rPr>
          <w:sz w:val="22"/>
          <w:szCs w:val="22"/>
          <w:lang w:val="cs-CZ"/>
        </w:rPr>
      </w:pPr>
    </w:p>
    <w:p w14:paraId="16467321" w14:textId="4C8D5F12" w:rsidR="00EF26A6" w:rsidRPr="004A761D" w:rsidRDefault="00EF26A6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u w:val="single"/>
          <w:lang w:val="cs-CZ"/>
        </w:rPr>
        <w:t>Předávkování</w:t>
      </w:r>
      <w:r w:rsidRPr="004A761D">
        <w:rPr>
          <w:sz w:val="22"/>
          <w:szCs w:val="22"/>
          <w:lang w:val="cs-CZ"/>
        </w:rPr>
        <w:t>:</w:t>
      </w:r>
    </w:p>
    <w:p w14:paraId="4A7790CA" w14:textId="5BBE283A" w:rsidR="004605A4" w:rsidRPr="004A761D" w:rsidRDefault="00AF0A94" w:rsidP="004605A4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Kromě nežádoucích účinků uvedených v bodu "Nežádoucí účinky" se po podání dvojnásobné dávky vakcíny může objevit přechodná apatie a mírný otok v místě </w:t>
      </w:r>
      <w:r w:rsidR="00B142EA" w:rsidRPr="004A761D">
        <w:rPr>
          <w:sz w:val="22"/>
          <w:szCs w:val="22"/>
          <w:lang w:val="cs-CZ"/>
        </w:rPr>
        <w:t xml:space="preserve">injekčního </w:t>
      </w:r>
      <w:r w:rsidRPr="004A761D">
        <w:rPr>
          <w:sz w:val="22"/>
          <w:szCs w:val="22"/>
          <w:lang w:val="cs-CZ"/>
        </w:rPr>
        <w:t>podání.</w:t>
      </w:r>
    </w:p>
    <w:p w14:paraId="27BB64F9" w14:textId="77777777" w:rsidR="00EF26A6" w:rsidRPr="004A761D" w:rsidRDefault="00EF26A6" w:rsidP="00533CD3">
      <w:pPr>
        <w:jc w:val="left"/>
        <w:rPr>
          <w:sz w:val="22"/>
          <w:szCs w:val="22"/>
          <w:lang w:val="cs-CZ"/>
        </w:rPr>
      </w:pPr>
    </w:p>
    <w:p w14:paraId="5B1D6FD5" w14:textId="580DDDB8" w:rsidR="00EF26A6" w:rsidRPr="004A761D" w:rsidRDefault="00EF26A6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u w:val="single"/>
          <w:lang w:val="cs-CZ"/>
        </w:rPr>
        <w:t>Zvláštní omezení použití a zvláštní podmínky pro použití</w:t>
      </w:r>
      <w:r w:rsidRPr="004A761D">
        <w:rPr>
          <w:sz w:val="22"/>
          <w:szCs w:val="22"/>
          <w:lang w:val="cs-CZ"/>
        </w:rPr>
        <w:t>:</w:t>
      </w:r>
    </w:p>
    <w:p w14:paraId="7A03DB71" w14:textId="77777777" w:rsidR="00AF0A94" w:rsidRPr="004A761D" w:rsidRDefault="00AF0A94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Neuplatňuje se.</w:t>
      </w:r>
    </w:p>
    <w:p w14:paraId="2B7A45B2" w14:textId="77777777" w:rsidR="007773F0" w:rsidRPr="004A761D" w:rsidRDefault="007773F0" w:rsidP="00533CD3">
      <w:pPr>
        <w:jc w:val="left"/>
        <w:rPr>
          <w:sz w:val="22"/>
          <w:szCs w:val="22"/>
          <w:lang w:val="cs-CZ"/>
        </w:rPr>
      </w:pPr>
    </w:p>
    <w:p w14:paraId="39D8FDA6" w14:textId="0750EAD9" w:rsidR="00EF26A6" w:rsidRPr="004A761D" w:rsidRDefault="00EF26A6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u w:val="single"/>
          <w:lang w:val="cs-CZ"/>
        </w:rPr>
        <w:t>Hlavní inkompatibility</w:t>
      </w:r>
      <w:r w:rsidRPr="004A761D">
        <w:rPr>
          <w:sz w:val="22"/>
          <w:szCs w:val="22"/>
          <w:lang w:val="cs-CZ"/>
        </w:rPr>
        <w:t>:</w:t>
      </w:r>
    </w:p>
    <w:p w14:paraId="0FE1431C" w14:textId="291A239F" w:rsidR="00D1795F" w:rsidRPr="004A761D" w:rsidRDefault="00D1795F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Nemísit s </w:t>
      </w:r>
      <w:r w:rsidR="007773F0" w:rsidRPr="004A761D">
        <w:rPr>
          <w:sz w:val="22"/>
          <w:szCs w:val="22"/>
          <w:lang w:val="cs-CZ"/>
        </w:rPr>
        <w:t>jiným veterinárním léčivý</w:t>
      </w:r>
      <w:r w:rsidR="00AF0A94" w:rsidRPr="004A761D">
        <w:rPr>
          <w:sz w:val="22"/>
          <w:szCs w:val="22"/>
          <w:lang w:val="cs-CZ"/>
        </w:rPr>
        <w:t>m</w:t>
      </w:r>
      <w:r w:rsidR="007773F0" w:rsidRPr="004A761D">
        <w:rPr>
          <w:sz w:val="22"/>
          <w:szCs w:val="22"/>
          <w:lang w:val="cs-CZ"/>
        </w:rPr>
        <w:t xml:space="preserve"> </w:t>
      </w:r>
      <w:r w:rsidRPr="004A761D">
        <w:rPr>
          <w:sz w:val="22"/>
          <w:szCs w:val="22"/>
          <w:lang w:val="cs-CZ"/>
        </w:rPr>
        <w:t>přípravkem.</w:t>
      </w:r>
    </w:p>
    <w:p w14:paraId="6FC57947" w14:textId="77777777" w:rsidR="006B5B40" w:rsidRPr="004A761D" w:rsidRDefault="006B5B40" w:rsidP="00533CD3">
      <w:pPr>
        <w:jc w:val="left"/>
        <w:rPr>
          <w:sz w:val="22"/>
          <w:szCs w:val="22"/>
          <w:lang w:val="cs-CZ"/>
        </w:rPr>
      </w:pPr>
    </w:p>
    <w:p w14:paraId="14BA804A" w14:textId="77777777" w:rsidR="00EF26A6" w:rsidRPr="004A761D" w:rsidRDefault="00EF26A6" w:rsidP="00533CD3">
      <w:pPr>
        <w:jc w:val="left"/>
        <w:rPr>
          <w:b/>
          <w:sz w:val="22"/>
          <w:szCs w:val="22"/>
          <w:lang w:val="cs-CZ"/>
        </w:rPr>
      </w:pPr>
    </w:p>
    <w:p w14:paraId="517277B2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7.</w:t>
      </w:r>
      <w:r w:rsidRPr="004A761D">
        <w:tab/>
        <w:t>Nežádoucí účinky</w:t>
      </w:r>
    </w:p>
    <w:p w14:paraId="16FDC6A0" w14:textId="77777777" w:rsidR="004A7A23" w:rsidRPr="004A761D" w:rsidRDefault="004A7A23" w:rsidP="003D3897">
      <w:pPr>
        <w:jc w:val="left"/>
        <w:rPr>
          <w:sz w:val="22"/>
          <w:szCs w:val="22"/>
          <w:lang w:val="cs-CZ"/>
        </w:rPr>
      </w:pPr>
    </w:p>
    <w:p w14:paraId="0E1FB743" w14:textId="63FA7F5E" w:rsidR="00AA7326" w:rsidRPr="004A761D" w:rsidRDefault="004F4210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Kur domácí:</w:t>
      </w:r>
    </w:p>
    <w:p w14:paraId="71C64FF7" w14:textId="77777777" w:rsidR="00AA7326" w:rsidRPr="004A761D" w:rsidRDefault="00AA7326" w:rsidP="003D3897">
      <w:pPr>
        <w:jc w:val="left"/>
        <w:rPr>
          <w:sz w:val="22"/>
          <w:szCs w:val="22"/>
          <w:lang w:val="cs-CZ"/>
        </w:rPr>
      </w:pPr>
    </w:p>
    <w:p w14:paraId="1D1879B6" w14:textId="77777777" w:rsidR="00814F12" w:rsidRPr="004A761D" w:rsidRDefault="00814F12" w:rsidP="003D3897">
      <w:pPr>
        <w:tabs>
          <w:tab w:val="left" w:pos="567"/>
        </w:tabs>
        <w:spacing w:line="280" w:lineRule="exact"/>
        <w:jc w:val="left"/>
        <w:rPr>
          <w:b/>
          <w:bCs/>
          <w:sz w:val="22"/>
          <w:szCs w:val="22"/>
          <w:lang w:val="cs-CZ" w:eastAsia="en-US"/>
        </w:rPr>
      </w:pPr>
      <w:r w:rsidRPr="004A761D">
        <w:rPr>
          <w:b/>
          <w:bCs/>
          <w:sz w:val="22"/>
          <w:szCs w:val="22"/>
          <w:lang w:val="cs-CZ" w:eastAsia="en-US"/>
        </w:rPr>
        <w:t>Velmi časté (&gt; 1 zvíře / 10 ošetřených zvířat):</w:t>
      </w:r>
    </w:p>
    <w:p w14:paraId="708A2F38" w14:textId="25EF8E19" w:rsidR="00DF33FC" w:rsidRPr="004A761D" w:rsidRDefault="00DF33FC" w:rsidP="003D3897">
      <w:pPr>
        <w:tabs>
          <w:tab w:val="left" w:pos="567"/>
        </w:tabs>
        <w:spacing w:line="280" w:lineRule="exact"/>
        <w:jc w:val="left"/>
        <w:rPr>
          <w:b/>
          <w:bCs/>
          <w:sz w:val="22"/>
          <w:szCs w:val="22"/>
          <w:lang w:val="cs-CZ" w:eastAsia="en-US"/>
        </w:rPr>
      </w:pPr>
      <w:r w:rsidRPr="004A761D">
        <w:rPr>
          <w:sz w:val="22"/>
          <w:szCs w:val="22"/>
          <w:lang w:val="cs-CZ" w:eastAsia="en-US"/>
        </w:rPr>
        <w:t>Abnormální histologi</w:t>
      </w:r>
      <w:r w:rsidR="00080059" w:rsidRPr="004A761D">
        <w:rPr>
          <w:sz w:val="22"/>
          <w:szCs w:val="22"/>
          <w:lang w:val="cs-CZ" w:eastAsia="en-US"/>
        </w:rPr>
        <w:t>e.</w:t>
      </w:r>
      <w:r w:rsidRPr="004A761D">
        <w:rPr>
          <w:sz w:val="22"/>
          <w:szCs w:val="22"/>
          <w:vertAlign w:val="superscript"/>
          <w:lang w:val="cs-CZ" w:eastAsia="en-US"/>
        </w:rPr>
        <w:t>1</w:t>
      </w:r>
    </w:p>
    <w:p w14:paraId="1615039E" w14:textId="77777777" w:rsidR="00936034" w:rsidRPr="004A761D" w:rsidRDefault="00936034" w:rsidP="003D3897">
      <w:pPr>
        <w:tabs>
          <w:tab w:val="left" w:pos="567"/>
        </w:tabs>
        <w:jc w:val="left"/>
        <w:rPr>
          <w:sz w:val="22"/>
          <w:szCs w:val="22"/>
          <w:lang w:val="cs-CZ"/>
        </w:rPr>
      </w:pPr>
    </w:p>
    <w:p w14:paraId="4C0CC97F" w14:textId="1BF51936" w:rsidR="00936034" w:rsidRPr="004A761D" w:rsidRDefault="00936034" w:rsidP="003D3897">
      <w:pPr>
        <w:tabs>
          <w:tab w:val="left" w:pos="567"/>
        </w:tabs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vertAlign w:val="superscript"/>
          <w:lang w:val="cs-CZ"/>
        </w:rPr>
        <w:lastRenderedPageBreak/>
        <w:t>1</w:t>
      </w:r>
      <w:r w:rsidRPr="004A761D">
        <w:rPr>
          <w:sz w:val="22"/>
          <w:szCs w:val="22"/>
          <w:lang w:val="cs-CZ"/>
        </w:rPr>
        <w:t xml:space="preserve"> </w:t>
      </w:r>
      <w:r w:rsidR="00080059" w:rsidRPr="004A761D">
        <w:rPr>
          <w:sz w:val="22"/>
          <w:szCs w:val="22"/>
          <w:lang w:val="cs-CZ"/>
        </w:rPr>
        <w:t xml:space="preserve">V místě injekčního podání. </w:t>
      </w:r>
      <w:r w:rsidRPr="004A761D">
        <w:rPr>
          <w:sz w:val="22"/>
          <w:szCs w:val="22"/>
          <w:lang w:val="cs-CZ"/>
        </w:rPr>
        <w:t>Tři týdny po vakcinaci byly v</w:t>
      </w:r>
      <w:r w:rsidR="00B142EA" w:rsidRPr="004A761D">
        <w:rPr>
          <w:sz w:val="22"/>
          <w:szCs w:val="22"/>
          <w:lang w:val="cs-CZ"/>
        </w:rPr>
        <w:t> </w:t>
      </w:r>
      <w:r w:rsidRPr="004A761D">
        <w:rPr>
          <w:sz w:val="22"/>
          <w:szCs w:val="22"/>
          <w:lang w:val="cs-CZ"/>
        </w:rPr>
        <w:t>87</w:t>
      </w:r>
      <w:r w:rsidR="00B142EA" w:rsidRPr="004A761D">
        <w:rPr>
          <w:sz w:val="22"/>
          <w:szCs w:val="22"/>
          <w:lang w:val="cs-CZ"/>
        </w:rPr>
        <w:t xml:space="preserve"> </w:t>
      </w:r>
      <w:r w:rsidRPr="004A761D">
        <w:rPr>
          <w:sz w:val="22"/>
          <w:szCs w:val="22"/>
          <w:lang w:val="cs-CZ"/>
        </w:rPr>
        <w:t>% případů histologicky pozorovány tkáňové léze spojené s olejovým adjuvans, např. malé množství olejových reziduí a příležitostně aseptické mikroabscesy. Nebyly pozorovány žádné reakce</w:t>
      </w:r>
      <w:r w:rsidR="00080059" w:rsidRPr="004A761D">
        <w:rPr>
          <w:sz w:val="22"/>
          <w:szCs w:val="22"/>
          <w:lang w:val="cs-CZ"/>
        </w:rPr>
        <w:t xml:space="preserve"> zjistitelné pohmatem</w:t>
      </w:r>
      <w:r w:rsidRPr="004A761D">
        <w:rPr>
          <w:sz w:val="22"/>
          <w:szCs w:val="22"/>
          <w:lang w:val="cs-CZ"/>
        </w:rPr>
        <w:t>.</w:t>
      </w:r>
    </w:p>
    <w:p w14:paraId="1E8D51B3" w14:textId="77777777" w:rsidR="00057CE4" w:rsidRPr="004A761D" w:rsidRDefault="00057CE4" w:rsidP="003D3897">
      <w:pPr>
        <w:jc w:val="left"/>
        <w:rPr>
          <w:sz w:val="22"/>
          <w:szCs w:val="22"/>
          <w:lang w:val="cs-CZ"/>
        </w:rPr>
      </w:pPr>
    </w:p>
    <w:p w14:paraId="5800A842" w14:textId="77777777" w:rsidR="002B584B" w:rsidRPr="004A761D" w:rsidRDefault="001D61D3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účinků: </w:t>
      </w:r>
    </w:p>
    <w:p w14:paraId="691A4229" w14:textId="70E68EC9" w:rsidR="002B584B" w:rsidRPr="004A761D" w:rsidRDefault="002B584B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Ústav pro státní kontrolu veterinárních biopreparátů a léčiv </w:t>
      </w:r>
    </w:p>
    <w:p w14:paraId="2F69126F" w14:textId="77777777" w:rsidR="002B584B" w:rsidRPr="004A761D" w:rsidRDefault="002B584B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Hudcova 232/56a </w:t>
      </w:r>
    </w:p>
    <w:p w14:paraId="6CF5099C" w14:textId="77777777" w:rsidR="002B584B" w:rsidRPr="004A761D" w:rsidRDefault="002B584B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621 00 Brno</w:t>
      </w:r>
    </w:p>
    <w:p w14:paraId="0F7E84FC" w14:textId="1D0D3FDD" w:rsidR="002B584B" w:rsidRPr="004A761D" w:rsidRDefault="002B584B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adr@uskvbl.cz</w:t>
      </w:r>
    </w:p>
    <w:p w14:paraId="46ECEB07" w14:textId="7D0C066D" w:rsidR="008F118C" w:rsidRPr="004A761D" w:rsidRDefault="001656A7" w:rsidP="003D3897">
      <w:pPr>
        <w:jc w:val="left"/>
        <w:rPr>
          <w:sz w:val="22"/>
          <w:szCs w:val="22"/>
          <w:lang w:val="cs-CZ"/>
        </w:rPr>
      </w:pPr>
      <w:hyperlink r:id="rId10" w:history="1">
        <w:r w:rsidR="008F118C" w:rsidRPr="004A761D">
          <w:rPr>
            <w:rStyle w:val="Hypertextovodkaz"/>
            <w:sz w:val="22"/>
            <w:szCs w:val="22"/>
            <w:lang w:val="cs-CZ"/>
          </w:rPr>
          <w:t>http://www.uskvbl.cz/cs/farmakovigilance</w:t>
        </w:r>
      </w:hyperlink>
    </w:p>
    <w:p w14:paraId="17DB240A" w14:textId="77777777" w:rsidR="00A70F2A" w:rsidRPr="004A761D" w:rsidRDefault="00A70F2A" w:rsidP="003D3897">
      <w:pPr>
        <w:jc w:val="left"/>
        <w:rPr>
          <w:sz w:val="22"/>
          <w:szCs w:val="22"/>
          <w:lang w:val="cs-CZ"/>
        </w:rPr>
      </w:pPr>
    </w:p>
    <w:p w14:paraId="271DA8A5" w14:textId="77777777" w:rsidR="00A70F2A" w:rsidRPr="004A761D" w:rsidRDefault="00A70F2A" w:rsidP="003D3897">
      <w:pPr>
        <w:jc w:val="left"/>
        <w:rPr>
          <w:b/>
          <w:sz w:val="22"/>
          <w:szCs w:val="22"/>
          <w:lang w:val="cs-CZ"/>
        </w:rPr>
      </w:pPr>
    </w:p>
    <w:p w14:paraId="078B0478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8.</w:t>
      </w:r>
      <w:r w:rsidRPr="004A761D">
        <w:tab/>
        <w:t>Dávkování pro každý druh, cesty a způsob podání</w:t>
      </w:r>
    </w:p>
    <w:p w14:paraId="7C36B8E1" w14:textId="77777777" w:rsidR="00427624" w:rsidRPr="004A761D" w:rsidRDefault="00427624" w:rsidP="003D3897">
      <w:pPr>
        <w:jc w:val="left"/>
        <w:rPr>
          <w:sz w:val="22"/>
          <w:szCs w:val="22"/>
          <w:lang w:val="cs-CZ"/>
        </w:rPr>
      </w:pPr>
    </w:p>
    <w:p w14:paraId="5A5F9795" w14:textId="5B663E6D" w:rsidR="00427624" w:rsidRPr="004A761D" w:rsidRDefault="00427624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Podejte intramuskulárně jednu dávku (0,3ml) od 18 týdnů věku, ne dříve než 4 týdny po primovakcinaci živými vakcínami proti Newcastleské chorobě (kmen Hitchner B1 nebo VG/</w:t>
      </w:r>
      <w:r w:rsidR="003D3897" w:rsidRPr="004A761D">
        <w:rPr>
          <w:sz w:val="22"/>
          <w:szCs w:val="22"/>
          <w:lang w:val="cs-CZ"/>
        </w:rPr>
        <w:t>GA – AVINEW</w:t>
      </w:r>
      <w:r w:rsidRPr="004A761D">
        <w:rPr>
          <w:sz w:val="22"/>
          <w:szCs w:val="22"/>
          <w:lang w:val="cs-CZ"/>
        </w:rPr>
        <w:t xml:space="preserve">), infekční bronchitidě (kmen Mass H120) a </w:t>
      </w:r>
      <w:r w:rsidR="00163FB3" w:rsidRPr="004A761D">
        <w:rPr>
          <w:sz w:val="22"/>
          <w:szCs w:val="22"/>
          <w:lang w:val="cs-CZ"/>
        </w:rPr>
        <w:t xml:space="preserve">pneumoviru ptáků </w:t>
      </w:r>
      <w:r w:rsidRPr="004A761D">
        <w:rPr>
          <w:sz w:val="22"/>
          <w:szCs w:val="22"/>
          <w:lang w:val="cs-CZ"/>
        </w:rPr>
        <w:t>(kmen PL21).</w:t>
      </w:r>
    </w:p>
    <w:p w14:paraId="57EE4826" w14:textId="77777777" w:rsidR="00D10FDA" w:rsidRPr="004A761D" w:rsidRDefault="00D10FDA" w:rsidP="003D3897">
      <w:pPr>
        <w:jc w:val="left"/>
        <w:rPr>
          <w:sz w:val="22"/>
          <w:szCs w:val="22"/>
          <w:lang w:val="cs-CZ"/>
        </w:rPr>
      </w:pPr>
    </w:p>
    <w:p w14:paraId="2047151C" w14:textId="77777777" w:rsidR="00A70F2A" w:rsidRPr="004A761D" w:rsidRDefault="00A70F2A" w:rsidP="003D3897">
      <w:pPr>
        <w:jc w:val="left"/>
        <w:rPr>
          <w:sz w:val="22"/>
          <w:szCs w:val="22"/>
          <w:lang w:val="cs-CZ"/>
        </w:rPr>
      </w:pPr>
    </w:p>
    <w:p w14:paraId="5F0207C2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9.</w:t>
      </w:r>
      <w:r w:rsidRPr="004A761D">
        <w:tab/>
        <w:t>Informace o správném podávání</w:t>
      </w:r>
    </w:p>
    <w:p w14:paraId="70D0B1E1" w14:textId="77777777" w:rsidR="00200A43" w:rsidRPr="004A761D" w:rsidRDefault="00200A43" w:rsidP="003D3897">
      <w:pPr>
        <w:jc w:val="left"/>
        <w:rPr>
          <w:sz w:val="22"/>
          <w:szCs w:val="22"/>
          <w:lang w:val="cs-CZ"/>
        </w:rPr>
      </w:pPr>
    </w:p>
    <w:p w14:paraId="1144E94C" w14:textId="3A7151FC" w:rsidR="00A70F2A" w:rsidRPr="004A761D" w:rsidRDefault="00A70F2A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Před použitím dobře protřepat.</w:t>
      </w:r>
    </w:p>
    <w:p w14:paraId="1BB6B319" w14:textId="77777777" w:rsidR="00A70F2A" w:rsidRPr="004A761D" w:rsidRDefault="00A70F2A" w:rsidP="003D3897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Aplikujte obvyklé aseptické postupy.</w:t>
      </w:r>
    </w:p>
    <w:p w14:paraId="1292D545" w14:textId="1E1F3FFB" w:rsidR="00A70F2A" w:rsidRPr="004A761D" w:rsidRDefault="00163FB3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Nepoužívejte injekční stříkačky s písty z přírodního kaučuku nebo butyl elastomeru.</w:t>
      </w:r>
      <w:r w:rsidR="00B142EA" w:rsidRPr="004A761D">
        <w:rPr>
          <w:sz w:val="22"/>
          <w:szCs w:val="22"/>
          <w:lang w:val="cs-CZ"/>
        </w:rPr>
        <w:t xml:space="preserve"> </w:t>
      </w:r>
      <w:r w:rsidR="00A70F2A" w:rsidRPr="004A761D">
        <w:rPr>
          <w:sz w:val="22"/>
          <w:szCs w:val="22"/>
          <w:lang w:val="cs-CZ"/>
        </w:rPr>
        <w:t>Použijte pouze sterilní injekční materiál, včetně jehly a stříkačky.</w:t>
      </w:r>
    </w:p>
    <w:p w14:paraId="11ABEED7" w14:textId="77777777" w:rsidR="00B23CC4" w:rsidRPr="004A761D" w:rsidRDefault="00B23CC4" w:rsidP="003D3897">
      <w:pPr>
        <w:jc w:val="left"/>
        <w:rPr>
          <w:sz w:val="22"/>
          <w:szCs w:val="22"/>
          <w:lang w:val="cs-CZ"/>
        </w:rPr>
      </w:pPr>
    </w:p>
    <w:p w14:paraId="260C7FB3" w14:textId="77777777" w:rsidR="00A70F2A" w:rsidRPr="004A761D" w:rsidRDefault="00A70F2A" w:rsidP="003D3897">
      <w:pPr>
        <w:jc w:val="left"/>
        <w:rPr>
          <w:b/>
          <w:bCs/>
          <w:sz w:val="22"/>
          <w:szCs w:val="22"/>
          <w:u w:val="single"/>
          <w:lang w:val="cs-CZ"/>
        </w:rPr>
      </w:pPr>
    </w:p>
    <w:p w14:paraId="48A704BE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10.</w:t>
      </w:r>
      <w:r w:rsidRPr="004A761D">
        <w:tab/>
        <w:t>Ochranné lhůty</w:t>
      </w:r>
    </w:p>
    <w:p w14:paraId="34ACE09A" w14:textId="77777777" w:rsidR="00AD7789" w:rsidRPr="004A761D" w:rsidRDefault="00AD7789" w:rsidP="003D3897">
      <w:pPr>
        <w:jc w:val="left"/>
        <w:rPr>
          <w:sz w:val="22"/>
          <w:szCs w:val="22"/>
          <w:lang w:val="cs-CZ"/>
        </w:rPr>
      </w:pPr>
    </w:p>
    <w:p w14:paraId="673133DB" w14:textId="77777777" w:rsidR="00A70F2A" w:rsidRPr="004A761D" w:rsidRDefault="00A70F2A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Bez ochranných lhůt.</w:t>
      </w:r>
    </w:p>
    <w:p w14:paraId="03DFDBE9" w14:textId="77777777" w:rsidR="00B23CC4" w:rsidRPr="004A761D" w:rsidRDefault="00B23CC4" w:rsidP="003D3897">
      <w:pPr>
        <w:jc w:val="left"/>
        <w:rPr>
          <w:sz w:val="22"/>
          <w:szCs w:val="22"/>
          <w:lang w:val="cs-CZ"/>
        </w:rPr>
      </w:pPr>
    </w:p>
    <w:p w14:paraId="659F5670" w14:textId="77777777" w:rsidR="00A70F2A" w:rsidRPr="004A761D" w:rsidRDefault="00A70F2A" w:rsidP="003D3897">
      <w:pPr>
        <w:jc w:val="left"/>
        <w:rPr>
          <w:iCs/>
          <w:sz w:val="22"/>
          <w:szCs w:val="22"/>
          <w:lang w:val="cs-CZ"/>
        </w:rPr>
      </w:pPr>
    </w:p>
    <w:p w14:paraId="492106AC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11.</w:t>
      </w:r>
      <w:r w:rsidRPr="004A761D">
        <w:tab/>
        <w:t>Zvláštní opatření pro uchovávání</w:t>
      </w:r>
    </w:p>
    <w:p w14:paraId="726F625E" w14:textId="77777777" w:rsidR="00AD7789" w:rsidRPr="004A761D" w:rsidRDefault="00AD7789" w:rsidP="003D3897">
      <w:pPr>
        <w:ind w:right="-318"/>
        <w:jc w:val="left"/>
        <w:rPr>
          <w:sz w:val="22"/>
          <w:szCs w:val="22"/>
          <w:lang w:val="cs-CZ"/>
        </w:rPr>
      </w:pPr>
    </w:p>
    <w:p w14:paraId="361D9920" w14:textId="2FE63F80" w:rsidR="00A70F2A" w:rsidRPr="004A761D" w:rsidRDefault="00A70F2A" w:rsidP="003D3897">
      <w:pPr>
        <w:ind w:right="-318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Uchováv</w:t>
      </w:r>
      <w:r w:rsidR="00B23CC4" w:rsidRPr="004A761D">
        <w:rPr>
          <w:sz w:val="22"/>
          <w:szCs w:val="22"/>
          <w:lang w:val="cs-CZ"/>
        </w:rPr>
        <w:t>ejte</w:t>
      </w:r>
      <w:r w:rsidRPr="004A761D">
        <w:rPr>
          <w:sz w:val="22"/>
          <w:szCs w:val="22"/>
          <w:lang w:val="cs-CZ"/>
        </w:rPr>
        <w:t xml:space="preserve"> mimo </w:t>
      </w:r>
      <w:r w:rsidR="00F8677B" w:rsidRPr="004A761D">
        <w:rPr>
          <w:sz w:val="22"/>
          <w:szCs w:val="22"/>
          <w:lang w:val="cs-CZ"/>
        </w:rPr>
        <w:t xml:space="preserve">dohled a </w:t>
      </w:r>
      <w:r w:rsidRPr="004A761D">
        <w:rPr>
          <w:sz w:val="22"/>
          <w:szCs w:val="22"/>
          <w:lang w:val="cs-CZ"/>
        </w:rPr>
        <w:t>dosah dětí.</w:t>
      </w:r>
    </w:p>
    <w:p w14:paraId="28882689" w14:textId="77777777" w:rsidR="00427624" w:rsidRPr="004A761D" w:rsidRDefault="00A70F2A" w:rsidP="003D3897">
      <w:pPr>
        <w:jc w:val="left"/>
        <w:rPr>
          <w:rFonts w:eastAsia="@PMingLiU"/>
          <w:sz w:val="22"/>
          <w:szCs w:val="22"/>
          <w:lang w:val="cs-CZ"/>
        </w:rPr>
      </w:pPr>
      <w:r w:rsidRPr="004A761D">
        <w:rPr>
          <w:rFonts w:eastAsia="@PMingLiU"/>
          <w:sz w:val="22"/>
          <w:szCs w:val="22"/>
          <w:lang w:val="cs-CZ"/>
        </w:rPr>
        <w:t>Uchovávejte a přepravujte chlazené (</w:t>
      </w:r>
      <w:smartTag w:uri="urn:schemas-microsoft-com:office:smarttags" w:element="metricconverter">
        <w:smartTagPr>
          <w:attr w:name="ProductID" w:val="2ﾰC"/>
        </w:smartTagPr>
        <w:r w:rsidRPr="004A761D">
          <w:rPr>
            <w:rFonts w:eastAsia="@PMingLiU"/>
            <w:sz w:val="22"/>
            <w:szCs w:val="22"/>
            <w:lang w:val="cs-CZ"/>
          </w:rPr>
          <w:t>2</w:t>
        </w:r>
        <w:r w:rsidRPr="004A761D">
          <w:rPr>
            <w:sz w:val="22"/>
            <w:szCs w:val="22"/>
            <w:lang w:val="cs-CZ"/>
          </w:rPr>
          <w:t>°</w:t>
        </w:r>
        <w:r w:rsidRPr="004A761D">
          <w:rPr>
            <w:rFonts w:eastAsia="@PMingLiU"/>
            <w:sz w:val="22"/>
            <w:szCs w:val="22"/>
            <w:lang w:val="cs-CZ"/>
          </w:rPr>
          <w:t>C</w:t>
        </w:r>
      </w:smartTag>
      <w:r w:rsidRPr="004A761D">
        <w:rPr>
          <w:rFonts w:eastAsia="@PMingLiU"/>
          <w:sz w:val="22"/>
          <w:szCs w:val="22"/>
          <w:lang w:val="cs-CZ"/>
        </w:rPr>
        <w:t xml:space="preserve"> - </w:t>
      </w:r>
      <w:smartTag w:uri="urn:schemas-microsoft-com:office:smarttags" w:element="metricconverter">
        <w:smartTagPr>
          <w:attr w:name="ProductID" w:val="8ﾰC"/>
        </w:smartTagPr>
        <w:r w:rsidRPr="004A761D">
          <w:rPr>
            <w:rFonts w:eastAsia="@PMingLiU"/>
            <w:sz w:val="22"/>
            <w:szCs w:val="22"/>
            <w:lang w:val="cs-CZ"/>
          </w:rPr>
          <w:t>8</w:t>
        </w:r>
        <w:r w:rsidRPr="004A761D">
          <w:rPr>
            <w:sz w:val="22"/>
            <w:szCs w:val="22"/>
            <w:lang w:val="cs-CZ"/>
          </w:rPr>
          <w:t>°</w:t>
        </w:r>
        <w:r w:rsidRPr="004A761D">
          <w:rPr>
            <w:rFonts w:eastAsia="@PMingLiU"/>
            <w:sz w:val="22"/>
            <w:szCs w:val="22"/>
            <w:lang w:val="cs-CZ"/>
          </w:rPr>
          <w:t>C</w:t>
        </w:r>
      </w:smartTag>
      <w:r w:rsidRPr="004A761D">
        <w:rPr>
          <w:rFonts w:eastAsia="@PMingLiU"/>
          <w:sz w:val="22"/>
          <w:szCs w:val="22"/>
          <w:lang w:val="cs-CZ"/>
        </w:rPr>
        <w:t xml:space="preserve">). </w:t>
      </w:r>
    </w:p>
    <w:p w14:paraId="0A3B1B4E" w14:textId="77777777" w:rsidR="00427624" w:rsidRPr="004A761D" w:rsidRDefault="00A70F2A" w:rsidP="003D3897">
      <w:pPr>
        <w:jc w:val="left"/>
        <w:rPr>
          <w:rFonts w:eastAsia="@PMingLiU"/>
          <w:sz w:val="22"/>
          <w:szCs w:val="22"/>
          <w:lang w:val="cs-CZ"/>
        </w:rPr>
      </w:pPr>
      <w:r w:rsidRPr="004A761D">
        <w:rPr>
          <w:rFonts w:eastAsia="@PMingLiU"/>
          <w:sz w:val="22"/>
          <w:szCs w:val="22"/>
          <w:lang w:val="cs-CZ"/>
        </w:rPr>
        <w:t>Chraňte před světlem.</w:t>
      </w:r>
      <w:r w:rsidR="00AD7789" w:rsidRPr="004A761D">
        <w:rPr>
          <w:rFonts w:eastAsia="@PMingLiU"/>
          <w:sz w:val="22"/>
          <w:szCs w:val="22"/>
          <w:lang w:val="cs-CZ"/>
        </w:rPr>
        <w:t xml:space="preserve"> </w:t>
      </w:r>
    </w:p>
    <w:p w14:paraId="18934865" w14:textId="77777777" w:rsidR="00A70F2A" w:rsidRPr="004A761D" w:rsidRDefault="00A70F2A" w:rsidP="003D3897">
      <w:pPr>
        <w:jc w:val="left"/>
        <w:rPr>
          <w:rFonts w:eastAsia="@PMingLiU"/>
          <w:sz w:val="22"/>
          <w:szCs w:val="22"/>
          <w:lang w:val="cs-CZ"/>
        </w:rPr>
      </w:pPr>
      <w:r w:rsidRPr="004A761D">
        <w:rPr>
          <w:rFonts w:eastAsia="@PMingLiU"/>
          <w:sz w:val="22"/>
          <w:szCs w:val="22"/>
          <w:lang w:val="cs-CZ"/>
        </w:rPr>
        <w:t>Chraňte před mrazem.</w:t>
      </w:r>
    </w:p>
    <w:p w14:paraId="130D9010" w14:textId="38B2C68E" w:rsidR="00DA07BE" w:rsidRPr="004A761D" w:rsidRDefault="00DA07BE" w:rsidP="00533CD3">
      <w:pPr>
        <w:ind w:right="-318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Nepoužívejte tento veterinární léčivý přípravek po uplynutí doby použitelnosti uvedené na etiketě po Exp.</w:t>
      </w:r>
    </w:p>
    <w:p w14:paraId="654D01FD" w14:textId="5E26D6DC" w:rsidR="00427624" w:rsidRPr="004A761D" w:rsidRDefault="00427624" w:rsidP="003D3897">
      <w:pPr>
        <w:ind w:right="-318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Doba použitelnosti po prvním otevření vnitřního obalu: spotřebujte ihned.</w:t>
      </w:r>
    </w:p>
    <w:p w14:paraId="7C5F8B61" w14:textId="77777777" w:rsidR="00D522CC" w:rsidRPr="004A761D" w:rsidRDefault="00D522CC" w:rsidP="003D3897">
      <w:pPr>
        <w:jc w:val="left"/>
        <w:rPr>
          <w:b/>
          <w:sz w:val="22"/>
          <w:szCs w:val="22"/>
          <w:lang w:val="cs-CZ"/>
        </w:rPr>
      </w:pPr>
    </w:p>
    <w:p w14:paraId="7872FD93" w14:textId="77777777" w:rsidR="00D522CC" w:rsidRPr="004A761D" w:rsidRDefault="00D522CC" w:rsidP="003D3897">
      <w:pPr>
        <w:jc w:val="left"/>
        <w:rPr>
          <w:b/>
          <w:sz w:val="22"/>
          <w:szCs w:val="22"/>
          <w:lang w:val="cs-CZ"/>
        </w:rPr>
      </w:pPr>
    </w:p>
    <w:p w14:paraId="2ED71D88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12.</w:t>
      </w:r>
      <w:r w:rsidRPr="004A761D">
        <w:tab/>
        <w:t>Zvláštní opatření pro likvidaci</w:t>
      </w:r>
    </w:p>
    <w:p w14:paraId="60D46044" w14:textId="77777777" w:rsidR="00A70F2A" w:rsidRPr="004A761D" w:rsidRDefault="00A70F2A" w:rsidP="003D3897">
      <w:pPr>
        <w:jc w:val="left"/>
        <w:rPr>
          <w:b/>
          <w:sz w:val="22"/>
          <w:szCs w:val="22"/>
          <w:lang w:val="cs-CZ"/>
        </w:rPr>
      </w:pPr>
    </w:p>
    <w:p w14:paraId="75D27189" w14:textId="2AB6016D" w:rsidR="00AF48DD" w:rsidRPr="004A761D" w:rsidRDefault="00AF48DD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752BD9D6" w14:textId="77777777" w:rsidR="00AF48DD" w:rsidRPr="004A761D" w:rsidRDefault="00AF48DD" w:rsidP="00533CD3">
      <w:pPr>
        <w:jc w:val="left"/>
        <w:rPr>
          <w:sz w:val="22"/>
          <w:szCs w:val="22"/>
          <w:lang w:val="cs-CZ"/>
        </w:rPr>
      </w:pPr>
    </w:p>
    <w:p w14:paraId="2E50EDD7" w14:textId="77777777" w:rsidR="00AF48DD" w:rsidRPr="004A761D" w:rsidRDefault="00AF48DD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71C117C3" w14:textId="77777777" w:rsidR="00AF48DD" w:rsidRPr="004A761D" w:rsidRDefault="00AF48DD" w:rsidP="00533CD3">
      <w:pPr>
        <w:jc w:val="left"/>
        <w:rPr>
          <w:sz w:val="22"/>
          <w:szCs w:val="22"/>
          <w:lang w:val="cs-CZ"/>
        </w:rPr>
      </w:pPr>
    </w:p>
    <w:p w14:paraId="640C64B4" w14:textId="12F266FA" w:rsidR="007330AA" w:rsidRPr="004A761D" w:rsidRDefault="00AF48DD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O možnostech likvidace nepotřebných léčivých přípravků se poraďte s vaším veterinárním lékařem</w:t>
      </w:r>
      <w:r w:rsidR="002A3D90" w:rsidRPr="004A761D">
        <w:rPr>
          <w:sz w:val="22"/>
          <w:szCs w:val="22"/>
          <w:lang w:val="cs-CZ"/>
        </w:rPr>
        <w:t xml:space="preserve"> </w:t>
      </w:r>
      <w:r w:rsidRPr="004A761D">
        <w:rPr>
          <w:sz w:val="22"/>
          <w:szCs w:val="22"/>
          <w:lang w:val="cs-CZ"/>
        </w:rPr>
        <w:t>nebo lékárníkem.</w:t>
      </w:r>
    </w:p>
    <w:p w14:paraId="0E2E57AA" w14:textId="77777777" w:rsidR="007330AA" w:rsidRPr="004A761D" w:rsidRDefault="007330AA" w:rsidP="003D3897">
      <w:pPr>
        <w:jc w:val="left"/>
        <w:rPr>
          <w:sz w:val="22"/>
          <w:szCs w:val="22"/>
          <w:lang w:val="cs-CZ"/>
        </w:rPr>
      </w:pPr>
    </w:p>
    <w:p w14:paraId="510B979D" w14:textId="77777777" w:rsidR="00A70F2A" w:rsidRPr="004A761D" w:rsidRDefault="00A70F2A" w:rsidP="003D3897">
      <w:pPr>
        <w:jc w:val="left"/>
        <w:rPr>
          <w:b/>
          <w:sz w:val="22"/>
          <w:szCs w:val="22"/>
          <w:lang w:val="cs-CZ"/>
        </w:rPr>
      </w:pPr>
    </w:p>
    <w:p w14:paraId="5661E7CD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13.</w:t>
      </w:r>
      <w:r w:rsidRPr="004A761D">
        <w:tab/>
        <w:t>Klasifikace veterinárních léčivých přípravků</w:t>
      </w:r>
    </w:p>
    <w:p w14:paraId="00C7958E" w14:textId="77777777" w:rsidR="00EF26A6" w:rsidRPr="004A761D" w:rsidRDefault="00EF26A6" w:rsidP="003D3897">
      <w:pPr>
        <w:jc w:val="left"/>
        <w:rPr>
          <w:b/>
          <w:sz w:val="22"/>
          <w:szCs w:val="22"/>
          <w:lang w:val="cs-CZ"/>
        </w:rPr>
      </w:pPr>
    </w:p>
    <w:p w14:paraId="24C2A7F1" w14:textId="22624D2F" w:rsidR="00EF26A6" w:rsidRPr="004A761D" w:rsidRDefault="00B43427" w:rsidP="00533CD3">
      <w:pPr>
        <w:jc w:val="left"/>
        <w:rPr>
          <w:sz w:val="22"/>
          <w:szCs w:val="22"/>
          <w:lang w:val="cs-CZ" w:eastAsia="en-US"/>
        </w:rPr>
      </w:pPr>
      <w:r w:rsidRPr="004A761D">
        <w:rPr>
          <w:sz w:val="22"/>
          <w:szCs w:val="22"/>
          <w:lang w:val="cs-CZ" w:eastAsia="en-US"/>
        </w:rPr>
        <w:t>Veterinární léčivý přípravek je vydáván pouze na předpis.</w:t>
      </w:r>
    </w:p>
    <w:p w14:paraId="39B87075" w14:textId="77777777" w:rsidR="00B43427" w:rsidRPr="004A761D" w:rsidRDefault="00B43427" w:rsidP="00533CD3">
      <w:pPr>
        <w:jc w:val="left"/>
        <w:rPr>
          <w:sz w:val="22"/>
          <w:szCs w:val="22"/>
          <w:lang w:val="cs-CZ" w:eastAsia="en-US"/>
        </w:rPr>
      </w:pPr>
    </w:p>
    <w:p w14:paraId="7EAA780A" w14:textId="77777777" w:rsidR="00B43427" w:rsidRPr="004A761D" w:rsidRDefault="00B43427" w:rsidP="003D3897">
      <w:pPr>
        <w:jc w:val="left"/>
        <w:rPr>
          <w:b/>
          <w:sz w:val="22"/>
          <w:szCs w:val="22"/>
          <w:lang w:val="cs-CZ"/>
        </w:rPr>
      </w:pPr>
    </w:p>
    <w:p w14:paraId="6847113E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14.</w:t>
      </w:r>
      <w:r w:rsidRPr="004A761D">
        <w:tab/>
        <w:t>Registrační čísla a velikosti balení</w:t>
      </w:r>
    </w:p>
    <w:p w14:paraId="390C26CE" w14:textId="77777777" w:rsidR="00EF26A6" w:rsidRPr="004A761D" w:rsidRDefault="00EF26A6" w:rsidP="003D3897">
      <w:pPr>
        <w:jc w:val="left"/>
        <w:rPr>
          <w:b/>
          <w:sz w:val="22"/>
          <w:szCs w:val="22"/>
          <w:lang w:val="cs-CZ"/>
        </w:rPr>
      </w:pPr>
    </w:p>
    <w:p w14:paraId="6C4017BF" w14:textId="77777777" w:rsidR="00E81E2F" w:rsidRPr="004A761D" w:rsidRDefault="00E81E2F" w:rsidP="00533CD3">
      <w:pPr>
        <w:ind w:right="565"/>
        <w:jc w:val="left"/>
        <w:rPr>
          <w:caps/>
          <w:sz w:val="22"/>
          <w:szCs w:val="22"/>
          <w:lang w:val="cs-CZ"/>
        </w:rPr>
      </w:pPr>
      <w:r w:rsidRPr="004A761D">
        <w:rPr>
          <w:caps/>
          <w:sz w:val="22"/>
          <w:szCs w:val="22"/>
          <w:lang w:val="cs-CZ"/>
        </w:rPr>
        <w:t>97/139/04-C</w:t>
      </w:r>
    </w:p>
    <w:p w14:paraId="54669F49" w14:textId="77777777" w:rsidR="00FF402C" w:rsidRPr="004A761D" w:rsidRDefault="00FF402C" w:rsidP="00533CD3">
      <w:pPr>
        <w:ind w:right="565"/>
        <w:jc w:val="left"/>
        <w:rPr>
          <w:caps/>
          <w:sz w:val="22"/>
          <w:szCs w:val="22"/>
          <w:lang w:val="cs-CZ"/>
        </w:rPr>
      </w:pPr>
    </w:p>
    <w:p w14:paraId="628B2706" w14:textId="77777777" w:rsidR="00FF402C" w:rsidRPr="004A761D" w:rsidRDefault="00FF402C" w:rsidP="003D3897">
      <w:pPr>
        <w:ind w:right="565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Velikosti balení:</w:t>
      </w:r>
    </w:p>
    <w:p w14:paraId="0F650E9D" w14:textId="78652FAD" w:rsidR="00FF402C" w:rsidRPr="004A761D" w:rsidRDefault="00FF402C" w:rsidP="003D3897">
      <w:pPr>
        <w:ind w:right="565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150 ml (500 dávek) l</w:t>
      </w:r>
      <w:r w:rsidR="00B142EA" w:rsidRPr="004A761D">
        <w:rPr>
          <w:sz w:val="22"/>
          <w:szCs w:val="22"/>
          <w:lang w:val="cs-CZ"/>
        </w:rPr>
        <w:t>a</w:t>
      </w:r>
      <w:r w:rsidRPr="004A761D">
        <w:rPr>
          <w:sz w:val="22"/>
          <w:szCs w:val="22"/>
          <w:lang w:val="cs-CZ"/>
        </w:rPr>
        <w:t>hev.</w:t>
      </w:r>
    </w:p>
    <w:p w14:paraId="32EE530F" w14:textId="5CE2FC27" w:rsidR="00FF402C" w:rsidRPr="004A761D" w:rsidRDefault="00FF402C" w:rsidP="003D3897">
      <w:pPr>
        <w:ind w:right="565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150 ml (500 dávek) l</w:t>
      </w:r>
      <w:r w:rsidR="00B142EA" w:rsidRPr="004A761D">
        <w:rPr>
          <w:sz w:val="22"/>
          <w:szCs w:val="22"/>
          <w:lang w:val="cs-CZ"/>
        </w:rPr>
        <w:t>a</w:t>
      </w:r>
      <w:r w:rsidRPr="004A761D">
        <w:rPr>
          <w:sz w:val="22"/>
          <w:szCs w:val="22"/>
          <w:lang w:val="cs-CZ"/>
        </w:rPr>
        <w:t>hev, balení 10 lahví.</w:t>
      </w:r>
    </w:p>
    <w:p w14:paraId="7BF53EDC" w14:textId="0AF04B33" w:rsidR="00FF402C" w:rsidRPr="004A761D" w:rsidRDefault="00FF402C" w:rsidP="003D3897">
      <w:pPr>
        <w:ind w:right="565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300 ml (1 000 dávek) l</w:t>
      </w:r>
      <w:r w:rsidR="00B142EA" w:rsidRPr="004A761D">
        <w:rPr>
          <w:sz w:val="22"/>
          <w:szCs w:val="22"/>
          <w:lang w:val="cs-CZ"/>
        </w:rPr>
        <w:t>a</w:t>
      </w:r>
      <w:r w:rsidRPr="004A761D">
        <w:rPr>
          <w:sz w:val="22"/>
          <w:szCs w:val="22"/>
          <w:lang w:val="cs-CZ"/>
        </w:rPr>
        <w:t>hev.</w:t>
      </w:r>
    </w:p>
    <w:p w14:paraId="0A798B04" w14:textId="3F818DA3" w:rsidR="00FF402C" w:rsidRPr="004A761D" w:rsidRDefault="00FF402C" w:rsidP="00533CD3">
      <w:pPr>
        <w:ind w:right="565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300 ml (1 000 dávek) l</w:t>
      </w:r>
      <w:r w:rsidR="00B142EA" w:rsidRPr="004A761D">
        <w:rPr>
          <w:sz w:val="22"/>
          <w:szCs w:val="22"/>
          <w:lang w:val="cs-CZ"/>
        </w:rPr>
        <w:t>a</w:t>
      </w:r>
      <w:r w:rsidRPr="004A761D">
        <w:rPr>
          <w:sz w:val="22"/>
          <w:szCs w:val="22"/>
          <w:lang w:val="cs-CZ"/>
        </w:rPr>
        <w:t>hev, balení 10 lahví.</w:t>
      </w:r>
    </w:p>
    <w:p w14:paraId="459058FF" w14:textId="77777777" w:rsidR="00163FB3" w:rsidRPr="004A761D" w:rsidRDefault="00163FB3" w:rsidP="003D3897">
      <w:pPr>
        <w:ind w:right="565"/>
        <w:jc w:val="left"/>
        <w:rPr>
          <w:sz w:val="22"/>
          <w:szCs w:val="22"/>
          <w:lang w:val="cs-CZ"/>
        </w:rPr>
      </w:pPr>
    </w:p>
    <w:p w14:paraId="73D6CD20" w14:textId="77777777" w:rsidR="00FF402C" w:rsidRPr="004A761D" w:rsidRDefault="00FF402C" w:rsidP="003D3897">
      <w:pPr>
        <w:ind w:right="565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Na trhu nemusí být všechny velikosti balení.</w:t>
      </w:r>
    </w:p>
    <w:p w14:paraId="76EDC2BB" w14:textId="77777777" w:rsidR="00FF402C" w:rsidRPr="004A761D" w:rsidRDefault="00FF402C" w:rsidP="003D3897">
      <w:pPr>
        <w:ind w:right="565"/>
        <w:jc w:val="left"/>
        <w:rPr>
          <w:caps/>
          <w:sz w:val="22"/>
          <w:szCs w:val="22"/>
          <w:lang w:val="cs-CZ"/>
        </w:rPr>
      </w:pPr>
    </w:p>
    <w:p w14:paraId="158E59E6" w14:textId="77777777" w:rsidR="00EF26A6" w:rsidRPr="004A761D" w:rsidRDefault="00EF26A6" w:rsidP="003D3897">
      <w:pPr>
        <w:jc w:val="left"/>
        <w:rPr>
          <w:b/>
          <w:sz w:val="22"/>
          <w:szCs w:val="22"/>
          <w:lang w:val="cs-CZ"/>
        </w:rPr>
      </w:pPr>
    </w:p>
    <w:p w14:paraId="6A08222D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15.</w:t>
      </w:r>
      <w:r w:rsidRPr="004A761D">
        <w:tab/>
        <w:t>Datum poslední revize příbalové informace</w:t>
      </w:r>
    </w:p>
    <w:p w14:paraId="38988245" w14:textId="77777777" w:rsidR="00D522CC" w:rsidRPr="004A761D" w:rsidRDefault="00D522CC" w:rsidP="003D3897">
      <w:pPr>
        <w:ind w:right="-318"/>
        <w:jc w:val="left"/>
        <w:rPr>
          <w:sz w:val="22"/>
          <w:szCs w:val="22"/>
          <w:lang w:val="cs-CZ"/>
        </w:rPr>
      </w:pPr>
    </w:p>
    <w:p w14:paraId="4DCA6669" w14:textId="479E0C64" w:rsidR="00D522CC" w:rsidRPr="004A761D" w:rsidRDefault="00B25820" w:rsidP="00533CD3">
      <w:pPr>
        <w:ind w:right="-318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0</w:t>
      </w:r>
      <w:r w:rsidR="004B4CFF" w:rsidRPr="004A761D">
        <w:rPr>
          <w:sz w:val="22"/>
          <w:szCs w:val="22"/>
          <w:lang w:val="cs-CZ"/>
        </w:rPr>
        <w:t>4</w:t>
      </w:r>
      <w:r w:rsidR="00865140" w:rsidRPr="004A761D">
        <w:rPr>
          <w:sz w:val="22"/>
          <w:szCs w:val="22"/>
          <w:lang w:val="cs-CZ"/>
        </w:rPr>
        <w:t>/</w:t>
      </w:r>
      <w:r w:rsidRPr="004A761D">
        <w:rPr>
          <w:sz w:val="22"/>
          <w:szCs w:val="22"/>
          <w:lang w:val="cs-CZ"/>
        </w:rPr>
        <w:t>2024</w:t>
      </w:r>
    </w:p>
    <w:p w14:paraId="2721C276" w14:textId="77777777" w:rsidR="00865140" w:rsidRPr="004A761D" w:rsidRDefault="00865140" w:rsidP="00533CD3">
      <w:pPr>
        <w:ind w:right="-318"/>
        <w:jc w:val="left"/>
        <w:rPr>
          <w:sz w:val="22"/>
          <w:szCs w:val="22"/>
          <w:lang w:val="cs-CZ"/>
        </w:rPr>
      </w:pPr>
    </w:p>
    <w:p w14:paraId="23692DA6" w14:textId="181E9692" w:rsidR="00865140" w:rsidRPr="004A761D" w:rsidRDefault="00865140" w:rsidP="00533CD3">
      <w:pPr>
        <w:ind w:right="-318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Podrobné informace o tomto veterinárním léčivém přípravku jsou k dispozici v databázi přípravků Unie (</w:t>
      </w:r>
      <w:hyperlink r:id="rId11" w:history="1">
        <w:r w:rsidR="004B1ECD" w:rsidRPr="004A761D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4A761D">
        <w:rPr>
          <w:sz w:val="22"/>
          <w:szCs w:val="22"/>
          <w:lang w:val="cs-CZ"/>
        </w:rPr>
        <w:t>).</w:t>
      </w:r>
    </w:p>
    <w:p w14:paraId="71BF5F2A" w14:textId="58DA3C0B" w:rsidR="004B1ECD" w:rsidRPr="004A761D" w:rsidRDefault="004B1ECD">
      <w:pPr>
        <w:ind w:right="-318"/>
        <w:jc w:val="left"/>
        <w:rPr>
          <w:sz w:val="22"/>
          <w:szCs w:val="22"/>
          <w:lang w:val="cs-CZ"/>
        </w:rPr>
      </w:pPr>
    </w:p>
    <w:p w14:paraId="4B0299F1" w14:textId="75C42850" w:rsidR="00B142EA" w:rsidRPr="004A761D" w:rsidRDefault="00B142EA" w:rsidP="00B142EA">
      <w:pPr>
        <w:tabs>
          <w:tab w:val="left" w:pos="708"/>
        </w:tabs>
        <w:rPr>
          <w:sz w:val="22"/>
          <w:szCs w:val="22"/>
          <w:lang w:val="cs-CZ" w:eastAsia="en-US"/>
        </w:rPr>
      </w:pPr>
      <w:r w:rsidRPr="004A761D">
        <w:rPr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2" w:history="1">
        <w:r w:rsidR="003D3897" w:rsidRPr="004A761D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="003D3897" w:rsidRPr="004A761D">
        <w:rPr>
          <w:sz w:val="22"/>
          <w:szCs w:val="22"/>
          <w:lang w:val="cs-CZ"/>
        </w:rPr>
        <w:t>)</w:t>
      </w:r>
      <w:r w:rsidRPr="004A761D">
        <w:rPr>
          <w:sz w:val="22"/>
          <w:szCs w:val="22"/>
          <w:lang w:val="cs-CZ"/>
        </w:rPr>
        <w:t>.</w:t>
      </w:r>
    </w:p>
    <w:p w14:paraId="473E62D7" w14:textId="77777777" w:rsidR="00B142EA" w:rsidRPr="004A761D" w:rsidRDefault="00B142EA" w:rsidP="003D3897">
      <w:pPr>
        <w:ind w:right="-318"/>
        <w:jc w:val="left"/>
        <w:rPr>
          <w:sz w:val="22"/>
          <w:szCs w:val="22"/>
          <w:lang w:val="cs-CZ"/>
        </w:rPr>
      </w:pPr>
    </w:p>
    <w:p w14:paraId="68C79FB6" w14:textId="77777777" w:rsidR="00D522CC" w:rsidRPr="004A761D" w:rsidRDefault="00D522CC" w:rsidP="003D3897">
      <w:pPr>
        <w:ind w:right="-318"/>
        <w:jc w:val="left"/>
        <w:rPr>
          <w:sz w:val="22"/>
          <w:szCs w:val="22"/>
          <w:lang w:val="cs-CZ"/>
        </w:rPr>
      </w:pPr>
    </w:p>
    <w:p w14:paraId="46797C0F" w14:textId="77777777" w:rsidR="00EF26A6" w:rsidRPr="004A761D" w:rsidRDefault="00EF26A6" w:rsidP="00533CD3">
      <w:pPr>
        <w:pStyle w:val="Style1"/>
      </w:pPr>
      <w:r w:rsidRPr="004A761D">
        <w:rPr>
          <w:highlight w:val="lightGray"/>
        </w:rPr>
        <w:t>16.</w:t>
      </w:r>
      <w:r w:rsidRPr="004A761D">
        <w:tab/>
        <w:t>Kontaktní údaje</w:t>
      </w:r>
    </w:p>
    <w:p w14:paraId="09B66266" w14:textId="77777777" w:rsidR="00EF26A6" w:rsidRPr="004A761D" w:rsidRDefault="00EF26A6" w:rsidP="003D3897">
      <w:pPr>
        <w:jc w:val="left"/>
        <w:rPr>
          <w:b/>
          <w:sz w:val="22"/>
          <w:szCs w:val="22"/>
          <w:lang w:val="cs-CZ"/>
        </w:rPr>
      </w:pPr>
    </w:p>
    <w:p w14:paraId="0658A8BF" w14:textId="08D4AE4A" w:rsidR="00EF26A6" w:rsidRPr="004A761D" w:rsidRDefault="00EF26A6" w:rsidP="003D3897">
      <w:pPr>
        <w:jc w:val="left"/>
        <w:rPr>
          <w:iCs/>
          <w:sz w:val="22"/>
          <w:szCs w:val="22"/>
          <w:lang w:val="cs-CZ"/>
        </w:rPr>
      </w:pPr>
      <w:bookmarkStart w:id="0" w:name="_Hlk73552578"/>
      <w:r w:rsidRPr="004A761D">
        <w:rPr>
          <w:iCs/>
          <w:sz w:val="22"/>
          <w:szCs w:val="22"/>
          <w:u w:val="single"/>
          <w:lang w:val="cs-CZ"/>
        </w:rPr>
        <w:t>Držitel rozhodnutí o registraci</w:t>
      </w:r>
      <w:r w:rsidRPr="004A761D">
        <w:rPr>
          <w:sz w:val="22"/>
          <w:szCs w:val="22"/>
          <w:lang w:val="cs-CZ"/>
        </w:rPr>
        <w:t>:</w:t>
      </w:r>
    </w:p>
    <w:bookmarkEnd w:id="0"/>
    <w:p w14:paraId="53533410" w14:textId="77777777" w:rsidR="00BE12A2" w:rsidRPr="004A761D" w:rsidRDefault="00BE12A2" w:rsidP="00533CD3">
      <w:pPr>
        <w:jc w:val="left"/>
        <w:rPr>
          <w:rFonts w:eastAsia="@PMingLiU"/>
          <w:sz w:val="22"/>
          <w:szCs w:val="22"/>
          <w:lang w:val="cs-CZ"/>
        </w:rPr>
      </w:pPr>
      <w:r w:rsidRPr="004A761D">
        <w:rPr>
          <w:rFonts w:eastAsia="@PMingLiU"/>
          <w:sz w:val="22"/>
          <w:szCs w:val="22"/>
          <w:lang w:val="cs-CZ"/>
        </w:rPr>
        <w:t>Boehringer Ingelheim Animal Health France SCS, 29 avenue Tony Garnier, 69007 Lyon, Francie</w:t>
      </w:r>
    </w:p>
    <w:p w14:paraId="124E5326" w14:textId="77777777" w:rsidR="00EF26A6" w:rsidRPr="004A761D" w:rsidRDefault="00EF26A6" w:rsidP="00533CD3">
      <w:pPr>
        <w:jc w:val="left"/>
        <w:rPr>
          <w:sz w:val="22"/>
          <w:szCs w:val="22"/>
          <w:lang w:val="cs-CZ"/>
        </w:rPr>
      </w:pPr>
    </w:p>
    <w:p w14:paraId="61D88F47" w14:textId="77777777" w:rsidR="00EF26A6" w:rsidRPr="004A761D" w:rsidRDefault="00EF26A6" w:rsidP="00533CD3">
      <w:pPr>
        <w:jc w:val="left"/>
        <w:rPr>
          <w:bCs/>
          <w:sz w:val="22"/>
          <w:szCs w:val="22"/>
          <w:lang w:val="cs-CZ"/>
        </w:rPr>
      </w:pPr>
      <w:r w:rsidRPr="004A761D">
        <w:rPr>
          <w:bCs/>
          <w:sz w:val="22"/>
          <w:szCs w:val="22"/>
          <w:u w:val="single"/>
          <w:lang w:val="cs-CZ"/>
        </w:rPr>
        <w:t>Výrobce odpovědný za uvolnění šarže</w:t>
      </w:r>
      <w:r w:rsidRPr="004A761D">
        <w:rPr>
          <w:sz w:val="22"/>
          <w:szCs w:val="22"/>
          <w:lang w:val="cs-CZ"/>
        </w:rPr>
        <w:t>:</w:t>
      </w:r>
    </w:p>
    <w:p w14:paraId="23D346E2" w14:textId="77777777" w:rsidR="00BE12A2" w:rsidRPr="004A761D" w:rsidRDefault="00BE12A2" w:rsidP="00533CD3">
      <w:pPr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Boehringer Ingelheim Animal Health France SCS, Laboratoire Porte des Alpes, rue de l’Aviation, 69800 Saint Priest, Francie</w:t>
      </w:r>
    </w:p>
    <w:p w14:paraId="4BFD72A8" w14:textId="77777777" w:rsidR="00EF26A6" w:rsidRPr="004A761D" w:rsidRDefault="00EF26A6" w:rsidP="003D3897">
      <w:pPr>
        <w:jc w:val="left"/>
        <w:rPr>
          <w:bCs/>
          <w:sz w:val="22"/>
          <w:szCs w:val="22"/>
          <w:lang w:val="cs-CZ"/>
        </w:rPr>
      </w:pPr>
    </w:p>
    <w:p w14:paraId="55246508" w14:textId="44F02C24" w:rsidR="00EF26A6" w:rsidRPr="004A761D" w:rsidRDefault="00EF26A6" w:rsidP="00533CD3">
      <w:pPr>
        <w:pStyle w:val="Style4"/>
      </w:pPr>
      <w:bookmarkStart w:id="1" w:name="_Hlk73552585"/>
      <w:r w:rsidRPr="004A761D">
        <w:rPr>
          <w:u w:val="single"/>
        </w:rPr>
        <w:t>Místní zástupci a kontaktní údaje pro hlášení podezření na nežádoucí účinky</w:t>
      </w:r>
      <w:r w:rsidRPr="004A761D">
        <w:t>:</w:t>
      </w:r>
    </w:p>
    <w:p w14:paraId="3E42254A" w14:textId="77777777" w:rsidR="00465E3C" w:rsidRPr="004A761D" w:rsidRDefault="00465E3C" w:rsidP="003D3897">
      <w:pPr>
        <w:ind w:right="-318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 xml:space="preserve">Boehringer Ingelheim spol. s r.o. </w:t>
      </w:r>
    </w:p>
    <w:p w14:paraId="0A9D4DCB" w14:textId="0D7D98EF" w:rsidR="00465E3C" w:rsidRPr="004A761D" w:rsidRDefault="00465E3C" w:rsidP="003D3897">
      <w:pPr>
        <w:ind w:right="-318"/>
        <w:jc w:val="left"/>
        <w:rPr>
          <w:sz w:val="22"/>
          <w:szCs w:val="22"/>
          <w:lang w:val="cs-CZ"/>
        </w:rPr>
      </w:pPr>
      <w:r w:rsidRPr="004A761D">
        <w:rPr>
          <w:sz w:val="22"/>
          <w:szCs w:val="22"/>
          <w:lang w:val="cs-CZ"/>
        </w:rPr>
        <w:t>Tel: +420 234 655 111</w:t>
      </w:r>
    </w:p>
    <w:p w14:paraId="4CDA2BA2" w14:textId="3EE75647" w:rsidR="00EF26A6" w:rsidRPr="004A761D" w:rsidRDefault="00EF26A6" w:rsidP="00533CD3">
      <w:pPr>
        <w:pStyle w:val="Style4"/>
      </w:pPr>
    </w:p>
    <w:p w14:paraId="4BE5C3A6" w14:textId="77777777" w:rsidR="00EF26A6" w:rsidRPr="004A761D" w:rsidRDefault="00EF26A6" w:rsidP="00533CD3">
      <w:pPr>
        <w:pStyle w:val="Style4"/>
      </w:pPr>
    </w:p>
    <w:bookmarkEnd w:id="1"/>
    <w:p w14:paraId="3FDAB070" w14:textId="376D2997" w:rsidR="00EF26A6" w:rsidRPr="004A761D" w:rsidRDefault="00EF26A6" w:rsidP="00533CD3">
      <w:pPr>
        <w:pStyle w:val="Style1"/>
      </w:pPr>
      <w:r w:rsidRPr="004A761D">
        <w:rPr>
          <w:highlight w:val="lightGray"/>
        </w:rPr>
        <w:t>17.</w:t>
      </w:r>
      <w:r w:rsidRPr="004A761D">
        <w:tab/>
        <w:t>Další informace</w:t>
      </w:r>
    </w:p>
    <w:p w14:paraId="35FBC5F7" w14:textId="77777777" w:rsidR="00A70F2A" w:rsidRPr="004A761D" w:rsidRDefault="00A70F2A" w:rsidP="003D3897">
      <w:pPr>
        <w:jc w:val="left"/>
        <w:rPr>
          <w:sz w:val="22"/>
          <w:szCs w:val="22"/>
          <w:lang w:val="cs-CZ"/>
        </w:rPr>
      </w:pPr>
    </w:p>
    <w:p w14:paraId="4D1EEFA2" w14:textId="1003701A" w:rsidR="00D546A4" w:rsidRPr="004A761D" w:rsidRDefault="00D546A4" w:rsidP="003D3897">
      <w:pPr>
        <w:jc w:val="left"/>
        <w:rPr>
          <w:sz w:val="22"/>
          <w:szCs w:val="22"/>
          <w:lang w:val="cs-CZ"/>
        </w:rPr>
      </w:pPr>
      <w:bookmarkStart w:id="2" w:name="OLE_LINK1"/>
      <w:r w:rsidRPr="004A761D">
        <w:rPr>
          <w:sz w:val="22"/>
          <w:szCs w:val="22"/>
          <w:lang w:val="cs-CZ"/>
        </w:rPr>
        <w:t>Inaktivovaná vakcína v olejovém adjuvans proti Newcastleské chorobě, infekční bronchitidě, syndromu poklesu snášky (EDS76) a syndromu otekl</w:t>
      </w:r>
      <w:r w:rsidR="00B142EA" w:rsidRPr="004A761D">
        <w:rPr>
          <w:sz w:val="22"/>
          <w:szCs w:val="22"/>
          <w:lang w:val="cs-CZ"/>
        </w:rPr>
        <w:t>é</w:t>
      </w:r>
      <w:r w:rsidRPr="004A761D">
        <w:rPr>
          <w:sz w:val="22"/>
          <w:szCs w:val="22"/>
          <w:lang w:val="cs-CZ"/>
        </w:rPr>
        <w:t xml:space="preserve"> hlav</w:t>
      </w:r>
      <w:r w:rsidR="00B142EA" w:rsidRPr="004A761D">
        <w:rPr>
          <w:sz w:val="22"/>
          <w:szCs w:val="22"/>
          <w:lang w:val="cs-CZ"/>
        </w:rPr>
        <w:t>y</w:t>
      </w:r>
      <w:r w:rsidRPr="004A761D">
        <w:rPr>
          <w:sz w:val="22"/>
          <w:szCs w:val="22"/>
          <w:lang w:val="cs-CZ"/>
        </w:rPr>
        <w:t>.</w:t>
      </w:r>
    </w:p>
    <w:bookmarkEnd w:id="2"/>
    <w:p w14:paraId="073C432A" w14:textId="77777777" w:rsidR="00E93644" w:rsidRPr="004A761D" w:rsidRDefault="00E93644" w:rsidP="00AC1A86">
      <w:pPr>
        <w:rPr>
          <w:rFonts w:eastAsia="@PMingLiU"/>
          <w:sz w:val="22"/>
          <w:szCs w:val="22"/>
          <w:lang w:val="cs-CZ"/>
        </w:rPr>
      </w:pPr>
    </w:p>
    <w:p w14:paraId="2DE9635F" w14:textId="77777777" w:rsidR="00A70F2A" w:rsidRPr="004A761D" w:rsidRDefault="00A70F2A" w:rsidP="00AC1A86">
      <w:pPr>
        <w:rPr>
          <w:sz w:val="22"/>
          <w:szCs w:val="22"/>
          <w:lang w:val="cs-CZ"/>
        </w:rPr>
      </w:pPr>
    </w:p>
    <w:p w14:paraId="6D96076E" w14:textId="77777777" w:rsidR="00A70F2A" w:rsidRPr="004A761D" w:rsidRDefault="00A70F2A" w:rsidP="00AC1A86">
      <w:pPr>
        <w:rPr>
          <w:b/>
          <w:sz w:val="22"/>
          <w:szCs w:val="22"/>
          <w:lang w:val="cs-CZ"/>
        </w:rPr>
      </w:pPr>
      <w:bookmarkStart w:id="3" w:name="_GoBack"/>
      <w:bookmarkEnd w:id="3"/>
    </w:p>
    <w:sectPr w:rsidR="00A70F2A" w:rsidRPr="004A761D" w:rsidSect="003D3897">
      <w:footerReference w:type="even" r:id="rId13"/>
      <w:footerReference w:type="default" r:id="rId14"/>
      <w:pgSz w:w="11906" w:h="16838" w:code="9"/>
      <w:pgMar w:top="1440" w:right="1440" w:bottom="1440" w:left="1440" w:header="363" w:footer="32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FDF5D" w14:textId="77777777" w:rsidR="001656A7" w:rsidRDefault="001656A7" w:rsidP="002645A9">
      <w:pPr>
        <w:pStyle w:val="Texte2"/>
      </w:pPr>
      <w:r>
        <w:separator/>
      </w:r>
    </w:p>
  </w:endnote>
  <w:endnote w:type="continuationSeparator" w:id="0">
    <w:p w14:paraId="5A2B1DE5" w14:textId="77777777" w:rsidR="001656A7" w:rsidRDefault="001656A7" w:rsidP="002645A9">
      <w:pPr>
        <w:pStyle w:val="Texte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PMingLiU">
    <w:altName w:val="@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F9CBB" w14:textId="77777777" w:rsidR="00133DDE" w:rsidRDefault="00133DDE" w:rsidP="00785E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5C74FE" w14:textId="77777777" w:rsidR="00133DDE" w:rsidRDefault="00133DDE" w:rsidP="008D4E7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BBA93" w14:textId="77777777" w:rsidR="00133DDE" w:rsidRDefault="00133DDE" w:rsidP="00785E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761D">
      <w:rPr>
        <w:rStyle w:val="slostrnky"/>
        <w:noProof/>
      </w:rPr>
      <w:t>4</w:t>
    </w:r>
    <w:r>
      <w:rPr>
        <w:rStyle w:val="slostrnky"/>
      </w:rPr>
      <w:fldChar w:fldCharType="end"/>
    </w:r>
  </w:p>
  <w:p w14:paraId="07C168D5" w14:textId="77777777" w:rsidR="00133DDE" w:rsidRDefault="00133DDE" w:rsidP="008D4E7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9E216" w14:textId="77777777" w:rsidR="001656A7" w:rsidRDefault="001656A7" w:rsidP="002645A9">
      <w:pPr>
        <w:pStyle w:val="Texte2"/>
      </w:pPr>
      <w:r>
        <w:separator/>
      </w:r>
    </w:p>
  </w:footnote>
  <w:footnote w:type="continuationSeparator" w:id="0">
    <w:p w14:paraId="526DF3DA" w14:textId="77777777" w:rsidR="001656A7" w:rsidRDefault="001656A7" w:rsidP="002645A9">
      <w:pPr>
        <w:pStyle w:val="Texte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"/>
      <w:lvlJc w:val="left"/>
      <w:pPr>
        <w:tabs>
          <w:tab w:val="num" w:pos="148"/>
        </w:tabs>
        <w:ind w:left="148" w:hanging="148"/>
      </w:pPr>
      <w:rPr>
        <w:rFonts w:ascii="@PMingLiU" w:hAnsi="Times New Roman TUR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F6ED3"/>
    <w:multiLevelType w:val="multilevel"/>
    <w:tmpl w:val="4F4816E6"/>
    <w:lvl w:ilvl="0">
      <w:start w:val="1"/>
      <w:numFmt w:val="decimal"/>
      <w:pStyle w:val="Nadpis1"/>
      <w:suff w:val="space"/>
      <w:lvlText w:val="%1"/>
      <w:lvlJc w:val="left"/>
      <w:pPr>
        <w:ind w:left="0" w:firstLine="0"/>
      </w:pPr>
      <w:rPr>
        <w:rFonts w:ascii="CG Times" w:hAnsi="CG Times" w:hint="default"/>
        <w:b/>
        <w:i w:val="0"/>
        <w:sz w:val="24"/>
        <w:u w:val="none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227" w:firstLine="0"/>
      </w:pPr>
      <w:rPr>
        <w:rFonts w:ascii="CG Times" w:hAnsi="CG Times" w:hint="default"/>
        <w:b/>
        <w:i w:val="0"/>
        <w:sz w:val="24"/>
        <w:u w:val="none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454" w:firstLine="0"/>
      </w:pPr>
      <w:rPr>
        <w:rFonts w:ascii="CG Times" w:hAnsi="CG Times" w:hint="default"/>
        <w:b/>
        <w:i w:val="0"/>
        <w:sz w:val="24"/>
      </w:rPr>
    </w:lvl>
    <w:lvl w:ilvl="3">
      <w:start w:val="1"/>
      <w:numFmt w:val="lowerLetter"/>
      <w:pStyle w:val="Nadpis4"/>
      <w:suff w:val="space"/>
      <w:lvlText w:val="%1.%2.%3.%4"/>
      <w:lvlJc w:val="left"/>
      <w:pPr>
        <w:ind w:left="680" w:firstLine="0"/>
      </w:pPr>
      <w:rPr>
        <w:rFonts w:ascii="CG Times" w:hAnsi="CG Times" w:hint="default"/>
        <w:b/>
        <w:i w:val="0"/>
        <w:sz w:val="24"/>
        <w:u w:val="none"/>
      </w:rPr>
    </w:lvl>
    <w:lvl w:ilvl="4">
      <w:start w:val="1"/>
      <w:numFmt w:val="lowerRoman"/>
      <w:pStyle w:val="Nadpis5"/>
      <w:suff w:val="space"/>
      <w:lvlText w:val="%1.%2.%3.%4.%5"/>
      <w:lvlJc w:val="left"/>
      <w:pPr>
        <w:ind w:left="907" w:firstLine="0"/>
      </w:pPr>
      <w:rPr>
        <w:rFonts w:ascii="CG Times" w:hAnsi="CG Times" w:hint="default"/>
        <w:b/>
        <w:i w:val="0"/>
        <w:sz w:val="24"/>
        <w:u w:val="none"/>
      </w:rPr>
    </w:lvl>
    <w:lvl w:ilvl="5">
      <w:start w:val="1"/>
      <w:numFmt w:val="decimal"/>
      <w:pStyle w:val="Nadpis6"/>
      <w:suff w:val="space"/>
      <w:lvlText w:val="%1.%2.%3.%4.%5%6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Nadpis7"/>
      <w:suff w:val="space"/>
      <w:lvlText w:val="%1.%2.%3.%4.%5%6.%7"/>
      <w:lvlJc w:val="left"/>
      <w:pPr>
        <w:ind w:left="1361" w:firstLine="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3943A2"/>
    <w:multiLevelType w:val="hybridMultilevel"/>
    <w:tmpl w:val="BB56787E"/>
    <w:lvl w:ilvl="0" w:tplc="9A86825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45C40"/>
    <w:multiLevelType w:val="hybridMultilevel"/>
    <w:tmpl w:val="76E47DE6"/>
    <w:lvl w:ilvl="0" w:tplc="3D42703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77C8A"/>
    <w:multiLevelType w:val="hybridMultilevel"/>
    <w:tmpl w:val="D86E8040"/>
    <w:lvl w:ilvl="0" w:tplc="DD90643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05CE4"/>
    <w:multiLevelType w:val="hybridMultilevel"/>
    <w:tmpl w:val="FE06CAC2"/>
    <w:lvl w:ilvl="0" w:tplc="9A8682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04798"/>
    <w:multiLevelType w:val="hybridMultilevel"/>
    <w:tmpl w:val="C08C37A0"/>
    <w:lvl w:ilvl="0" w:tplc="2BE092D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D5D6F"/>
    <w:multiLevelType w:val="multilevel"/>
    <w:tmpl w:val="8E6A16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6F9783B"/>
    <w:multiLevelType w:val="hybridMultilevel"/>
    <w:tmpl w:val="A8181E72"/>
    <w:lvl w:ilvl="0" w:tplc="1EA274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A24CF8"/>
    <w:multiLevelType w:val="singleLevel"/>
    <w:tmpl w:val="0C78B994"/>
    <w:lvl w:ilvl="0">
      <w:start w:val="16"/>
      <w:numFmt w:val="decimal"/>
      <w:lvlText w:val="%1."/>
      <w:legacy w:legacy="1" w:legacySpace="0" w:legacyIndent="570"/>
      <w:lvlJc w:val="left"/>
      <w:pPr>
        <w:ind w:left="570" w:hanging="570"/>
      </w:pPr>
    </w:lvl>
  </w:abstractNum>
  <w:num w:numId="1">
    <w:abstractNumId w:val="1"/>
  </w:num>
  <w:num w:numId="2">
    <w:abstractNumId w:val="9"/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ED"/>
    <w:rsid w:val="00006865"/>
    <w:rsid w:val="00020BF7"/>
    <w:rsid w:val="00041A26"/>
    <w:rsid w:val="00055488"/>
    <w:rsid w:val="000560A4"/>
    <w:rsid w:val="00057CE4"/>
    <w:rsid w:val="00067B8E"/>
    <w:rsid w:val="00080059"/>
    <w:rsid w:val="00081FB5"/>
    <w:rsid w:val="000858AA"/>
    <w:rsid w:val="000A1519"/>
    <w:rsid w:val="000B2664"/>
    <w:rsid w:val="000B56EA"/>
    <w:rsid w:val="000C049E"/>
    <w:rsid w:val="000C601F"/>
    <w:rsid w:val="000C67E5"/>
    <w:rsid w:val="000C754A"/>
    <w:rsid w:val="000D13A9"/>
    <w:rsid w:val="000D28E7"/>
    <w:rsid w:val="000E7521"/>
    <w:rsid w:val="000E7DBF"/>
    <w:rsid w:val="001042B5"/>
    <w:rsid w:val="001076F7"/>
    <w:rsid w:val="00110952"/>
    <w:rsid w:val="00113248"/>
    <w:rsid w:val="00126181"/>
    <w:rsid w:val="00133DDE"/>
    <w:rsid w:val="00133E89"/>
    <w:rsid w:val="00150AF3"/>
    <w:rsid w:val="001604B7"/>
    <w:rsid w:val="00162119"/>
    <w:rsid w:val="00163FB3"/>
    <w:rsid w:val="001656A7"/>
    <w:rsid w:val="00184C02"/>
    <w:rsid w:val="00194E1A"/>
    <w:rsid w:val="00197C36"/>
    <w:rsid w:val="001A3CAB"/>
    <w:rsid w:val="001C4010"/>
    <w:rsid w:val="001C5E0D"/>
    <w:rsid w:val="001D3D20"/>
    <w:rsid w:val="001D61D3"/>
    <w:rsid w:val="001E1784"/>
    <w:rsid w:val="001E2DBE"/>
    <w:rsid w:val="001E5746"/>
    <w:rsid w:val="001E582F"/>
    <w:rsid w:val="001E7EAD"/>
    <w:rsid w:val="00200A43"/>
    <w:rsid w:val="002038EF"/>
    <w:rsid w:val="00205BC1"/>
    <w:rsid w:val="0021333F"/>
    <w:rsid w:val="002156F4"/>
    <w:rsid w:val="002235EF"/>
    <w:rsid w:val="00223A05"/>
    <w:rsid w:val="00227997"/>
    <w:rsid w:val="00234A2F"/>
    <w:rsid w:val="002415A0"/>
    <w:rsid w:val="00241F72"/>
    <w:rsid w:val="002536DD"/>
    <w:rsid w:val="00263AA7"/>
    <w:rsid w:val="002645A9"/>
    <w:rsid w:val="002817C2"/>
    <w:rsid w:val="002849F1"/>
    <w:rsid w:val="00287BF7"/>
    <w:rsid w:val="002A3D90"/>
    <w:rsid w:val="002A5F1F"/>
    <w:rsid w:val="002B3C84"/>
    <w:rsid w:val="002B584B"/>
    <w:rsid w:val="00314B82"/>
    <w:rsid w:val="00323C67"/>
    <w:rsid w:val="003276CE"/>
    <w:rsid w:val="00350D7B"/>
    <w:rsid w:val="00353AAE"/>
    <w:rsid w:val="0036133C"/>
    <w:rsid w:val="0036278A"/>
    <w:rsid w:val="003729EC"/>
    <w:rsid w:val="00383A32"/>
    <w:rsid w:val="003A3F6D"/>
    <w:rsid w:val="003B56C2"/>
    <w:rsid w:val="003D3897"/>
    <w:rsid w:val="003F14ED"/>
    <w:rsid w:val="0040398A"/>
    <w:rsid w:val="00406022"/>
    <w:rsid w:val="00407722"/>
    <w:rsid w:val="00426A45"/>
    <w:rsid w:val="00427624"/>
    <w:rsid w:val="00432026"/>
    <w:rsid w:val="004344D5"/>
    <w:rsid w:val="0043768E"/>
    <w:rsid w:val="004403A9"/>
    <w:rsid w:val="004502DB"/>
    <w:rsid w:val="004605A4"/>
    <w:rsid w:val="00465E3C"/>
    <w:rsid w:val="00484957"/>
    <w:rsid w:val="00493BDB"/>
    <w:rsid w:val="00495D3A"/>
    <w:rsid w:val="00495FBC"/>
    <w:rsid w:val="004A0CB6"/>
    <w:rsid w:val="004A761D"/>
    <w:rsid w:val="004A7A23"/>
    <w:rsid w:val="004B198F"/>
    <w:rsid w:val="004B1ECD"/>
    <w:rsid w:val="004B1F31"/>
    <w:rsid w:val="004B3A03"/>
    <w:rsid w:val="004B4CF3"/>
    <w:rsid w:val="004B4CFF"/>
    <w:rsid w:val="004B78F4"/>
    <w:rsid w:val="004D7849"/>
    <w:rsid w:val="004E47DA"/>
    <w:rsid w:val="004E4CA3"/>
    <w:rsid w:val="004E55B3"/>
    <w:rsid w:val="004F2BB0"/>
    <w:rsid w:val="004F4210"/>
    <w:rsid w:val="004F6A08"/>
    <w:rsid w:val="004F7B37"/>
    <w:rsid w:val="00505B63"/>
    <w:rsid w:val="00505BF1"/>
    <w:rsid w:val="00507CDD"/>
    <w:rsid w:val="0051234C"/>
    <w:rsid w:val="005153EA"/>
    <w:rsid w:val="00533CD3"/>
    <w:rsid w:val="005408E5"/>
    <w:rsid w:val="00543891"/>
    <w:rsid w:val="00551A76"/>
    <w:rsid w:val="005533B4"/>
    <w:rsid w:val="00580B1B"/>
    <w:rsid w:val="00582588"/>
    <w:rsid w:val="00591D3A"/>
    <w:rsid w:val="005A2E76"/>
    <w:rsid w:val="005B04B8"/>
    <w:rsid w:val="005B0C40"/>
    <w:rsid w:val="005B492D"/>
    <w:rsid w:val="005B5AEE"/>
    <w:rsid w:val="005D1DA0"/>
    <w:rsid w:val="005D38DB"/>
    <w:rsid w:val="005E40F3"/>
    <w:rsid w:val="00640407"/>
    <w:rsid w:val="00653BF5"/>
    <w:rsid w:val="00672B7B"/>
    <w:rsid w:val="006754D9"/>
    <w:rsid w:val="00675F6D"/>
    <w:rsid w:val="00691F6F"/>
    <w:rsid w:val="00694243"/>
    <w:rsid w:val="006953C6"/>
    <w:rsid w:val="006A678F"/>
    <w:rsid w:val="006B5B40"/>
    <w:rsid w:val="006C72F4"/>
    <w:rsid w:val="006D274A"/>
    <w:rsid w:val="006E238A"/>
    <w:rsid w:val="006E3AD8"/>
    <w:rsid w:val="006E6927"/>
    <w:rsid w:val="006E75FF"/>
    <w:rsid w:val="007101E0"/>
    <w:rsid w:val="0071042F"/>
    <w:rsid w:val="00712050"/>
    <w:rsid w:val="007138E3"/>
    <w:rsid w:val="00722FC3"/>
    <w:rsid w:val="00730903"/>
    <w:rsid w:val="007329DB"/>
    <w:rsid w:val="007330AA"/>
    <w:rsid w:val="00733CD3"/>
    <w:rsid w:val="007466B7"/>
    <w:rsid w:val="0074729B"/>
    <w:rsid w:val="00754F55"/>
    <w:rsid w:val="0076004F"/>
    <w:rsid w:val="00763A27"/>
    <w:rsid w:val="00770BB6"/>
    <w:rsid w:val="00776490"/>
    <w:rsid w:val="007766D7"/>
    <w:rsid w:val="007773F0"/>
    <w:rsid w:val="0078425B"/>
    <w:rsid w:val="00785EDC"/>
    <w:rsid w:val="00786410"/>
    <w:rsid w:val="007A2488"/>
    <w:rsid w:val="007B3071"/>
    <w:rsid w:val="007B6F5B"/>
    <w:rsid w:val="007C3576"/>
    <w:rsid w:val="007C63CE"/>
    <w:rsid w:val="007C709E"/>
    <w:rsid w:val="007F5893"/>
    <w:rsid w:val="008125C5"/>
    <w:rsid w:val="00814F12"/>
    <w:rsid w:val="00817562"/>
    <w:rsid w:val="0081788B"/>
    <w:rsid w:val="00821D8A"/>
    <w:rsid w:val="00831033"/>
    <w:rsid w:val="008572EE"/>
    <w:rsid w:val="00865140"/>
    <w:rsid w:val="0086516C"/>
    <w:rsid w:val="008728E5"/>
    <w:rsid w:val="00877746"/>
    <w:rsid w:val="00881F09"/>
    <w:rsid w:val="008B5690"/>
    <w:rsid w:val="008D4E7C"/>
    <w:rsid w:val="008E0FBA"/>
    <w:rsid w:val="008E3781"/>
    <w:rsid w:val="008F118C"/>
    <w:rsid w:val="008F76B6"/>
    <w:rsid w:val="00901258"/>
    <w:rsid w:val="00913B12"/>
    <w:rsid w:val="00916C95"/>
    <w:rsid w:val="00927712"/>
    <w:rsid w:val="00927D4F"/>
    <w:rsid w:val="00930A94"/>
    <w:rsid w:val="00931A74"/>
    <w:rsid w:val="00936034"/>
    <w:rsid w:val="0096108E"/>
    <w:rsid w:val="0096123C"/>
    <w:rsid w:val="009617B4"/>
    <w:rsid w:val="0097245A"/>
    <w:rsid w:val="009730D5"/>
    <w:rsid w:val="00986869"/>
    <w:rsid w:val="009A13CD"/>
    <w:rsid w:val="009A1D0A"/>
    <w:rsid w:val="009A3164"/>
    <w:rsid w:val="009A4D4E"/>
    <w:rsid w:val="009B5730"/>
    <w:rsid w:val="009C2E22"/>
    <w:rsid w:val="009C3C74"/>
    <w:rsid w:val="009C76ED"/>
    <w:rsid w:val="009E5BA0"/>
    <w:rsid w:val="009F2299"/>
    <w:rsid w:val="00A12BC5"/>
    <w:rsid w:val="00A17109"/>
    <w:rsid w:val="00A174C3"/>
    <w:rsid w:val="00A647F4"/>
    <w:rsid w:val="00A64C35"/>
    <w:rsid w:val="00A70F2A"/>
    <w:rsid w:val="00A8191F"/>
    <w:rsid w:val="00A92935"/>
    <w:rsid w:val="00A93868"/>
    <w:rsid w:val="00AA7326"/>
    <w:rsid w:val="00AC1A86"/>
    <w:rsid w:val="00AC7E40"/>
    <w:rsid w:val="00AD2F51"/>
    <w:rsid w:val="00AD7789"/>
    <w:rsid w:val="00AE7C68"/>
    <w:rsid w:val="00AF0A94"/>
    <w:rsid w:val="00AF0B66"/>
    <w:rsid w:val="00AF3971"/>
    <w:rsid w:val="00AF48DD"/>
    <w:rsid w:val="00AF6B88"/>
    <w:rsid w:val="00B07D78"/>
    <w:rsid w:val="00B142EA"/>
    <w:rsid w:val="00B1514D"/>
    <w:rsid w:val="00B17440"/>
    <w:rsid w:val="00B177C4"/>
    <w:rsid w:val="00B17939"/>
    <w:rsid w:val="00B22CFF"/>
    <w:rsid w:val="00B23CC4"/>
    <w:rsid w:val="00B25820"/>
    <w:rsid w:val="00B43427"/>
    <w:rsid w:val="00B50F40"/>
    <w:rsid w:val="00B5243D"/>
    <w:rsid w:val="00B633E6"/>
    <w:rsid w:val="00B82F9C"/>
    <w:rsid w:val="00B86DBF"/>
    <w:rsid w:val="00B9198D"/>
    <w:rsid w:val="00B92341"/>
    <w:rsid w:val="00BB15E1"/>
    <w:rsid w:val="00BB2C4B"/>
    <w:rsid w:val="00BC49C4"/>
    <w:rsid w:val="00BE12A2"/>
    <w:rsid w:val="00BE739A"/>
    <w:rsid w:val="00BF0D7B"/>
    <w:rsid w:val="00BF1846"/>
    <w:rsid w:val="00BF293A"/>
    <w:rsid w:val="00C15E73"/>
    <w:rsid w:val="00C17CC0"/>
    <w:rsid w:val="00C22B8E"/>
    <w:rsid w:val="00C24F8C"/>
    <w:rsid w:val="00C254C5"/>
    <w:rsid w:val="00C318FF"/>
    <w:rsid w:val="00C33A55"/>
    <w:rsid w:val="00C34776"/>
    <w:rsid w:val="00C41A99"/>
    <w:rsid w:val="00C444FD"/>
    <w:rsid w:val="00C446D0"/>
    <w:rsid w:val="00C44768"/>
    <w:rsid w:val="00C624B1"/>
    <w:rsid w:val="00C91FE2"/>
    <w:rsid w:val="00C9670D"/>
    <w:rsid w:val="00CB1D2F"/>
    <w:rsid w:val="00CB7233"/>
    <w:rsid w:val="00CC434F"/>
    <w:rsid w:val="00CE0D47"/>
    <w:rsid w:val="00CE3A91"/>
    <w:rsid w:val="00CF7861"/>
    <w:rsid w:val="00D10FDA"/>
    <w:rsid w:val="00D152CB"/>
    <w:rsid w:val="00D1795F"/>
    <w:rsid w:val="00D231B5"/>
    <w:rsid w:val="00D26AE2"/>
    <w:rsid w:val="00D32CD7"/>
    <w:rsid w:val="00D3561A"/>
    <w:rsid w:val="00D35C43"/>
    <w:rsid w:val="00D376A2"/>
    <w:rsid w:val="00D522CC"/>
    <w:rsid w:val="00D546A4"/>
    <w:rsid w:val="00D55F26"/>
    <w:rsid w:val="00D736CB"/>
    <w:rsid w:val="00D800F6"/>
    <w:rsid w:val="00D94B1D"/>
    <w:rsid w:val="00DA07BE"/>
    <w:rsid w:val="00DA412B"/>
    <w:rsid w:val="00DA5138"/>
    <w:rsid w:val="00DA61F1"/>
    <w:rsid w:val="00DB43D4"/>
    <w:rsid w:val="00DC559D"/>
    <w:rsid w:val="00DC75DE"/>
    <w:rsid w:val="00DE637F"/>
    <w:rsid w:val="00DF00AE"/>
    <w:rsid w:val="00DF33FC"/>
    <w:rsid w:val="00DF72F9"/>
    <w:rsid w:val="00E06BD8"/>
    <w:rsid w:val="00E105B4"/>
    <w:rsid w:val="00E139BB"/>
    <w:rsid w:val="00E31759"/>
    <w:rsid w:val="00E34C81"/>
    <w:rsid w:val="00E3618B"/>
    <w:rsid w:val="00E43A0F"/>
    <w:rsid w:val="00E47528"/>
    <w:rsid w:val="00E6252B"/>
    <w:rsid w:val="00E745E1"/>
    <w:rsid w:val="00E81E2F"/>
    <w:rsid w:val="00E82B96"/>
    <w:rsid w:val="00E93644"/>
    <w:rsid w:val="00E947C0"/>
    <w:rsid w:val="00EA03DA"/>
    <w:rsid w:val="00EA470E"/>
    <w:rsid w:val="00ED048F"/>
    <w:rsid w:val="00ED0D26"/>
    <w:rsid w:val="00ED6385"/>
    <w:rsid w:val="00EE3B61"/>
    <w:rsid w:val="00EF26A6"/>
    <w:rsid w:val="00F03046"/>
    <w:rsid w:val="00F10CF8"/>
    <w:rsid w:val="00F11404"/>
    <w:rsid w:val="00F27FB1"/>
    <w:rsid w:val="00F40328"/>
    <w:rsid w:val="00F4605A"/>
    <w:rsid w:val="00F52A55"/>
    <w:rsid w:val="00F70B4A"/>
    <w:rsid w:val="00F75773"/>
    <w:rsid w:val="00F8677B"/>
    <w:rsid w:val="00F8741B"/>
    <w:rsid w:val="00FA4ED8"/>
    <w:rsid w:val="00FB54BE"/>
    <w:rsid w:val="00FC347D"/>
    <w:rsid w:val="00FC4024"/>
    <w:rsid w:val="00FD0994"/>
    <w:rsid w:val="00FD57C8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0C6607"/>
  <w15:chartTrackingRefBased/>
  <w15:docId w15:val="{06FD6A37-9EB4-4590-B457-C250D07A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95F"/>
    <w:pPr>
      <w:jc w:val="both"/>
    </w:pPr>
    <w:rPr>
      <w:sz w:val="24"/>
      <w:lang w:val="en-US" w:eastAsia="fr-FR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smallCaps/>
      <w:kern w:val="28"/>
      <w:u w:val="single"/>
    </w:rPr>
  </w:style>
  <w:style w:type="paragraph" w:styleId="Nadpis2">
    <w:name w:val="heading 2"/>
    <w:basedOn w:val="Normln"/>
    <w:next w:val="Texte2"/>
    <w:qFormat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Texte3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Texte4"/>
    <w:qFormat/>
    <w:pPr>
      <w:keepNext/>
      <w:numPr>
        <w:ilvl w:val="3"/>
        <w:numId w:val="1"/>
      </w:numPr>
      <w:spacing w:before="240" w:after="60"/>
      <w:outlineLvl w:val="3"/>
    </w:pPr>
    <w:rPr>
      <w:u w:val="single"/>
    </w:rPr>
  </w:style>
  <w:style w:type="paragraph" w:styleId="Nadpis5">
    <w:name w:val="heading 5"/>
    <w:basedOn w:val="Normln"/>
    <w:next w:val="Texte5"/>
    <w:qFormat/>
    <w:pPr>
      <w:numPr>
        <w:ilvl w:val="4"/>
        <w:numId w:val="1"/>
      </w:numPr>
      <w:spacing w:before="240" w:after="60"/>
      <w:outlineLvl w:val="4"/>
    </w:pPr>
    <w:rPr>
      <w:i/>
      <w:u w:val="single"/>
    </w:rPr>
  </w:style>
  <w:style w:type="paragraph" w:styleId="Nadpis6">
    <w:name w:val="heading 6"/>
    <w:basedOn w:val="Normln"/>
    <w:next w:val="Texte6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Texte7"/>
    <w:qFormat/>
    <w:pPr>
      <w:numPr>
        <w:ilvl w:val="6"/>
        <w:numId w:val="1"/>
      </w:numPr>
      <w:spacing w:before="240" w:after="60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e2">
    <w:name w:val="Texte 2"/>
    <w:basedOn w:val="Normln"/>
    <w:pPr>
      <w:ind w:left="227"/>
    </w:pPr>
  </w:style>
  <w:style w:type="paragraph" w:customStyle="1" w:styleId="Texte3">
    <w:name w:val="Texte 3"/>
    <w:basedOn w:val="Normln"/>
    <w:pPr>
      <w:ind w:left="454"/>
    </w:pPr>
  </w:style>
  <w:style w:type="paragraph" w:customStyle="1" w:styleId="Texte4">
    <w:name w:val="Texte 4"/>
    <w:basedOn w:val="Normln"/>
    <w:pPr>
      <w:ind w:left="680"/>
    </w:pPr>
  </w:style>
  <w:style w:type="paragraph" w:customStyle="1" w:styleId="Texte5">
    <w:name w:val="Texte 5"/>
    <w:basedOn w:val="Normln"/>
    <w:pPr>
      <w:ind w:left="907"/>
    </w:pPr>
  </w:style>
  <w:style w:type="paragraph" w:customStyle="1" w:styleId="Texte6">
    <w:name w:val="Texte 6"/>
    <w:basedOn w:val="Normln"/>
    <w:pPr>
      <w:ind w:left="1134"/>
    </w:pPr>
  </w:style>
  <w:style w:type="paragraph" w:customStyle="1" w:styleId="Texte7">
    <w:name w:val="Texte 7"/>
    <w:basedOn w:val="Normln"/>
    <w:pPr>
      <w:ind w:left="1361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21">
    <w:name w:val="Body Text 21"/>
    <w:basedOn w:val="Normln"/>
    <w:pPr>
      <w:jc w:val="left"/>
    </w:pPr>
    <w:rPr>
      <w:i/>
      <w:color w:val="008000"/>
      <w:sz w:val="22"/>
      <w:lang w:val="en-GB"/>
    </w:r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rPr>
      <w:b/>
      <w:bCs/>
      <w:u w:val="singl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Level1">
    <w:name w:val="Level 1"/>
    <w:basedOn w:val="Normln"/>
    <w:pPr>
      <w:widowControl w:val="0"/>
      <w:numPr>
        <w:numId w:val="3"/>
      </w:numPr>
      <w:autoSpaceDE w:val="0"/>
      <w:autoSpaceDN w:val="0"/>
      <w:adjustRightInd w:val="0"/>
      <w:ind w:left="148" w:hanging="148"/>
      <w:jc w:val="left"/>
      <w:outlineLvl w:val="0"/>
    </w:pPr>
    <w:rPr>
      <w:rFonts w:ascii="Times New Roman TUR" w:hAnsi="Times New Roman TUR"/>
      <w:szCs w:val="24"/>
    </w:rPr>
  </w:style>
  <w:style w:type="character" w:styleId="Siln">
    <w:name w:val="Strong"/>
    <w:qFormat/>
    <w:rPr>
      <w:b/>
    </w:rPr>
  </w:style>
  <w:style w:type="paragraph" w:styleId="Zkladntextodsazen">
    <w:name w:val="Body Text Indent"/>
    <w:basedOn w:val="Normln"/>
    <w:pPr>
      <w:ind w:left="426" w:hanging="278"/>
    </w:pPr>
  </w:style>
  <w:style w:type="paragraph" w:styleId="Zkladntextodsazen2">
    <w:name w:val="Body Text Indent 2"/>
    <w:basedOn w:val="Normln"/>
    <w:rsid w:val="004403A9"/>
    <w:pPr>
      <w:spacing w:after="120" w:line="480" w:lineRule="auto"/>
      <w:ind w:left="283"/>
    </w:pPr>
  </w:style>
  <w:style w:type="character" w:styleId="Hypertextovodkaz">
    <w:name w:val="Hyperlink"/>
    <w:rsid w:val="004403A9"/>
    <w:rPr>
      <w:color w:val="0000FF"/>
      <w:u w:val="single"/>
    </w:rPr>
  </w:style>
  <w:style w:type="paragraph" w:styleId="Textbubliny">
    <w:name w:val="Balloon Text"/>
    <w:basedOn w:val="Normln"/>
    <w:semiHidden/>
    <w:rsid w:val="00CE0D4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A73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7326"/>
    <w:rPr>
      <w:sz w:val="20"/>
    </w:rPr>
  </w:style>
  <w:style w:type="character" w:customStyle="1" w:styleId="TextkomenteChar">
    <w:name w:val="Text komentáře Char"/>
    <w:link w:val="Textkomente"/>
    <w:rsid w:val="00AA7326"/>
    <w:rPr>
      <w:lang w:val="en-US" w:eastAsia="fr-FR" w:bidi="ar-SA"/>
    </w:rPr>
  </w:style>
  <w:style w:type="paragraph" w:styleId="Pedmtkomente">
    <w:name w:val="annotation subject"/>
    <w:basedOn w:val="Textkomente"/>
    <w:next w:val="Textkomente"/>
    <w:link w:val="PedmtkomenteChar"/>
    <w:rsid w:val="00AA7326"/>
    <w:rPr>
      <w:b/>
      <w:bCs/>
    </w:rPr>
  </w:style>
  <w:style w:type="character" w:customStyle="1" w:styleId="PedmtkomenteChar">
    <w:name w:val="Předmět komentáře Char"/>
    <w:link w:val="Pedmtkomente"/>
    <w:rsid w:val="00AA7326"/>
    <w:rPr>
      <w:b/>
      <w:bCs/>
      <w:lang w:val="en-US" w:eastAsia="fr-FR" w:bidi="ar-SA"/>
    </w:rPr>
  </w:style>
  <w:style w:type="paragraph" w:customStyle="1" w:styleId="Style1">
    <w:name w:val="Style1"/>
    <w:basedOn w:val="Normln"/>
    <w:qFormat/>
    <w:rsid w:val="00EF26A6"/>
    <w:pPr>
      <w:tabs>
        <w:tab w:val="left" w:pos="0"/>
      </w:tabs>
      <w:ind w:left="567" w:hanging="567"/>
      <w:jc w:val="left"/>
    </w:pPr>
    <w:rPr>
      <w:b/>
      <w:sz w:val="22"/>
      <w:szCs w:val="22"/>
      <w:lang w:val="cs-CZ" w:eastAsia="en-US"/>
    </w:rPr>
  </w:style>
  <w:style w:type="paragraph" w:customStyle="1" w:styleId="Style4">
    <w:name w:val="Style4"/>
    <w:basedOn w:val="Normln"/>
    <w:qFormat/>
    <w:rsid w:val="00EF26A6"/>
    <w:pPr>
      <w:tabs>
        <w:tab w:val="left" w:pos="567"/>
      </w:tabs>
      <w:spacing w:line="260" w:lineRule="exact"/>
      <w:jc w:val="left"/>
    </w:pPr>
    <w:rPr>
      <w:sz w:val="22"/>
      <w:szCs w:val="22"/>
      <w:lang w:val="cs-CZ" w:eastAsia="en-US"/>
    </w:rPr>
  </w:style>
  <w:style w:type="paragraph" w:styleId="Revize">
    <w:name w:val="Revision"/>
    <w:hidden/>
    <w:uiPriority w:val="99"/>
    <w:semiHidden/>
    <w:rsid w:val="00C41A99"/>
    <w:rPr>
      <w:sz w:val="24"/>
      <w:lang w:val="en-US" w:eastAsia="fr-FR"/>
    </w:rPr>
  </w:style>
  <w:style w:type="paragraph" w:styleId="Odstavecseseznamem">
    <w:name w:val="List Paragraph"/>
    <w:basedOn w:val="Normln"/>
    <w:uiPriority w:val="34"/>
    <w:qFormat/>
    <w:rsid w:val="00041A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1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8" ma:contentTypeDescription="Create a new document." ma:contentTypeScope="" ma:versionID="8e5d7993d92a303c6e13a26c75795761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c02cca512385a7dca18f499b01166a9e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9A259765-AA61-474C-8DC4-C66140281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F2F06-DFC6-4811-88D9-44F603DFA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1F5E6-D985-4BB5-8EA9-6FB65CEB8BF6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1129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SmPC</vt:lpstr>
    </vt:vector>
  </TitlesOfParts>
  <Manager>phm</Manager>
  <Company>MERIAL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SmPC</dc:title>
  <dc:subject>Gallimune 407</dc:subject>
  <dc:creator>Ivana</dc:creator>
  <cp:keywords/>
  <dc:description/>
  <cp:lastModifiedBy>Nepejchalová Leona</cp:lastModifiedBy>
  <cp:revision>20</cp:revision>
  <cp:lastPrinted>2020-08-30T16:19:00Z</cp:lastPrinted>
  <dcterms:created xsi:type="dcterms:W3CDTF">2023-11-07T09:54:00Z</dcterms:created>
  <dcterms:modified xsi:type="dcterms:W3CDTF">2024-04-17T15:51:00Z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0x010100D0E6C19FE0F7F848AF3EF01C796F4799</vt:lpwstr>
  </property>
  <property fmtid="{D5CDD505-2E9C-101B-9397-08002B2CF9AE}" pid="3" name="MediaServiceImageTags">
    <vt:lpwstr/>
  </property>
</Properties>
</file>