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835A9" w14:textId="4350691D" w:rsidR="00C51E6E" w:rsidRDefault="00C51E6E" w:rsidP="00C51E6E">
      <w:pPr>
        <w:rPr>
          <w:rFonts w:asciiTheme="minorHAnsi" w:hAnsiTheme="minorHAnsi" w:cstheme="minorHAnsi"/>
          <w:b/>
          <w:sz w:val="22"/>
          <w:szCs w:val="22"/>
          <w:lang w:val="cs-CZ" w:eastAsia="sk-SK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 w:eastAsia="sk-SK"/>
        </w:rPr>
        <w:t>Verm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 w:eastAsia="sk-SK"/>
        </w:rPr>
        <w:t xml:space="preserve">-X </w:t>
      </w:r>
      <w:proofErr w:type="spellStart"/>
      <w:r w:rsidR="002755CD">
        <w:rPr>
          <w:rFonts w:asciiTheme="minorHAnsi" w:hAnsiTheme="minorHAnsi" w:cstheme="minorHAnsi"/>
          <w:b/>
          <w:sz w:val="22"/>
          <w:szCs w:val="22"/>
          <w:lang w:val="cs-CZ" w:eastAsia="sk-SK"/>
        </w:rPr>
        <w:t>H</w:t>
      </w:r>
      <w:r>
        <w:rPr>
          <w:rFonts w:asciiTheme="minorHAnsi" w:hAnsiTheme="minorHAnsi" w:cstheme="minorHAnsi"/>
          <w:b/>
          <w:sz w:val="22"/>
          <w:szCs w:val="22"/>
          <w:lang w:val="cs-CZ" w:eastAsia="sk-SK"/>
        </w:rPr>
        <w:t>orses</w:t>
      </w:r>
      <w:proofErr w:type="spellEnd"/>
    </w:p>
    <w:p w14:paraId="1986B2BC" w14:textId="6D43CA81" w:rsidR="00C51E6E" w:rsidRDefault="00C51E6E" w:rsidP="00C51E6E">
      <w:pPr>
        <w:rPr>
          <w:rFonts w:asciiTheme="minorHAnsi" w:hAnsiTheme="minorHAnsi" w:cstheme="minorHAnsi"/>
          <w:sz w:val="22"/>
          <w:szCs w:val="22"/>
          <w:lang w:val="cs-CZ" w:eastAsia="sk-SK"/>
        </w:rPr>
      </w:pPr>
      <w:proofErr w:type="spellStart"/>
      <w:r w:rsidRPr="00C51E6E">
        <w:rPr>
          <w:rFonts w:asciiTheme="minorHAnsi" w:hAnsiTheme="minorHAnsi" w:cstheme="minorHAnsi"/>
          <w:b/>
          <w:sz w:val="22"/>
          <w:szCs w:val="22"/>
          <w:lang w:val="cs-CZ" w:eastAsia="sk-SK"/>
        </w:rPr>
        <w:t>Verm</w:t>
      </w:r>
      <w:proofErr w:type="spellEnd"/>
      <w:r w:rsidRPr="00C51E6E">
        <w:rPr>
          <w:rFonts w:asciiTheme="minorHAnsi" w:hAnsiTheme="minorHAnsi" w:cstheme="minorHAnsi"/>
          <w:b/>
          <w:sz w:val="22"/>
          <w:szCs w:val="22"/>
          <w:lang w:val="cs-CZ" w:eastAsia="sk-SK"/>
        </w:rPr>
        <w:t xml:space="preserve">-X </w:t>
      </w:r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je</w:t>
      </w: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přírodní přípravek</w:t>
      </w: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pro koně</w:t>
      </w: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 pro zdravé trávení, kontroluje a napomáhá ke střevní hygieně a k správné funkci střev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br/>
        <w:t>Balení obsahuje 50</w:t>
      </w:r>
      <w:r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gramov</w:t>
      </w:r>
      <w:r w:rsidR="002755CD">
        <w:rPr>
          <w:rFonts w:asciiTheme="minorHAnsi" w:hAnsiTheme="minorHAnsi" w:cstheme="minorHAnsi"/>
          <w:sz w:val="22"/>
          <w:szCs w:val="22"/>
          <w:lang w:val="cs-CZ" w:eastAsia="sk-SK"/>
        </w:rPr>
        <w:t>é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sáčk</w:t>
      </w:r>
      <w:r w:rsidR="002755CD">
        <w:rPr>
          <w:rFonts w:asciiTheme="minorHAnsi" w:hAnsiTheme="minorHAnsi" w:cstheme="minorHAnsi"/>
          <w:sz w:val="22"/>
          <w:szCs w:val="22"/>
          <w:lang w:val="cs-CZ" w:eastAsia="sk-SK"/>
        </w:rPr>
        <w:t>y nebo odměrku (25 g)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. Podávat 5 dní po sobě 1 sáček</w:t>
      </w:r>
      <w:r w:rsidR="002755CD">
        <w:rPr>
          <w:rFonts w:asciiTheme="minorHAnsi" w:hAnsiTheme="minorHAnsi" w:cstheme="minorHAnsi"/>
          <w:sz w:val="22"/>
          <w:szCs w:val="22"/>
          <w:lang w:val="cs-CZ" w:eastAsia="sk-SK"/>
        </w:rPr>
        <w:t>/2 odměrky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denně. Opakovat každých 12 týdnů.</w:t>
      </w:r>
    </w:p>
    <w:p w14:paraId="5F83A040" w14:textId="247ABE7B" w:rsidR="00C51E6E" w:rsidRDefault="00C51E6E" w:rsidP="00C51E6E">
      <w:pPr>
        <w:rPr>
          <w:rFonts w:asciiTheme="minorHAnsi" w:hAnsiTheme="minorHAnsi" w:cstheme="minorHAnsi"/>
          <w:sz w:val="22"/>
          <w:szCs w:val="22"/>
          <w:lang w:val="cs-CZ" w:eastAsia="sk-SK"/>
        </w:rPr>
      </w:pP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Verm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-X granule mohou být podávány samostatně z ruky nebo smíchané s krmivem. </w:t>
      </w:r>
    </w:p>
    <w:p w14:paraId="57A79BCD" w14:textId="0498F657" w:rsidR="00C51E6E" w:rsidRDefault="00C51E6E" w:rsidP="00C51E6E">
      <w:pPr>
        <w:rPr>
          <w:rFonts w:asciiTheme="minorHAnsi" w:hAnsiTheme="minorHAnsi" w:cstheme="minorHAnsi"/>
          <w:sz w:val="22"/>
          <w:szCs w:val="22"/>
          <w:lang w:val="cs-CZ" w:eastAsia="sk-SK"/>
        </w:rPr>
      </w:pP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Podávejte poloviční dávku výše uvedeného množství</w:t>
      </w:r>
      <w:r w:rsidR="002755CD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mladé koně 6-18 měsíců a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pro poníky s </w:t>
      </w:r>
      <w:r>
        <w:rPr>
          <w:rFonts w:asciiTheme="minorHAnsi" w:hAnsiTheme="minorHAnsi" w:cstheme="minorHAnsi"/>
          <w:sz w:val="22"/>
          <w:szCs w:val="22"/>
          <w:lang w:val="cs-CZ" w:eastAsia="sk-SK"/>
        </w:rPr>
        <w:t>výškou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90</w:t>
      </w:r>
      <w:r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cm a menší. </w:t>
      </w:r>
    </w:p>
    <w:p w14:paraId="2B01994D" w14:textId="77777777" w:rsidR="00C51E6E" w:rsidRPr="00C51E6E" w:rsidRDefault="00C51E6E" w:rsidP="00C51E6E">
      <w:pPr>
        <w:rPr>
          <w:rStyle w:val="hps"/>
          <w:rFonts w:asciiTheme="minorHAnsi" w:hAnsiTheme="minorHAnsi" w:cstheme="minorHAnsi"/>
          <w:sz w:val="22"/>
          <w:szCs w:val="22"/>
          <w:lang w:val="cs-CZ"/>
        </w:rPr>
      </w:pPr>
    </w:p>
    <w:p w14:paraId="7762D60B" w14:textId="24DAE322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 w:eastAsia="sk-SK"/>
        </w:rPr>
      </w:pPr>
      <w:r w:rsidRPr="00C51E6E">
        <w:rPr>
          <w:rFonts w:asciiTheme="minorHAnsi" w:hAnsiTheme="minorHAnsi" w:cstheme="minorHAnsi"/>
          <w:b/>
          <w:sz w:val="22"/>
          <w:szCs w:val="22"/>
          <w:lang w:val="cs-CZ" w:eastAsia="sk-SK"/>
        </w:rPr>
        <w:t>Složení: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Allium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sativum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(česnek),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Mentha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piperita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(máta peprná),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Thymus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vulgaris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(tymián),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Cinnamomum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zeylanicum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(skořice),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Picrasma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excelsa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cs-CZ" w:eastAsia="sk-SK"/>
        </w:rPr>
        <w:t>hořčina ztepilá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Foeniculum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vulgare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(fenykl), Galium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aparine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(svízel),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Urtica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dioica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(kopřiva),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Ulmus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fulva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(jilm),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Inula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helenium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(oman), anýz,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mikronizované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řepné řízky, moučka z mořských řas, </w:t>
      </w:r>
      <w:r>
        <w:rPr>
          <w:rFonts w:asciiTheme="minorHAnsi" w:hAnsiTheme="minorHAnsi" w:cstheme="minorHAnsi"/>
          <w:sz w:val="22"/>
          <w:szCs w:val="22"/>
          <w:lang w:val="cs-CZ" w:eastAsia="sk-SK"/>
        </w:rPr>
        <w:t>fosforečnan vápenatý</w:t>
      </w:r>
      <w:r w:rsidRPr="00C51E6E">
        <w:rPr>
          <w:rFonts w:asciiTheme="minorHAnsi" w:hAnsiTheme="minorHAnsi" w:cstheme="minorHAnsi"/>
          <w:sz w:val="22"/>
          <w:szCs w:val="22"/>
          <w:lang w:val="cs-CZ" w:eastAsia="sk-SK"/>
        </w:rPr>
        <w:t>, melasa, antioxidant (vitamin C).</w:t>
      </w:r>
    </w:p>
    <w:p w14:paraId="25BA513E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 w:eastAsia="sk-SK"/>
        </w:rPr>
      </w:pPr>
    </w:p>
    <w:p w14:paraId="77CB8B11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14:paraId="56A2F952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14:paraId="4543993A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D5A2920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14:paraId="16E88F6A" w14:textId="7FAAAF35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Nepodávat chovným, březím a </w:t>
      </w:r>
      <w:proofErr w:type="spellStart"/>
      <w:r w:rsidRPr="00C51E6E">
        <w:rPr>
          <w:rFonts w:asciiTheme="minorHAnsi" w:hAnsiTheme="minorHAnsi" w:cstheme="minorHAnsi"/>
          <w:sz w:val="22"/>
          <w:szCs w:val="22"/>
          <w:lang w:val="cs-CZ"/>
        </w:rPr>
        <w:t>laktujícím</w:t>
      </w:r>
      <w:proofErr w:type="spellEnd"/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755CD">
        <w:rPr>
          <w:rFonts w:asciiTheme="minorHAnsi" w:hAnsiTheme="minorHAnsi" w:cstheme="minorHAnsi"/>
          <w:sz w:val="22"/>
          <w:szCs w:val="22"/>
          <w:lang w:val="cs-CZ"/>
        </w:rPr>
        <w:t>klisnám</w:t>
      </w:r>
      <w:r w:rsidRPr="00C51E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2D2805D" w14:textId="77777777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0936C18" w14:textId="77777777" w:rsidR="00C51E6E" w:rsidRPr="00C51E6E" w:rsidRDefault="00C51E6E" w:rsidP="00C51E6E">
      <w:pPr>
        <w:rPr>
          <w:rStyle w:val="hps"/>
          <w:rFonts w:asciiTheme="minorHAnsi" w:hAnsiTheme="minorHAnsi" w:cstheme="minorHAnsi"/>
          <w:sz w:val="22"/>
          <w:szCs w:val="22"/>
        </w:rPr>
      </w:pPr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C51E6E">
        <w:rPr>
          <w:rStyle w:val="hps"/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14:paraId="02A69563" w14:textId="6DA2A88D" w:rsidR="00C51E6E" w:rsidRPr="002755CD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2755CD">
        <w:rPr>
          <w:rFonts w:asciiTheme="minorHAnsi" w:hAnsiTheme="minorHAnsi" w:cstheme="minorHAnsi"/>
          <w:sz w:val="22"/>
          <w:szCs w:val="22"/>
          <w:lang w:val="cs-CZ"/>
        </w:rPr>
        <w:t>Držitel rozhodnutí o schválení a výhradní do</w:t>
      </w:r>
      <w:r w:rsidR="001D40A5">
        <w:rPr>
          <w:rFonts w:asciiTheme="minorHAnsi" w:hAnsiTheme="minorHAnsi" w:cstheme="minorHAnsi"/>
          <w:sz w:val="22"/>
          <w:szCs w:val="22"/>
          <w:lang w:val="cs-CZ"/>
        </w:rPr>
        <w:t xml:space="preserve">vozce pro ČR: AMEDAX s.r.o., </w:t>
      </w:r>
      <w:proofErr w:type="spellStart"/>
      <w:r w:rsidR="001D40A5">
        <w:rPr>
          <w:rFonts w:asciiTheme="minorHAnsi" w:hAnsiTheme="minorHAnsi" w:cstheme="minorHAnsi"/>
          <w:sz w:val="22"/>
          <w:szCs w:val="22"/>
          <w:lang w:val="cs-CZ"/>
        </w:rPr>
        <w:t>Gaštanová</w:t>
      </w:r>
      <w:proofErr w:type="spellEnd"/>
      <w:r w:rsidR="001D40A5">
        <w:rPr>
          <w:rFonts w:asciiTheme="minorHAnsi" w:hAnsiTheme="minorHAnsi" w:cstheme="minorHAnsi"/>
          <w:sz w:val="22"/>
          <w:szCs w:val="22"/>
          <w:lang w:val="cs-CZ"/>
        </w:rPr>
        <w:t xml:space="preserve"> 16, 921 01 Piešť</w:t>
      </w:r>
      <w:r w:rsidRPr="002755CD">
        <w:rPr>
          <w:rFonts w:asciiTheme="minorHAnsi" w:hAnsiTheme="minorHAnsi" w:cstheme="minorHAnsi"/>
          <w:sz w:val="22"/>
          <w:szCs w:val="22"/>
          <w:lang w:val="cs-CZ"/>
        </w:rPr>
        <w:t xml:space="preserve">any, Slovenská republika  </w:t>
      </w:r>
    </w:p>
    <w:p w14:paraId="4BBDA113" w14:textId="77777777" w:rsidR="00C51E6E" w:rsidRPr="002755CD" w:rsidRDefault="00C51E6E" w:rsidP="00C51E6E">
      <w:pPr>
        <w:rPr>
          <w:rFonts w:asciiTheme="minorHAnsi" w:hAnsiTheme="minorHAnsi" w:cstheme="minorHAnsi"/>
          <w:sz w:val="22"/>
          <w:szCs w:val="22"/>
        </w:rPr>
      </w:pPr>
      <w:r w:rsidRPr="002755CD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14:paraId="44D932E4" w14:textId="0A048DE6" w:rsidR="00C51E6E" w:rsidRPr="00C51E6E" w:rsidRDefault="00C51E6E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1D40A5">
        <w:rPr>
          <w:rFonts w:asciiTheme="minorHAnsi" w:hAnsiTheme="minorHAnsi" w:cstheme="minorHAnsi"/>
          <w:sz w:val="22"/>
          <w:szCs w:val="22"/>
          <w:lang w:val="cs-CZ"/>
        </w:rPr>
        <w:t xml:space="preserve"> 115-24/C</w:t>
      </w:r>
    </w:p>
    <w:p w14:paraId="5B822F44" w14:textId="42424526" w:rsidR="00C51E6E" w:rsidRDefault="00C51E6E" w:rsidP="00C51E6E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C51E6E">
        <w:rPr>
          <w:rFonts w:asciiTheme="minorHAnsi" w:hAnsiTheme="minorHAnsi" w:cstheme="minorHAnsi"/>
          <w:sz w:val="22"/>
          <w:szCs w:val="22"/>
          <w:lang w:val="cs-CZ"/>
        </w:rPr>
        <w:t xml:space="preserve">Datum exspirace, číslo šarže: </w:t>
      </w:r>
      <w:r w:rsidRPr="00C51E6E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03638831" w14:textId="6E3665FE" w:rsidR="00A114A2" w:rsidRPr="002755CD" w:rsidRDefault="00A114A2" w:rsidP="00C51E6E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250 g, 750 g, 1,5 kg, 4 kg, 8 kg</w:t>
      </w:r>
    </w:p>
    <w:p w14:paraId="08B46F47" w14:textId="77777777" w:rsidR="00A114A2" w:rsidRPr="002755CD" w:rsidRDefault="00A114A2" w:rsidP="00C51E6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C5C26C3" w14:textId="77777777" w:rsidR="00A952E8" w:rsidRPr="00C51E6E" w:rsidRDefault="00A952E8">
      <w:pPr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</w:p>
    <w:sectPr w:rsidR="00A952E8" w:rsidRPr="00C51E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7F16F" w14:textId="77777777" w:rsidR="00D74886" w:rsidRDefault="00D74886" w:rsidP="002755CD">
      <w:r>
        <w:separator/>
      </w:r>
    </w:p>
  </w:endnote>
  <w:endnote w:type="continuationSeparator" w:id="0">
    <w:p w14:paraId="72133160" w14:textId="77777777" w:rsidR="00D74886" w:rsidRDefault="00D74886" w:rsidP="002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F42CA" w14:textId="77777777" w:rsidR="00D74886" w:rsidRDefault="00D74886" w:rsidP="002755CD">
      <w:r>
        <w:separator/>
      </w:r>
    </w:p>
  </w:footnote>
  <w:footnote w:type="continuationSeparator" w:id="0">
    <w:p w14:paraId="4F1F3A60" w14:textId="77777777" w:rsidR="00D74886" w:rsidRDefault="00D74886" w:rsidP="0027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FAE18" w14:textId="4EFC4169" w:rsidR="002755CD" w:rsidRDefault="002755CD" w:rsidP="002755CD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>
      <w:rPr>
        <w:rFonts w:asciiTheme="minorHAnsi" w:hAnsiTheme="minorHAnsi" w:cstheme="minorHAnsi"/>
        <w:bCs/>
        <w:sz w:val="22"/>
        <w:szCs w:val="22"/>
        <w:lang w:val="cs-CZ"/>
      </w:rPr>
      <w:t>Text na</w:t>
    </w:r>
    <w:r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Style w:val="Styl2"/>
          <w:rFonts w:asciiTheme="minorHAnsi" w:hAnsiTheme="minorHAnsi" w:cstheme="minorHAnsi"/>
          <w:sz w:val="22"/>
          <w:szCs w:val="22"/>
          <w:lang w:val="cs-CZ"/>
        </w:rPr>
        <w:id w:val="-1951455938"/>
        <w:placeholder>
          <w:docPart w:val="6FDB116A602D4ABDB9F3E3B4A829D6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>
      <w:rPr>
        <w:rFonts w:asciiTheme="minorHAnsi" w:hAnsiTheme="minorHAnsi" w:cstheme="minorHAnsi"/>
        <w:bCs/>
        <w:sz w:val="22"/>
        <w:szCs w:val="22"/>
        <w:lang w:val="cs-CZ"/>
      </w:rPr>
      <w:t>sp</w:t>
    </w:r>
    <w:proofErr w:type="spellEnd"/>
    <w:r>
      <w:rPr>
        <w:rFonts w:asciiTheme="minorHAnsi" w:hAnsiTheme="minorHAnsi" w:cstheme="minorHAnsi"/>
        <w:bCs/>
        <w:sz w:val="22"/>
        <w:szCs w:val="22"/>
        <w:lang w:val="cs-CZ"/>
      </w:rPr>
      <w:t xml:space="preserve">. 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2145694351"/>
        <w:placeholder>
          <w:docPart w:val="B47FF189E923448B8C4E3E7E0C07A032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USKVBL/12980/2023/POD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, </w:t>
    </w:r>
    <w:proofErr w:type="gramStart"/>
    <w:r>
      <w:rPr>
        <w:rFonts w:asciiTheme="minorHAnsi" w:hAnsiTheme="minorHAnsi" w:cstheme="minorHAnsi"/>
        <w:bCs/>
        <w:sz w:val="22"/>
        <w:szCs w:val="22"/>
        <w:lang w:val="cs-CZ"/>
      </w:rPr>
      <w:t>č.j.</w:t>
    </w:r>
    <w:proofErr w:type="gramEnd"/>
    <w:r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56526429"/>
        <w:placeholder>
          <w:docPart w:val="B47FF189E923448B8C4E3E7E0C07A032"/>
        </w:placeholder>
        <w:text/>
      </w:sdtPr>
      <w:sdtContent>
        <w:r w:rsidR="001D40A5" w:rsidRPr="001D40A5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USKVBL/3656/2024/REG-</w:t>
        </w:r>
        <w:proofErr w:type="spellStart"/>
        <w:r w:rsidR="001D40A5" w:rsidRPr="001D40A5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1167827847"/>
        <w:placeholder>
          <w:docPart w:val="0E1BE6B9567F4F6DB1AAA5D2F3BA7FC7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D40A5">
          <w:rPr>
            <w:rFonts w:asciiTheme="minorHAnsi" w:hAnsiTheme="minorHAnsi" w:cstheme="minorHAnsi"/>
            <w:bCs/>
            <w:sz w:val="22"/>
            <w:szCs w:val="22"/>
            <w:lang w:val="cs-CZ"/>
          </w:rPr>
          <w:t>14.03.2024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425183501"/>
        <w:placeholder>
          <w:docPart w:val="8C49E3225C8240CFAA9CF69AC9C02F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053610400"/>
        <w:placeholder>
          <w:docPart w:val="120D933C5C2744B7B35DEAA9232BFF7B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sz w:val="22"/>
            <w:szCs w:val="22"/>
            <w:lang w:val="cs-CZ"/>
          </w:rPr>
          <w:t>Verm</w:t>
        </w:r>
        <w:proofErr w:type="spellEnd"/>
        <w:r>
          <w:rPr>
            <w:rFonts w:asciiTheme="minorHAnsi" w:hAnsiTheme="minorHAnsi" w:cstheme="minorHAnsi"/>
            <w:sz w:val="22"/>
            <w:szCs w:val="22"/>
            <w:lang w:val="cs-CZ"/>
          </w:rPr>
          <w:t xml:space="preserve">-X 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cs-CZ"/>
          </w:rPr>
          <w:t>Horses</w:t>
        </w:r>
        <w:proofErr w:type="spellEnd"/>
      </w:sdtContent>
    </w:sdt>
  </w:p>
  <w:p w14:paraId="28F8C936" w14:textId="77777777" w:rsidR="002755CD" w:rsidRDefault="002755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D"/>
    <w:rsid w:val="001D40A5"/>
    <w:rsid w:val="002755CD"/>
    <w:rsid w:val="00377091"/>
    <w:rsid w:val="003E7D86"/>
    <w:rsid w:val="00665BAD"/>
    <w:rsid w:val="007B290D"/>
    <w:rsid w:val="00A114A2"/>
    <w:rsid w:val="00A952E8"/>
    <w:rsid w:val="00AD5DED"/>
    <w:rsid w:val="00C51E6E"/>
    <w:rsid w:val="00D74886"/>
    <w:rsid w:val="00D81729"/>
    <w:rsid w:val="00D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63E5"/>
  <w15:docId w15:val="{C9FF039A-A392-48C5-A619-7F4D476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AD5DED"/>
  </w:style>
  <w:style w:type="character" w:styleId="Hypertextovodkaz">
    <w:name w:val="Hyperlink"/>
    <w:basedOn w:val="Standardnpsmoodstavce"/>
    <w:uiPriority w:val="99"/>
    <w:semiHidden/>
    <w:unhideWhenUsed/>
    <w:rsid w:val="00377091"/>
    <w:rPr>
      <w:color w:val="0000FF" w:themeColor="hyperlink"/>
      <w:u w:val="single"/>
    </w:rPr>
  </w:style>
  <w:style w:type="character" w:customStyle="1" w:styleId="hpsatn">
    <w:name w:val="hps atn"/>
    <w:uiPriority w:val="99"/>
    <w:rsid w:val="00377091"/>
  </w:style>
  <w:style w:type="character" w:customStyle="1" w:styleId="atn">
    <w:name w:val="atn"/>
    <w:basedOn w:val="Standardnpsmoodstavce"/>
    <w:uiPriority w:val="99"/>
    <w:rsid w:val="00377091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C51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E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E6E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E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6E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755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55C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275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5C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Styl2">
    <w:name w:val="Styl2"/>
    <w:basedOn w:val="Standardnpsmoodstavce"/>
    <w:uiPriority w:val="1"/>
    <w:rsid w:val="002755CD"/>
    <w:rPr>
      <w:b/>
      <w:bCs w:val="0"/>
    </w:rPr>
  </w:style>
  <w:style w:type="character" w:styleId="Zstupntext">
    <w:name w:val="Placeholder Text"/>
    <w:basedOn w:val="Standardnpsmoodstavce"/>
    <w:uiPriority w:val="99"/>
    <w:semiHidden/>
    <w:rsid w:val="0027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DB116A602D4ABDB9F3E3B4A829D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BFFFE-E0E8-4772-AF03-F98752320255}"/>
      </w:docPartPr>
      <w:docPartBody>
        <w:p w:rsidR="00E018D8" w:rsidRDefault="007276A6" w:rsidP="007276A6">
          <w:pPr>
            <w:pStyle w:val="6FDB116A602D4ABDB9F3E3B4A829D6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7FF189E923448B8C4E3E7E0C07A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DC36F-60A2-4E2B-8B86-8DD7F3F05205}"/>
      </w:docPartPr>
      <w:docPartBody>
        <w:p w:rsidR="00E018D8" w:rsidRDefault="007276A6" w:rsidP="007276A6">
          <w:pPr>
            <w:pStyle w:val="B47FF189E923448B8C4E3E7E0C07A0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1BE6B9567F4F6DB1AAA5D2F3BA7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66D71-FD90-4A42-9DEE-5DDBAC4AE691}"/>
      </w:docPartPr>
      <w:docPartBody>
        <w:p w:rsidR="00E018D8" w:rsidRDefault="007276A6" w:rsidP="007276A6">
          <w:pPr>
            <w:pStyle w:val="0E1BE6B9567F4F6DB1AAA5D2F3BA7F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C49E3225C8240CFAA9CF69AC9C02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AF667-6A51-42E2-A8DD-50F15264F67C}"/>
      </w:docPartPr>
      <w:docPartBody>
        <w:p w:rsidR="00E018D8" w:rsidRDefault="007276A6" w:rsidP="007276A6">
          <w:pPr>
            <w:pStyle w:val="8C49E3225C8240CFAA9CF69AC9C02F2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0D933C5C2744B7B35DEAA9232BF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826F9-6AE6-4724-B14B-29B495FC2A86}"/>
      </w:docPartPr>
      <w:docPartBody>
        <w:p w:rsidR="00E018D8" w:rsidRDefault="007276A6" w:rsidP="007276A6">
          <w:pPr>
            <w:pStyle w:val="120D933C5C2744B7B35DEAA9232BFF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A6"/>
    <w:rsid w:val="00594EAD"/>
    <w:rsid w:val="007276A6"/>
    <w:rsid w:val="00855437"/>
    <w:rsid w:val="00E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02A4B9DE6A947E88336FA82682B0F51">
    <w:name w:val="102A4B9DE6A947E88336FA82682B0F51"/>
    <w:rsid w:val="007276A6"/>
  </w:style>
  <w:style w:type="character" w:styleId="Zstupntext">
    <w:name w:val="Placeholder Text"/>
    <w:basedOn w:val="Standardnpsmoodstavce"/>
    <w:uiPriority w:val="99"/>
    <w:semiHidden/>
    <w:rsid w:val="007276A6"/>
  </w:style>
  <w:style w:type="paragraph" w:customStyle="1" w:styleId="6FDB116A602D4ABDB9F3E3B4A829D654">
    <w:name w:val="6FDB116A602D4ABDB9F3E3B4A829D654"/>
    <w:rsid w:val="007276A6"/>
  </w:style>
  <w:style w:type="paragraph" w:customStyle="1" w:styleId="B47FF189E923448B8C4E3E7E0C07A032">
    <w:name w:val="B47FF189E923448B8C4E3E7E0C07A032"/>
    <w:rsid w:val="007276A6"/>
  </w:style>
  <w:style w:type="paragraph" w:customStyle="1" w:styleId="0E1BE6B9567F4F6DB1AAA5D2F3BA7FC7">
    <w:name w:val="0E1BE6B9567F4F6DB1AAA5D2F3BA7FC7"/>
    <w:rsid w:val="007276A6"/>
  </w:style>
  <w:style w:type="paragraph" w:customStyle="1" w:styleId="8C49E3225C8240CFAA9CF69AC9C02F2B">
    <w:name w:val="8C49E3225C8240CFAA9CF69AC9C02F2B"/>
    <w:rsid w:val="007276A6"/>
  </w:style>
  <w:style w:type="paragraph" w:customStyle="1" w:styleId="120D933C5C2744B7B35DEAA9232BFF7B">
    <w:name w:val="120D933C5C2744B7B35DEAA9232BFF7B"/>
    <w:rsid w:val="00727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Grodová Lenka</cp:lastModifiedBy>
  <cp:revision>12</cp:revision>
  <dcterms:created xsi:type="dcterms:W3CDTF">2023-10-09T11:28:00Z</dcterms:created>
  <dcterms:modified xsi:type="dcterms:W3CDTF">2024-03-14T08:38:00Z</dcterms:modified>
</cp:coreProperties>
</file>