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AA2C9" w14:textId="5F08B86F" w:rsidR="0094038B" w:rsidRPr="00260ABB" w:rsidRDefault="0094038B" w:rsidP="00260ABB">
      <w:pPr>
        <w:spacing w:before="240" w:after="24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Speed cPL </w:t>
      </w:r>
    </w:p>
    <w:p w14:paraId="6BE11F99" w14:textId="71C58274" w:rsidR="002716D3" w:rsidRPr="00260ABB" w:rsidRDefault="002716D3" w:rsidP="00260ABB">
      <w:pPr>
        <w:spacing w:before="240" w:after="240" w:line="240" w:lineRule="auto"/>
        <w:jc w:val="center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Veterinární diagnostický test</w:t>
      </w:r>
    </w:p>
    <w:p w14:paraId="368626E5" w14:textId="77777777" w:rsidR="002716D3" w:rsidRPr="00260ABB" w:rsidRDefault="002716D3" w:rsidP="00260ABB">
      <w:pPr>
        <w:spacing w:before="240" w:after="240" w:line="240" w:lineRule="auto"/>
        <w:jc w:val="center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Pouze pro použití </w:t>
      </w:r>
      <w:r w:rsidRPr="00260ABB">
        <w:rPr>
          <w:rFonts w:eastAsia="Times New Roman" w:cstheme="minorHAnsi"/>
          <w:b/>
          <w:bCs/>
          <w:i/>
          <w:iCs/>
          <w:color w:val="000000"/>
          <w:kern w:val="0"/>
          <w:lang w:eastAsia="cs-CZ"/>
          <w14:ligatures w14:val="none"/>
        </w:rPr>
        <w:t>in vitro</w:t>
      </w:r>
    </w:p>
    <w:p w14:paraId="2DE085FF" w14:textId="77777777" w:rsidR="002716D3" w:rsidRPr="00260ABB" w:rsidRDefault="002716D3" w:rsidP="00260ABB">
      <w:pPr>
        <w:spacing w:before="143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Fluorescenční imunotest pro měření koncentrace pankreatické lipázy ve vzorcích séra nebo plazmy psů. </w:t>
      </w:r>
    </w:p>
    <w:p w14:paraId="198146A7" w14:textId="77777777" w:rsidR="002716D3" w:rsidRPr="00260ABB" w:rsidRDefault="002716D3" w:rsidP="00260ABB">
      <w:pPr>
        <w:spacing w:before="139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KLINICKÉ POUŽITÍ</w:t>
      </w:r>
    </w:p>
    <w:p w14:paraId="0F80454B" w14:textId="1AD4365D" w:rsidR="002716D3" w:rsidRPr="00260ABB" w:rsidRDefault="002716D3" w:rsidP="00260ABB">
      <w:pPr>
        <w:spacing w:before="6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Pankreatitida u psů je běžné onemocnění, které se projevuje mírnými až závažnými nespecifickými příznaky včetně zvracení, letargie, nechutenství, bolesti břicha a horečky. Diagnózu pankreatitidy naznačuje kombinace konzistentních klinických, zobrazovacích a rutinních krevních testů, ale není specifická. Přesnou podporu pro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diagnózu exokrinního zánětu slinivky břišní poskytuje měření specifické p</w:t>
      </w:r>
      <w:r w:rsidR="00CD257F"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a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nkreatické lipázy (cPL) v krvi.</w:t>
      </w:r>
    </w:p>
    <w:p w14:paraId="46EF12CE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5CB14A64" w14:textId="77777777" w:rsidR="002716D3" w:rsidRPr="00260ABB" w:rsidRDefault="002716D3" w:rsidP="00260ABB">
      <w:pPr>
        <w:spacing w:before="6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PRINCIP </w:t>
      </w:r>
    </w:p>
    <w:p w14:paraId="187FCB34" w14:textId="721B8ED9" w:rsidR="002716D3" w:rsidRPr="00260ABB" w:rsidRDefault="002716D3" w:rsidP="00260ABB">
      <w:pPr>
        <w:spacing w:before="6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Test Speed cPL je rychlý imunochromatografický kvantitativní test, který měří hladinu pankreatické lipázy v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krevním oběhu pomocí analýzy založené na laserem indukované fluorescenci.</w:t>
      </w:r>
    </w:p>
    <w:p w14:paraId="79A33A71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0605F5DE" w14:textId="77777777" w:rsidR="002716D3" w:rsidRPr="00260ABB" w:rsidRDefault="002716D3" w:rsidP="00260ABB">
      <w:pPr>
        <w:spacing w:before="6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UPOZORNĚNÍ A VAROVÁNÍ </w:t>
      </w:r>
    </w:p>
    <w:p w14:paraId="2DB60005" w14:textId="6E1A4F1A" w:rsidR="002716D3" w:rsidRPr="00260ABB" w:rsidRDefault="002716D3" w:rsidP="00260ABB">
      <w:pPr>
        <w:spacing w:before="6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Pro použití veterinárním lékařem</w:t>
      </w:r>
    </w:p>
    <w:p w14:paraId="3A2B8666" w14:textId="77777777" w:rsidR="002716D3" w:rsidRPr="00260ABB" w:rsidRDefault="002716D3" w:rsidP="00260ABB">
      <w:pPr>
        <w:spacing w:before="14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t>VZOREK</w:t>
      </w:r>
    </w:p>
    <w:p w14:paraId="32CFD4F1" w14:textId="75BCD20A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- Používejte pouze vzorky séra nebo plazmy (Heparin-Li). 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Nepoužívejte plnou krev nebo vzorky s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EDTA.</w:t>
      </w:r>
    </w:p>
    <w:p w14:paraId="6A28EBE1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Pokud test není proveden do 1 hodiny, přeneste sérum nebo plazmu do suché zkumavky.</w:t>
      </w:r>
    </w:p>
    <w:p w14:paraId="3EEDF7C5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Vzorky mohou být uchovávány v chladničce (+2 °C až +8 °C) po dobu až 72 hodin.</w:t>
      </w:r>
    </w:p>
    <w:p w14:paraId="4A472306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Má-li být vzorek séra nebo plazmy testován za více než 72 hodin, je třeba jej uchovávat v mrazničce (-20 °C).</w:t>
      </w:r>
    </w:p>
    <w:p w14:paraId="26176A95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 xml:space="preserve">- 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Uchované vzorky nechte před analýzou ohřát na pokojovou teplotu (18 °C až 27 °C) a odstřeďte je.</w:t>
      </w:r>
    </w:p>
    <w:p w14:paraId="6B60A1F4" w14:textId="6E0E2583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Nebyly pozorovány žádné interference s hemolýzou nebo hyperlip</w:t>
      </w:r>
      <w:r w:rsidR="004905D6"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id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émií. </w:t>
      </w:r>
    </w:p>
    <w:p w14:paraId="753206F2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Pokud vzorek obsahuje fibrinová vlákna, může dojít k ucpání pipety, což může vést ke snížení objemu aspirovaného vzorku. To může nežádoucím způsobem ovlivnit výsledek analýzy. V takovém případě je nutné vzorek opětovně odstředit.</w:t>
      </w:r>
    </w:p>
    <w:p w14:paraId="1B41751E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3936B579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t>SPRÁVNÉ POUŽÍVÁNÍ PIPET</w:t>
      </w:r>
    </w:p>
    <w:p w14:paraId="02DCB7EE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Pro zajištění správného objemu vzorku je nezbytné držet pipetu i zkumavky se vzorkem a reagentem ve svislé poloze.</w:t>
      </w:r>
    </w:p>
    <w:p w14:paraId="6888D82F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Pro každý test použijte novou jednorázovou špičku pipety.</w:t>
      </w:r>
    </w:p>
    <w:p w14:paraId="64DA8227" w14:textId="41781DAE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Stiskněte a držte nasávací tlačítko pipety a ponořte špičku pipety do vzorku. Dbejte na to, abyste se nedotkli stěn zkumavky. Pomalu uvolněte tlačítko pipety a konec špičky pipety nechejte ponořený ve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vzorku.</w:t>
      </w:r>
    </w:p>
    <w:p w14:paraId="2DC00569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Vytáhněte pipetu ze vzorku a zkontrolujte, zda ve špičce nejsou vzduchové bubliny. Pokud v roztoku vzduchové bubliny jsou, vzorek zlikvidujte a celý postup opakujte.</w:t>
      </w:r>
    </w:p>
    <w:p w14:paraId="53906BEA" w14:textId="77777777" w:rsidR="008E5BD0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Chcete-li vypustit vzorek do zkumavky s </w:t>
      </w:r>
      <w:r w:rsidR="005A1AEA"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reagentem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, přiložte špičku ke stěně zkumavky a hluboce stiskněte </w:t>
      </w:r>
      <w:r w:rsidR="008E5BD0"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nasávací tlačítko pipety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, aby se vzorek uvolnil.</w:t>
      </w:r>
    </w:p>
    <w:p w14:paraId="2907B7C1" w14:textId="77777777" w:rsidR="008E5BD0" w:rsidRDefault="008E5BD0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67D2C94F" w14:textId="77777777" w:rsidR="00260ABB" w:rsidRDefault="00260ABB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1C81C952" w14:textId="77777777" w:rsidR="00260ABB" w:rsidRPr="00260ABB" w:rsidRDefault="00260ABB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27029C61" w14:textId="6688CC05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lastRenderedPageBreak/>
        <w:t>SMĚS VZORKU A REAGENTU</w:t>
      </w:r>
    </w:p>
    <w:p w14:paraId="2A35FC6C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Pro zajištění odpovídající migrace částic ve vzorku musí testovací kazeta ležet na vodorovném povrchu. </w:t>
      </w:r>
    </w:p>
    <w:p w14:paraId="74218423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Reagenční zkumavka obsahuje standardní objem reagentu. Jakákoli odchylka od standardního objemu může vést k chybným výsledkům testu. </w:t>
      </w:r>
    </w:p>
    <w:p w14:paraId="44D728CD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</w:t>
      </w: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Směs vzorku/reagentu použijte ihned po rekonstituci.</w:t>
      </w:r>
    </w:p>
    <w:p w14:paraId="0D452481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Směs neuchovávejte pro následnou analýzu.</w:t>
      </w:r>
    </w:p>
    <w:p w14:paraId="5888BB17" w14:textId="77777777" w:rsidR="00432B43" w:rsidRPr="00260ABB" w:rsidRDefault="00432B4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0C9B86D2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t>TESTOVACÍ ZAŘÍZENÍ </w:t>
      </w:r>
    </w:p>
    <w:p w14:paraId="458FDABD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Testy a reagencie skladujte při teplotě +2 °C až +8 °C. </w:t>
      </w:r>
    </w:p>
    <w:p w14:paraId="3AC76432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Nepoužívejte testovací kazety, reagenční zkumavky a kalibrační čipy různých šarží.</w:t>
      </w:r>
    </w:p>
    <w:p w14:paraId="0E5B9C59" w14:textId="57462B5C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Nepoužívejte test, pokud uplynula doba použitelnosti uvedená na krabičce a na každém sáčku s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testem.</w:t>
      </w:r>
    </w:p>
    <w:p w14:paraId="6B89AF10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1C0DE383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BEZPEČNOSTNÍ DOPORUČENÍ </w:t>
      </w:r>
    </w:p>
    <w:p w14:paraId="5BDDE53D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Používejte vhodné a čisté ochranné pomůcky (rukavice a plášť). </w:t>
      </w:r>
    </w:p>
    <w:p w14:paraId="6AB04E64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Vzorek a veškeré materiály použité při testování je třeba považovat za potenciálně infekční. Jako takové musí být zlikvidovány v souladu s místními předpisy. </w:t>
      </w:r>
    </w:p>
    <w:p w14:paraId="08BC4E7D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V případě potřísnění pokožky nebo zasažení očí reagentem postižené místo neprodleně opláchněte čistou vodou a vyhledejte lékařskou pomoc.</w:t>
      </w:r>
    </w:p>
    <w:p w14:paraId="3B1BC410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333D6B8F" w14:textId="77777777" w:rsidR="002716D3" w:rsidRPr="00260ABB" w:rsidRDefault="002716D3" w:rsidP="00260ABB">
      <w:pPr>
        <w:spacing w:before="6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POSTUP TESTOVÁNÍ</w:t>
      </w:r>
    </w:p>
    <w:p w14:paraId="56542D4E" w14:textId="77777777" w:rsidR="002716D3" w:rsidRPr="00260ABB" w:rsidRDefault="002716D3" w:rsidP="00260ABB">
      <w:pPr>
        <w:spacing w:before="6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Test Speed cPL nelze odečítat vizuálně, je nutné jej interpretovat výhradně prostřednictvím analyzátoru Speed Reader. Podrobné pokyny naleznete v návodu k použití přístroje Speed Reader.</w:t>
      </w:r>
    </w:p>
    <w:p w14:paraId="765AF9CD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1B2E1FF7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t>MATERIÁLY PRO KAŽDÝ TEST </w:t>
      </w:r>
    </w:p>
    <w:p w14:paraId="538D0F2F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1 testovací kazeta, 1 zkumavka s reagentem, 1 kapátko, 1 špička pipety a 1 pipeta 50μl. </w:t>
      </w:r>
    </w:p>
    <w:p w14:paraId="658C70B6" w14:textId="1D9FFC1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Reagent a testovací kazeta musí být </w:t>
      </w: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nejméně 30 minut před použitím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v prostředí s pokojovou teplotou (18 °C až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27 °C).</w:t>
      </w:r>
    </w:p>
    <w:p w14:paraId="57CCF2DF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6C8E3F68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t>PŘÍPRAVA ANALYZÁTORU Speed Reader</w:t>
      </w:r>
    </w:p>
    <w:p w14:paraId="2823764A" w14:textId="526223C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Při každém použití prvního testu z nové krabice a nové šarže zaregistrujte kalibraci šarže v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analyzátoru Speed Reader. </w:t>
      </w:r>
    </w:p>
    <w:p w14:paraId="737DB1F2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</w:t>
      </w: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Před zahájením testu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stiskněte tlačítko "New test". </w:t>
      </w:r>
    </w:p>
    <w:p w14:paraId="3820928A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Postupujte podle pokynů na obrazovce.</w:t>
      </w:r>
    </w:p>
    <w:p w14:paraId="54A29B43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7D2B3F17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t>PŘENESENÍ VZORKU</w:t>
      </w:r>
    </w:p>
    <w:p w14:paraId="7F2048D1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Špičkou kapátka protrhněte hliníkovou fólii zkumavky s reagentem.</w:t>
      </w:r>
    </w:p>
    <w:p w14:paraId="149676AF" w14:textId="0E160B81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Na pipetu nasaďte novou jednorázovou špičku a přeneste 50 μl vzorku do zkumavky s reagentem v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souladu s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="009731C0"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p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okyny pro </w:t>
      </w:r>
      <w:r w:rsidR="009731C0"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“</w:t>
      </w:r>
      <w:r w:rsidR="000F3C4D"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S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právné použ</w:t>
      </w:r>
      <w:r w:rsidR="00D45B4B"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ívání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pipet”.</w:t>
      </w:r>
    </w:p>
    <w:p w14:paraId="6B53DBAF" w14:textId="77777777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</w:t>
      </w: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Zkumavku s reagentem pečlivě uzavřete kapátkem.</w:t>
      </w:r>
    </w:p>
    <w:p w14:paraId="0B1FA6B0" w14:textId="3F915AD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Pomalu promíchejte obsah zkumavky tak, že ji nejméně pětkrát převrátíte. NEPROTŘEPÁVEJTE, aby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nevznikly bubliny.</w:t>
      </w:r>
    </w:p>
    <w:p w14:paraId="584A66CF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3956E7DE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t>APLIKACE VZORKU</w:t>
      </w:r>
    </w:p>
    <w:p w14:paraId="560A133A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Sejměte plastový kryt z kapátka a </w:t>
      </w: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první 2 kapky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směsi </w:t>
      </w: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zlikvidujte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, abyste propláchli konec kapátka.</w:t>
      </w:r>
    </w:p>
    <w:p w14:paraId="5B908145" w14:textId="0A0F67EF" w:rsidR="002716D3" w:rsidRDefault="002716D3" w:rsidP="00260ABB">
      <w:pPr>
        <w:spacing w:before="4"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Z přihrádky analyzátoru Speed Reader vyjměte testovací kazetu a do jamky na vzorek kápněte 2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kapky směsi. Kapátko se zkumavkou musí být při aplikaci </w:t>
      </w: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přesně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Pr="00260AB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ve svislé poloze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</w:p>
    <w:p w14:paraId="0C12F3F3" w14:textId="77777777" w:rsidR="00260ABB" w:rsidRPr="00260ABB" w:rsidRDefault="00260ABB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51BC0ECE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3690CD67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lastRenderedPageBreak/>
        <w:t>ODEČET VÝSLEDKU </w:t>
      </w:r>
    </w:p>
    <w:p w14:paraId="6C24B6B7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Poté, co se na obrazovce analyzátoru objeví příslušný pokyn, zasuňte testovací kazetu do přihrádky na vkládání testů ve směru šipky vyznačené na kazetě (vzorkem napřed) a postupujte podle dalších pokynů na obrazovce analyzátoru.</w:t>
      </w:r>
    </w:p>
    <w:p w14:paraId="57828390" w14:textId="30289BB2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- Na obrazovce přístroje se zobrazí výsledek.</w:t>
      </w:r>
    </w:p>
    <w:p w14:paraId="20E9C5C5" w14:textId="4354E2B2" w:rsidR="00542CD9" w:rsidRPr="00260ABB" w:rsidRDefault="00542CD9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632657A9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  <w:t>INTERPRETACE </w:t>
      </w:r>
    </w:p>
    <w:p w14:paraId="50FDE5C1" w14:textId="77777777" w:rsidR="002716D3" w:rsidRPr="00260ABB" w:rsidRDefault="002716D3" w:rsidP="00260ABB">
      <w:pPr>
        <w:spacing w:before="7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Koncentrace cPL se měří v µg/l, v rozmezí od 10 µg/l do 1000 µg/l.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5670"/>
      </w:tblGrid>
      <w:tr w:rsidR="002716D3" w:rsidRPr="00260ABB" w14:paraId="54206311" w14:textId="77777777" w:rsidTr="00BA1C63">
        <w:trPr>
          <w:trHeight w:val="225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E08E8" w14:textId="21730731" w:rsidR="002716D3" w:rsidRPr="00260ABB" w:rsidRDefault="002716D3" w:rsidP="00260ABB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260ABB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Referenční hodnoty: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874AA" w14:textId="77777777" w:rsidR="002716D3" w:rsidRPr="00260ABB" w:rsidRDefault="002716D3" w:rsidP="00260ABB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260ABB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Výklad</w:t>
            </w:r>
          </w:p>
        </w:tc>
      </w:tr>
      <w:tr w:rsidR="002716D3" w:rsidRPr="00260ABB" w14:paraId="0FAC421C" w14:textId="77777777" w:rsidTr="00BA1C63">
        <w:trPr>
          <w:trHeight w:val="353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55DB0" w14:textId="2D057E22" w:rsidR="002716D3" w:rsidRPr="00260ABB" w:rsidRDefault="002716D3" w:rsidP="00260ABB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Normální: ≤ 200 µg/</w:t>
            </w:r>
            <w:r w:rsidR="0025220E"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l</w:t>
            </w:r>
            <w:r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812F7" w14:textId="7AEC1006" w:rsidR="002716D3" w:rsidRPr="00260ABB" w:rsidRDefault="002716D3" w:rsidP="00260ABB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=&gt; Koncentrace v normálním rozmezí: pankreatitida nepravděpodobná</w:t>
            </w:r>
          </w:p>
        </w:tc>
      </w:tr>
      <w:tr w:rsidR="002716D3" w:rsidRPr="00260ABB" w14:paraId="19BEAC12" w14:textId="77777777" w:rsidTr="00BA1C63">
        <w:trPr>
          <w:trHeight w:val="353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0DE5F" w14:textId="4F70DF02" w:rsidR="002716D3" w:rsidRPr="00260ABB" w:rsidRDefault="004905D6" w:rsidP="00260ABB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260ABB">
              <w:t>Neprůkazné</w:t>
            </w:r>
            <w:r w:rsidR="002716D3"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: 200-400 µg/</w:t>
            </w:r>
            <w:r w:rsidR="0025220E"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l</w:t>
            </w:r>
            <w:r w:rsidR="002716D3"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FD72D" w14:textId="4D2FB136" w:rsidR="002716D3" w:rsidRPr="00260ABB" w:rsidRDefault="002716D3" w:rsidP="00260ABB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=&gt; Zvýšená koncentrace: možnost pankreatitidy. Doporučuje se přehodnocení.</w:t>
            </w:r>
          </w:p>
        </w:tc>
      </w:tr>
      <w:tr w:rsidR="002716D3" w:rsidRPr="00260ABB" w14:paraId="0A227847" w14:textId="77777777" w:rsidTr="00BA1C63">
        <w:trPr>
          <w:trHeight w:val="353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BF665" w14:textId="035107AF" w:rsidR="002716D3" w:rsidRPr="00260ABB" w:rsidRDefault="002716D3" w:rsidP="00260ABB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Vysoká: ≥ 400 µg/</w:t>
            </w:r>
            <w:r w:rsidR="0025220E"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l</w:t>
            </w:r>
            <w:r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861F4" w14:textId="39AE4859" w:rsidR="002716D3" w:rsidRPr="00260ABB" w:rsidRDefault="002716D3" w:rsidP="00260ABB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260ABB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=&gt; Vysoká koncentrace: odpovídá pankreatitidě</w:t>
            </w:r>
          </w:p>
        </w:tc>
      </w:tr>
    </w:tbl>
    <w:p w14:paraId="676CFCD4" w14:textId="77777777" w:rsidR="002716D3" w:rsidRPr="00260ABB" w:rsidRDefault="002716D3" w:rsidP="00260ABB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5B2C4454" w14:textId="0BDEEE8E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Tato doporučení jsou pouze orientační. Cílem tohoto testu je změřit koncentraci pankreatické lipázy v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bookmarkStart w:id="0" w:name="_GoBack"/>
      <w:bookmarkEnd w:id="0"/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krvi psů. Interpretace výsledku veterinárním lékařem by měla vždy zohlednit anamnézu, klinické vyšetření a případné výsledky dalších diagnostických testů, protože žádná diagnostická metoda není stoprocentně přesná. Definitivní diagnóza je výsadou a odpovědností veterinárního lékaře. </w:t>
      </w:r>
    </w:p>
    <w:p w14:paraId="4C463942" w14:textId="779E4133" w:rsidR="002716D3" w:rsidRPr="00260ABB" w:rsidRDefault="002716D3" w:rsidP="00260ABB">
      <w:pPr>
        <w:spacing w:before="4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Společnost Virbac Diagnostics a její distributoři nemohou nést odpovědnost za jakékoli následky spojené s</w:t>
      </w:r>
      <w:r w:rsid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260ABB">
        <w:rPr>
          <w:rFonts w:eastAsia="Times New Roman" w:cstheme="minorHAnsi"/>
          <w:color w:val="000000"/>
          <w:kern w:val="0"/>
          <w:lang w:eastAsia="cs-CZ"/>
          <w14:ligatures w14:val="none"/>
        </w:rPr>
        <w:t>nesprávným použitím tohoto testu nebo nesprávnou interpretací výsledků.</w:t>
      </w:r>
    </w:p>
    <w:sectPr w:rsidR="002716D3" w:rsidRPr="00260A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8CAAB" w14:textId="77777777" w:rsidR="001717D8" w:rsidRDefault="001717D8" w:rsidP="0094038B">
      <w:pPr>
        <w:spacing w:after="0" w:line="240" w:lineRule="auto"/>
      </w:pPr>
      <w:r>
        <w:separator/>
      </w:r>
    </w:p>
  </w:endnote>
  <w:endnote w:type="continuationSeparator" w:id="0">
    <w:p w14:paraId="684551B2" w14:textId="77777777" w:rsidR="001717D8" w:rsidRDefault="001717D8" w:rsidP="0094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DE933" w14:textId="77777777" w:rsidR="001717D8" w:rsidRDefault="001717D8" w:rsidP="0094038B">
      <w:pPr>
        <w:spacing w:after="0" w:line="240" w:lineRule="auto"/>
      </w:pPr>
      <w:r>
        <w:separator/>
      </w:r>
    </w:p>
  </w:footnote>
  <w:footnote w:type="continuationSeparator" w:id="0">
    <w:p w14:paraId="21410156" w14:textId="77777777" w:rsidR="001717D8" w:rsidRDefault="001717D8" w:rsidP="0094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C1FF" w14:textId="347EFC3C" w:rsidR="0094038B" w:rsidRDefault="0094038B" w:rsidP="00260ABB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 použití</w:t>
    </w:r>
    <w:r w:rsidRPr="00AD42B7">
      <w:rPr>
        <w:bCs/>
      </w:rPr>
      <w:t> součást dokumentace schválené rozhodnutím sp.</w:t>
    </w:r>
    <w:r w:rsidR="00260ABB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485062483"/>
        <w:placeholder>
          <w:docPart w:val="8AE575A639E749F09EA756427B9F0F39"/>
        </w:placeholder>
        <w:text/>
      </w:sdtPr>
      <w:sdtEndPr/>
      <w:sdtContent>
        <w:r w:rsidR="00432B43" w:rsidRPr="00432B43">
          <w:rPr>
            <w:bCs/>
          </w:rPr>
          <w:t>USKVBL/10771/2023/POD</w:t>
        </w:r>
        <w:r w:rsidR="00432B43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8AE575A639E749F09EA756427B9F0F39"/>
        </w:placeholder>
        <w:text/>
      </w:sdtPr>
      <w:sdtEndPr/>
      <w:sdtContent>
        <w:r w:rsidR="00432B43" w:rsidRPr="00432B43">
          <w:rPr>
            <w:bCs/>
          </w:rPr>
          <w:t>USKVBL/3650/2024/REG-Gro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983553D123374F29B99FED7A35378192"/>
        </w:placeholder>
        <w:date w:fullDate="2024-03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34E22">
          <w:rPr>
            <w:bCs/>
          </w:rPr>
          <w:t>14.03.2024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AC75B969D75D489B93F7C75D7446835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32B43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9C20A4EF8E3E4E36A4A10B5727109F1E"/>
        </w:placeholder>
        <w:text/>
      </w:sdtPr>
      <w:sdtEndPr/>
      <w:sdtContent>
        <w:r w:rsidR="00432B43" w:rsidRPr="00432B43">
          <w:t>Speed cPL</w:t>
        </w:r>
      </w:sdtContent>
    </w:sdt>
  </w:p>
  <w:p w14:paraId="79D47B49" w14:textId="77777777" w:rsidR="0094038B" w:rsidRDefault="009403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6D3"/>
    <w:rsid w:val="00016AD5"/>
    <w:rsid w:val="000428A0"/>
    <w:rsid w:val="000F3C4D"/>
    <w:rsid w:val="001717D8"/>
    <w:rsid w:val="00172F98"/>
    <w:rsid w:val="0017545B"/>
    <w:rsid w:val="002168C8"/>
    <w:rsid w:val="0025220E"/>
    <w:rsid w:val="00260ABB"/>
    <w:rsid w:val="002716D3"/>
    <w:rsid w:val="003972F6"/>
    <w:rsid w:val="00432B43"/>
    <w:rsid w:val="004905D6"/>
    <w:rsid w:val="004D4AEA"/>
    <w:rsid w:val="00542CD9"/>
    <w:rsid w:val="005A1AEA"/>
    <w:rsid w:val="008E5BD0"/>
    <w:rsid w:val="0094038B"/>
    <w:rsid w:val="009731C0"/>
    <w:rsid w:val="00BA1C63"/>
    <w:rsid w:val="00C02221"/>
    <w:rsid w:val="00C34E22"/>
    <w:rsid w:val="00CD257F"/>
    <w:rsid w:val="00D45B4B"/>
    <w:rsid w:val="00EC4159"/>
    <w:rsid w:val="00E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7FB5"/>
  <w15:chartTrackingRefBased/>
  <w15:docId w15:val="{3E28A82B-9DE6-4309-993C-9A08D8B8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38B"/>
  </w:style>
  <w:style w:type="paragraph" w:styleId="Zpat">
    <w:name w:val="footer"/>
    <w:basedOn w:val="Normln"/>
    <w:link w:val="ZpatChar"/>
    <w:uiPriority w:val="99"/>
    <w:unhideWhenUsed/>
    <w:rsid w:val="0094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38B"/>
  </w:style>
  <w:style w:type="character" w:styleId="Zstupntext">
    <w:name w:val="Placeholder Text"/>
    <w:rsid w:val="0094038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972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2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2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2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2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E575A639E749F09EA756427B9F0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CC37E-BE1D-43B7-A5B9-8CCD2AD99C27}"/>
      </w:docPartPr>
      <w:docPartBody>
        <w:p w:rsidR="00AC7547" w:rsidRDefault="000C18AC" w:rsidP="000C18AC">
          <w:pPr>
            <w:pStyle w:val="8AE575A639E749F09EA756427B9F0F3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83553D123374F29B99FED7A35378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053-E575-4F18-8938-746A591C0B68}"/>
      </w:docPartPr>
      <w:docPartBody>
        <w:p w:rsidR="00AC7547" w:rsidRDefault="000C18AC" w:rsidP="000C18AC">
          <w:pPr>
            <w:pStyle w:val="983553D123374F29B99FED7A3537819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C75B969D75D489B93F7C75D74468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4E7FB-4439-4873-900C-A18215FAA55E}"/>
      </w:docPartPr>
      <w:docPartBody>
        <w:p w:rsidR="00AC7547" w:rsidRDefault="000C18AC" w:rsidP="000C18AC">
          <w:pPr>
            <w:pStyle w:val="AC75B969D75D489B93F7C75D7446835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C20A4EF8E3E4E36A4A10B5727109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CAE40-1EFE-46A7-A444-195E42F65EFC}"/>
      </w:docPartPr>
      <w:docPartBody>
        <w:p w:rsidR="00AC7547" w:rsidRDefault="000C18AC" w:rsidP="000C18AC">
          <w:pPr>
            <w:pStyle w:val="9C20A4EF8E3E4E36A4A10B5727109F1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AC"/>
    <w:rsid w:val="000C18AC"/>
    <w:rsid w:val="00333E0A"/>
    <w:rsid w:val="00363F57"/>
    <w:rsid w:val="005B526A"/>
    <w:rsid w:val="00621F85"/>
    <w:rsid w:val="008C5F2F"/>
    <w:rsid w:val="00A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18AC"/>
    <w:rPr>
      <w:color w:val="808080"/>
    </w:rPr>
  </w:style>
  <w:style w:type="paragraph" w:customStyle="1" w:styleId="8AE575A639E749F09EA756427B9F0F39">
    <w:name w:val="8AE575A639E749F09EA756427B9F0F39"/>
    <w:rsid w:val="000C18AC"/>
  </w:style>
  <w:style w:type="paragraph" w:customStyle="1" w:styleId="983553D123374F29B99FED7A35378192">
    <w:name w:val="983553D123374F29B99FED7A35378192"/>
    <w:rsid w:val="000C18AC"/>
  </w:style>
  <w:style w:type="paragraph" w:customStyle="1" w:styleId="AC75B969D75D489B93F7C75D7446835F">
    <w:name w:val="AC75B969D75D489B93F7C75D7446835F"/>
    <w:rsid w:val="000C18AC"/>
  </w:style>
  <w:style w:type="paragraph" w:customStyle="1" w:styleId="9C20A4EF8E3E4E36A4A10B5727109F1E">
    <w:name w:val="9C20A4EF8E3E4E36A4A10B5727109F1E"/>
    <w:rsid w:val="000C1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Filáková</dc:creator>
  <cp:keywords/>
  <dc:description/>
  <cp:lastModifiedBy>Nepejchalová Leona</cp:lastModifiedBy>
  <cp:revision>16</cp:revision>
  <dcterms:created xsi:type="dcterms:W3CDTF">2023-08-21T12:13:00Z</dcterms:created>
  <dcterms:modified xsi:type="dcterms:W3CDTF">2024-03-15T18:32:00Z</dcterms:modified>
</cp:coreProperties>
</file>