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EA1DF" w14:textId="77777777" w:rsidR="001B73F7" w:rsidRPr="001B73F7" w:rsidRDefault="001B73F7" w:rsidP="001B73F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1B4B14A" w14:textId="77777777" w:rsidR="001B73F7" w:rsidRPr="001B73F7" w:rsidRDefault="001B73F7" w:rsidP="00B206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B73F7">
        <w:rPr>
          <w:rFonts w:asciiTheme="minorHAnsi" w:hAnsiTheme="minorHAnsi" w:cstheme="minorHAnsi"/>
          <w:b/>
          <w:bCs/>
          <w:sz w:val="22"/>
          <w:szCs w:val="22"/>
        </w:rPr>
        <w:t>VetOxin Hyaluron gel</w:t>
      </w:r>
    </w:p>
    <w:p w14:paraId="3C025673" w14:textId="590A5D8E" w:rsidR="001B73F7" w:rsidRDefault="001B73F7" w:rsidP="00B2060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73F7">
        <w:rPr>
          <w:rFonts w:asciiTheme="minorHAnsi" w:hAnsiTheme="minorHAnsi" w:cstheme="minorHAnsi"/>
          <w:b/>
          <w:bCs/>
          <w:sz w:val="22"/>
          <w:szCs w:val="22"/>
        </w:rPr>
        <w:t>Gel na rány s kyselinou hyalurono</w:t>
      </w:r>
      <w:r w:rsidR="00F56E75">
        <w:rPr>
          <w:rFonts w:asciiTheme="minorHAnsi" w:hAnsiTheme="minorHAnsi" w:cstheme="minorHAnsi"/>
          <w:b/>
          <w:bCs/>
          <w:sz w:val="22"/>
          <w:szCs w:val="22"/>
        </w:rPr>
        <w:t>vo</w:t>
      </w:r>
      <w:r w:rsidRPr="001B73F7">
        <w:rPr>
          <w:rFonts w:asciiTheme="minorHAnsi" w:hAnsiTheme="minorHAnsi" w:cstheme="minorHAnsi"/>
          <w:b/>
          <w:bCs/>
          <w:sz w:val="22"/>
          <w:szCs w:val="22"/>
        </w:rPr>
        <w:t>u</w:t>
      </w:r>
    </w:p>
    <w:p w14:paraId="02323BA7" w14:textId="77777777" w:rsidR="001B73F7" w:rsidRPr="001B73F7" w:rsidRDefault="001B73F7" w:rsidP="00B206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BB4947" w14:textId="4749280A" w:rsidR="001B73F7" w:rsidRPr="001B73F7" w:rsidRDefault="001B73F7" w:rsidP="00B206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B73F7">
        <w:rPr>
          <w:rFonts w:asciiTheme="minorHAnsi" w:hAnsiTheme="minorHAnsi" w:cstheme="minorHAnsi"/>
          <w:b/>
          <w:bCs/>
          <w:sz w:val="22"/>
          <w:szCs w:val="22"/>
        </w:rPr>
        <w:t>30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B73F7">
        <w:rPr>
          <w:rFonts w:asciiTheme="minorHAnsi" w:hAnsiTheme="minorHAnsi" w:cstheme="minorHAnsi"/>
          <w:b/>
          <w:bCs/>
          <w:sz w:val="22"/>
          <w:szCs w:val="22"/>
        </w:rPr>
        <w:t>g, 250</w:t>
      </w:r>
      <w:r w:rsidR="00865C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B73F7">
        <w:rPr>
          <w:rFonts w:asciiTheme="minorHAnsi" w:hAnsiTheme="minorHAnsi" w:cstheme="minorHAnsi"/>
          <w:b/>
          <w:bCs/>
          <w:sz w:val="22"/>
          <w:szCs w:val="22"/>
        </w:rPr>
        <w:t>g</w:t>
      </w:r>
    </w:p>
    <w:p w14:paraId="6BF6F7EA" w14:textId="7B9767C2" w:rsidR="001B73F7" w:rsidRDefault="001B73F7" w:rsidP="00B206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B73F7">
        <w:rPr>
          <w:rFonts w:asciiTheme="minorHAnsi" w:hAnsiTheme="minorHAnsi" w:cstheme="minorHAnsi"/>
          <w:sz w:val="22"/>
          <w:szCs w:val="22"/>
        </w:rPr>
        <w:t xml:space="preserve">VetOxin </w:t>
      </w:r>
      <w:r w:rsidR="00865CBF">
        <w:rPr>
          <w:rFonts w:asciiTheme="minorHAnsi" w:hAnsiTheme="minorHAnsi" w:cstheme="minorHAnsi"/>
          <w:sz w:val="22"/>
          <w:szCs w:val="22"/>
        </w:rPr>
        <w:t>H</w:t>
      </w:r>
      <w:r w:rsidRPr="001B73F7">
        <w:rPr>
          <w:rFonts w:asciiTheme="minorHAnsi" w:hAnsiTheme="minorHAnsi" w:cstheme="minorHAnsi"/>
          <w:sz w:val="22"/>
          <w:szCs w:val="22"/>
        </w:rPr>
        <w:t>yaluron gel je vysoce viskózní elektrochemicky aktivovaný hydrogel s kyselinou hyaluronovou. Svým složením zajišťuje vhodné podmínky pro proces hojení, podporuje epitelizační proces a příznivě se podílí na snižování mikrobiální zátěže v ráně. Veterinární přípravek lze použít při ošetření drobných poranění na kůži a sliznicích, popálenin, omrzlin či poleptání tlapek psů solí v zimním období. Jeho aplikace je bezbolestná, je netoxický a nedráždivý. Gel je možné použít i v okolí tlamy, očí i uší.</w:t>
      </w:r>
    </w:p>
    <w:p w14:paraId="7A748698" w14:textId="77777777" w:rsidR="00B20608" w:rsidRPr="001B73F7" w:rsidRDefault="00B20608" w:rsidP="00B206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C91C503" w14:textId="43130033" w:rsidR="001B73F7" w:rsidRDefault="001B73F7" w:rsidP="00B206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B73F7">
        <w:rPr>
          <w:rFonts w:asciiTheme="minorHAnsi" w:hAnsiTheme="minorHAnsi" w:cstheme="minorHAnsi"/>
          <w:b/>
          <w:bCs/>
          <w:sz w:val="22"/>
          <w:szCs w:val="22"/>
        </w:rPr>
        <w:t xml:space="preserve">Návod k použití: </w:t>
      </w:r>
      <w:r w:rsidRPr="001B73F7">
        <w:rPr>
          <w:rFonts w:asciiTheme="minorHAnsi" w:hAnsiTheme="minorHAnsi" w:cstheme="minorHAnsi"/>
          <w:sz w:val="22"/>
          <w:szCs w:val="22"/>
        </w:rPr>
        <w:t>Opatrně odstraňte nečistoty z oblasti rány. Postiženou oblast je vhodné nejdřív opláchnout roztokem, např. roztokem VetOxin. Pak na ránu aplikujte VetOxin hyaluron gel přímo z</w:t>
      </w:r>
      <w:r w:rsidR="00A03A20">
        <w:rPr>
          <w:rFonts w:asciiTheme="minorHAnsi" w:hAnsiTheme="minorHAnsi" w:cstheme="minorHAnsi"/>
          <w:sz w:val="22"/>
          <w:szCs w:val="22"/>
        </w:rPr>
        <w:t> </w:t>
      </w:r>
      <w:r w:rsidRPr="001B73F7">
        <w:rPr>
          <w:rFonts w:asciiTheme="minorHAnsi" w:hAnsiTheme="minorHAnsi" w:cstheme="minorHAnsi"/>
          <w:sz w:val="22"/>
          <w:szCs w:val="22"/>
        </w:rPr>
        <w:t>balení v dostatečné vrstvě a ponechte volně nebo použijte společně s krytím (nesavé krytí + fixace obinadlem). Četnost použití dle charakteru rány, 2-4 x denně. Gel je kompatibilní se všemi materiály pro krytí ran, je možné, po konzultaci s veterinářem,</w:t>
      </w:r>
      <w:r w:rsidR="000A1AFC">
        <w:rPr>
          <w:rFonts w:asciiTheme="minorHAnsi" w:hAnsiTheme="minorHAnsi" w:cstheme="minorHAnsi"/>
          <w:sz w:val="22"/>
          <w:szCs w:val="22"/>
        </w:rPr>
        <w:t xml:space="preserve"> </w:t>
      </w:r>
      <w:r w:rsidRPr="001B73F7">
        <w:rPr>
          <w:rFonts w:asciiTheme="minorHAnsi" w:hAnsiTheme="minorHAnsi" w:cstheme="minorHAnsi"/>
          <w:sz w:val="22"/>
          <w:szCs w:val="22"/>
        </w:rPr>
        <w:t>jej kombinovat i s antibiotiky a nesteroidními antiflogistiky.</w:t>
      </w:r>
    </w:p>
    <w:p w14:paraId="69A7A94B" w14:textId="77777777" w:rsidR="00B20608" w:rsidRPr="001B73F7" w:rsidRDefault="00B20608" w:rsidP="00B206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F4011C7" w14:textId="60169BC7" w:rsidR="001B73F7" w:rsidRDefault="001B73F7" w:rsidP="00B206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B73F7">
        <w:rPr>
          <w:rFonts w:asciiTheme="minorHAnsi" w:hAnsiTheme="minorHAnsi" w:cstheme="minorHAnsi"/>
          <w:b/>
          <w:bCs/>
          <w:sz w:val="22"/>
          <w:szCs w:val="22"/>
        </w:rPr>
        <w:t xml:space="preserve">Složení: </w:t>
      </w:r>
      <w:r w:rsidRPr="001B73F7">
        <w:rPr>
          <w:rFonts w:asciiTheme="minorHAnsi" w:hAnsiTheme="minorHAnsi" w:cstheme="minorHAnsi"/>
          <w:sz w:val="22"/>
          <w:szCs w:val="22"/>
        </w:rPr>
        <w:t xml:space="preserve">Elektrolyzovaná voda,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1B73F7">
        <w:rPr>
          <w:rFonts w:asciiTheme="minorHAnsi" w:hAnsiTheme="minorHAnsi" w:cstheme="minorHAnsi"/>
          <w:sz w:val="22"/>
          <w:szCs w:val="22"/>
        </w:rPr>
        <w:t>rietanolam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1B73F7">
        <w:rPr>
          <w:rFonts w:asciiTheme="minorHAnsi" w:hAnsiTheme="minorHAnsi" w:cstheme="minorHAnsi"/>
          <w:sz w:val="22"/>
          <w:szCs w:val="22"/>
        </w:rPr>
        <w:t xml:space="preserve">n,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1B73F7">
        <w:rPr>
          <w:rFonts w:asciiTheme="minorHAnsi" w:hAnsiTheme="minorHAnsi" w:cstheme="minorHAnsi"/>
          <w:sz w:val="22"/>
          <w:szCs w:val="22"/>
        </w:rPr>
        <w:t xml:space="preserve">arbomer, 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1B73F7">
        <w:rPr>
          <w:rFonts w:asciiTheme="minorHAnsi" w:hAnsiTheme="minorHAnsi" w:cstheme="minorHAnsi"/>
          <w:sz w:val="22"/>
          <w:szCs w:val="22"/>
        </w:rPr>
        <w:t xml:space="preserve">lycerol, </w:t>
      </w:r>
      <w:r>
        <w:rPr>
          <w:rFonts w:asciiTheme="minorHAnsi" w:hAnsiTheme="minorHAnsi" w:cstheme="minorHAnsi"/>
          <w:sz w:val="22"/>
          <w:szCs w:val="22"/>
        </w:rPr>
        <w:t>h</w:t>
      </w:r>
      <w:r w:rsidRPr="001B73F7">
        <w:rPr>
          <w:rFonts w:asciiTheme="minorHAnsi" w:hAnsiTheme="minorHAnsi" w:cstheme="minorHAnsi"/>
          <w:sz w:val="22"/>
          <w:szCs w:val="22"/>
        </w:rPr>
        <w:t>yaluronát sodný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B73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1B73F7">
        <w:rPr>
          <w:rFonts w:asciiTheme="minorHAnsi" w:hAnsiTheme="minorHAnsi" w:cstheme="minorHAnsi"/>
          <w:sz w:val="22"/>
          <w:szCs w:val="22"/>
        </w:rPr>
        <w:t>hlorid sodný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B73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1B73F7">
        <w:rPr>
          <w:rFonts w:asciiTheme="minorHAnsi" w:hAnsiTheme="minorHAnsi" w:cstheme="minorHAnsi"/>
          <w:sz w:val="22"/>
          <w:szCs w:val="22"/>
        </w:rPr>
        <w:t>yselina chlorná</w:t>
      </w:r>
      <w:r>
        <w:rPr>
          <w:rFonts w:asciiTheme="minorHAnsi" w:hAnsiTheme="minorHAnsi" w:cstheme="minorHAnsi"/>
          <w:sz w:val="22"/>
          <w:szCs w:val="22"/>
        </w:rPr>
        <w:t>, c</w:t>
      </w:r>
      <w:r w:rsidRPr="001B73F7">
        <w:rPr>
          <w:rFonts w:asciiTheme="minorHAnsi" w:hAnsiTheme="minorHAnsi" w:cstheme="minorHAnsi"/>
          <w:sz w:val="22"/>
          <w:szCs w:val="22"/>
        </w:rPr>
        <w:t>hlornan sodný</w:t>
      </w:r>
    </w:p>
    <w:p w14:paraId="5E6312F5" w14:textId="77777777" w:rsidR="00B20608" w:rsidRPr="001B73F7" w:rsidRDefault="00B20608" w:rsidP="00B206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7F6EBB7" w14:textId="19DB2FE7" w:rsidR="001B73F7" w:rsidRDefault="001B73F7" w:rsidP="00B206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B73F7">
        <w:rPr>
          <w:rFonts w:asciiTheme="minorHAnsi" w:hAnsiTheme="minorHAnsi" w:cstheme="minorHAnsi"/>
          <w:b/>
          <w:bCs/>
          <w:sz w:val="22"/>
          <w:szCs w:val="22"/>
        </w:rPr>
        <w:t xml:space="preserve">Podmínky uchovávání: </w:t>
      </w:r>
      <w:r w:rsidRPr="001B73F7">
        <w:rPr>
          <w:rFonts w:asciiTheme="minorHAnsi" w:hAnsiTheme="minorHAnsi" w:cstheme="minorHAnsi"/>
          <w:sz w:val="22"/>
          <w:szCs w:val="22"/>
        </w:rPr>
        <w:t>Uchovávejte mimo dohled a dosah dětí a přímého slunečního záření při teplot</w:t>
      </w:r>
      <w:r>
        <w:rPr>
          <w:rFonts w:asciiTheme="minorHAnsi" w:hAnsiTheme="minorHAnsi" w:cstheme="minorHAnsi"/>
          <w:sz w:val="22"/>
          <w:szCs w:val="22"/>
        </w:rPr>
        <w:t>ě</w:t>
      </w:r>
      <w:r w:rsidRPr="001B73F7">
        <w:rPr>
          <w:rFonts w:asciiTheme="minorHAnsi" w:hAnsiTheme="minorHAnsi" w:cstheme="minorHAnsi"/>
          <w:sz w:val="22"/>
          <w:szCs w:val="22"/>
        </w:rPr>
        <w:t xml:space="preserve"> 5°C-30°C.</w:t>
      </w:r>
    </w:p>
    <w:p w14:paraId="08C95DCE" w14:textId="77777777" w:rsidR="00B20608" w:rsidRPr="001B73F7" w:rsidRDefault="00B20608" w:rsidP="00B206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6BD9F07" w14:textId="2AB62A25" w:rsidR="001B73F7" w:rsidRDefault="001B73F7" w:rsidP="00B206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B73F7">
        <w:rPr>
          <w:rFonts w:asciiTheme="minorHAnsi" w:hAnsiTheme="minorHAnsi" w:cstheme="minorHAnsi"/>
          <w:b/>
          <w:bCs/>
          <w:sz w:val="22"/>
          <w:szCs w:val="22"/>
        </w:rPr>
        <w:t>Pouze pro zvířata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1B73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B73F7">
        <w:rPr>
          <w:rFonts w:asciiTheme="minorHAnsi" w:hAnsiTheme="minorHAnsi" w:cstheme="minorHAnsi"/>
          <w:sz w:val="22"/>
          <w:szCs w:val="22"/>
        </w:rPr>
        <w:t>Přípravek je možné používat pro všechny cílové druhy zvířat, kromě ryb, plazů a</w:t>
      </w:r>
      <w:r w:rsidR="00A03A20">
        <w:rPr>
          <w:rFonts w:asciiTheme="minorHAnsi" w:hAnsiTheme="minorHAnsi" w:cstheme="minorHAnsi"/>
          <w:sz w:val="22"/>
          <w:szCs w:val="22"/>
        </w:rPr>
        <w:t> </w:t>
      </w:r>
      <w:r w:rsidRPr="001B73F7">
        <w:rPr>
          <w:rFonts w:asciiTheme="minorHAnsi" w:hAnsiTheme="minorHAnsi" w:cstheme="minorHAnsi"/>
          <w:sz w:val="22"/>
          <w:szCs w:val="22"/>
        </w:rPr>
        <w:t>obojživelníků.</w:t>
      </w:r>
    </w:p>
    <w:p w14:paraId="63398ACB" w14:textId="77777777" w:rsidR="00B20608" w:rsidRPr="001B73F7" w:rsidRDefault="00B20608" w:rsidP="00B206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38A9754" w14:textId="318E87BB" w:rsidR="001B73F7" w:rsidRDefault="001B73F7" w:rsidP="00B2060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73F7">
        <w:rPr>
          <w:rFonts w:asciiTheme="minorHAnsi" w:hAnsiTheme="minorHAnsi" w:cstheme="minorHAnsi"/>
          <w:b/>
          <w:bCs/>
          <w:sz w:val="22"/>
          <w:szCs w:val="22"/>
        </w:rPr>
        <w:t>Přípravek není náhradou veterinární péče a léčiv doporučených veterinárním lékařem</w:t>
      </w:r>
      <w:r w:rsidR="000A1AF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3F9DFAF" w14:textId="77777777" w:rsidR="00B20608" w:rsidRPr="001B73F7" w:rsidRDefault="00B20608" w:rsidP="00B206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DC2572" w14:textId="3698189B" w:rsidR="001B73F7" w:rsidRDefault="001B73F7" w:rsidP="00B206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B73F7">
        <w:rPr>
          <w:rFonts w:asciiTheme="minorHAnsi" w:hAnsiTheme="minorHAnsi" w:cstheme="minorHAnsi"/>
          <w:b/>
          <w:bCs/>
          <w:sz w:val="22"/>
          <w:szCs w:val="22"/>
        </w:rPr>
        <w:t xml:space="preserve">Držitel rozhodnutí o schválení: </w:t>
      </w:r>
      <w:r w:rsidRPr="001B73F7">
        <w:rPr>
          <w:rFonts w:asciiTheme="minorHAnsi" w:hAnsiTheme="minorHAnsi" w:cstheme="minorHAnsi"/>
          <w:sz w:val="22"/>
          <w:szCs w:val="22"/>
        </w:rPr>
        <w:t>Supereaux s.r.o.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B73F7">
        <w:rPr>
          <w:rFonts w:asciiTheme="minorHAnsi" w:hAnsiTheme="minorHAnsi" w:cstheme="minorHAnsi"/>
          <w:sz w:val="22"/>
          <w:szCs w:val="22"/>
        </w:rPr>
        <w:t xml:space="preserve"> Buk 65, 751 21 Buk, Česká republika, </w:t>
      </w:r>
      <w:hyperlink r:id="rId6" w:history="1">
        <w:r w:rsidR="00B20608" w:rsidRPr="00176A85">
          <w:rPr>
            <w:rStyle w:val="Hypertextovodkaz"/>
            <w:rFonts w:asciiTheme="minorHAnsi" w:hAnsiTheme="minorHAnsi" w:cstheme="minorHAnsi"/>
            <w:sz w:val="22"/>
            <w:szCs w:val="22"/>
          </w:rPr>
          <w:t>infosupereaux@gmail.com</w:t>
        </w:r>
      </w:hyperlink>
    </w:p>
    <w:p w14:paraId="7E66D883" w14:textId="77777777" w:rsidR="00B20608" w:rsidRPr="001B73F7" w:rsidRDefault="00B20608" w:rsidP="00B206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2FD882C" w14:textId="49CA3019" w:rsidR="001B73F7" w:rsidRDefault="001B73F7" w:rsidP="00B20608">
      <w:pPr>
        <w:spacing w:after="0"/>
        <w:jc w:val="both"/>
        <w:rPr>
          <w:rFonts w:cstheme="minorHAnsi"/>
          <w:b/>
          <w:bCs/>
        </w:rPr>
      </w:pPr>
      <w:r w:rsidRPr="001B73F7">
        <w:rPr>
          <w:rFonts w:cstheme="minorHAnsi"/>
          <w:b/>
          <w:bCs/>
        </w:rPr>
        <w:t xml:space="preserve">Číslo schválení VP: </w:t>
      </w:r>
      <w:r w:rsidR="005F1882" w:rsidRPr="005F1882">
        <w:rPr>
          <w:rFonts w:cstheme="minorHAnsi"/>
          <w:bCs/>
        </w:rPr>
        <w:t>133-24/C</w:t>
      </w:r>
    </w:p>
    <w:p w14:paraId="58A82FFF" w14:textId="7232688E" w:rsidR="00B523D3" w:rsidRPr="001B73F7" w:rsidRDefault="001B73F7" w:rsidP="00B20608">
      <w:pPr>
        <w:jc w:val="both"/>
        <w:rPr>
          <w:rFonts w:cstheme="minorHAnsi"/>
        </w:rPr>
      </w:pPr>
      <w:r w:rsidRPr="001B73F7">
        <w:rPr>
          <w:rFonts w:cstheme="minorHAnsi"/>
          <w:b/>
          <w:bCs/>
        </w:rPr>
        <w:t>Veterinární přípravek</w:t>
      </w:r>
      <w:bookmarkStart w:id="0" w:name="_GoBack"/>
      <w:bookmarkEnd w:id="0"/>
    </w:p>
    <w:sectPr w:rsidR="00B523D3" w:rsidRPr="001B73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2ACD6" w14:textId="77777777" w:rsidR="00242327" w:rsidRDefault="00242327" w:rsidP="008B7F35">
      <w:pPr>
        <w:spacing w:after="0" w:line="240" w:lineRule="auto"/>
      </w:pPr>
      <w:r>
        <w:separator/>
      </w:r>
    </w:p>
  </w:endnote>
  <w:endnote w:type="continuationSeparator" w:id="0">
    <w:p w14:paraId="55A16559" w14:textId="77777777" w:rsidR="00242327" w:rsidRDefault="00242327" w:rsidP="008B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9F7D1" w14:textId="77777777" w:rsidR="00242327" w:rsidRDefault="00242327" w:rsidP="008B7F35">
      <w:pPr>
        <w:spacing w:after="0" w:line="240" w:lineRule="auto"/>
      </w:pPr>
      <w:r>
        <w:separator/>
      </w:r>
    </w:p>
  </w:footnote>
  <w:footnote w:type="continuationSeparator" w:id="0">
    <w:p w14:paraId="07A0350D" w14:textId="77777777" w:rsidR="00242327" w:rsidRDefault="00242327" w:rsidP="008B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B58B7" w14:textId="575FA8AB" w:rsidR="008B7F35" w:rsidRPr="00E1769A" w:rsidRDefault="008B7F35" w:rsidP="00A03A20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6864524A5CD42A090E34661209AA53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A03A20">
      <w:rPr>
        <w:bCs/>
      </w:rPr>
      <w:t> </w:t>
    </w:r>
    <w:r w:rsidRPr="00E1769A">
      <w:rPr>
        <w:bCs/>
      </w:rPr>
      <w:t>zn.</w:t>
    </w:r>
    <w:r w:rsidR="00A03A20">
      <w:rPr>
        <w:bCs/>
      </w:rPr>
      <w:t> </w:t>
    </w:r>
    <w:sdt>
      <w:sdtPr>
        <w:id w:val="-1643653816"/>
        <w:placeholder>
          <w:docPart w:val="A09872DBB85540C8A6CB20F5AC7495BF"/>
        </w:placeholder>
        <w:text/>
      </w:sdtPr>
      <w:sdtEndPr/>
      <w:sdtContent>
        <w:r w:rsidR="005F1882" w:rsidRPr="005F1882">
          <w:t>USKVBL/4505/2024/POD</w:t>
        </w:r>
        <w:r w:rsidR="005F1882">
          <w:t>,</w:t>
        </w:r>
      </w:sdtContent>
    </w:sdt>
    <w:r w:rsidR="00A03A20">
      <w:rPr>
        <w:bCs/>
      </w:rPr>
      <w:t xml:space="preserve"> č.j. </w:t>
    </w:r>
    <w:sdt>
      <w:sdtPr>
        <w:rPr>
          <w:bCs/>
        </w:rPr>
        <w:id w:val="-1885019968"/>
        <w:placeholder>
          <w:docPart w:val="A09872DBB85540C8A6CB20F5AC7495BF"/>
        </w:placeholder>
        <w:text/>
      </w:sdtPr>
      <w:sdtEndPr/>
      <w:sdtContent>
        <w:r w:rsidR="005F1882" w:rsidRPr="005F1882">
          <w:rPr>
            <w:bCs/>
          </w:rPr>
          <w:t>USKVBL/4637/2024/REG-Gro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46F7C3333334A73A4DBBFAE6AE931EB"/>
        </w:placeholder>
        <w:date w:fullDate="2024-04-0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F10DE">
          <w:rPr>
            <w:bCs/>
          </w:rPr>
          <w:t>04.04.2024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0A5D3A41BBD4DFCA37E2C8EABA6860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F188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60D64C1D7664873B10E7CD6196D8732"/>
        </w:placeholder>
        <w:text/>
      </w:sdtPr>
      <w:sdtEndPr/>
      <w:sdtContent>
        <w:r w:rsidR="005F1882" w:rsidRPr="005F1882">
          <w:t>VetOxin Hyaluron gel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E5"/>
    <w:rsid w:val="000A1AFC"/>
    <w:rsid w:val="001B73F7"/>
    <w:rsid w:val="00242327"/>
    <w:rsid w:val="0030377A"/>
    <w:rsid w:val="004567E5"/>
    <w:rsid w:val="005F1882"/>
    <w:rsid w:val="00665467"/>
    <w:rsid w:val="00694D3B"/>
    <w:rsid w:val="00865CBF"/>
    <w:rsid w:val="008B7F35"/>
    <w:rsid w:val="00A03A20"/>
    <w:rsid w:val="00B20608"/>
    <w:rsid w:val="00B523D3"/>
    <w:rsid w:val="00B62CE0"/>
    <w:rsid w:val="00CA1F4E"/>
    <w:rsid w:val="00CF10DE"/>
    <w:rsid w:val="00F5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6638"/>
  <w15:chartTrackingRefBased/>
  <w15:docId w15:val="{9040EC02-1FE9-4F84-9497-508767AF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B73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B7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F35"/>
  </w:style>
  <w:style w:type="paragraph" w:styleId="Zpat">
    <w:name w:val="footer"/>
    <w:basedOn w:val="Normln"/>
    <w:link w:val="ZpatChar"/>
    <w:uiPriority w:val="99"/>
    <w:unhideWhenUsed/>
    <w:rsid w:val="008B7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F35"/>
  </w:style>
  <w:style w:type="character" w:styleId="Zstupntext">
    <w:name w:val="Placeholder Text"/>
    <w:rsid w:val="008B7F35"/>
    <w:rPr>
      <w:color w:val="808080"/>
    </w:rPr>
  </w:style>
  <w:style w:type="character" w:customStyle="1" w:styleId="Styl2">
    <w:name w:val="Styl2"/>
    <w:basedOn w:val="Standardnpsmoodstavce"/>
    <w:uiPriority w:val="1"/>
    <w:rsid w:val="008B7F35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B2060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20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upereaux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864524A5CD42A090E34661209AA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72F818-ABEB-4E3C-8191-D7A677E6F45A}"/>
      </w:docPartPr>
      <w:docPartBody>
        <w:p w:rsidR="003E2249" w:rsidRDefault="0021372A" w:rsidP="0021372A">
          <w:pPr>
            <w:pStyle w:val="C6864524A5CD42A090E34661209AA53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09872DBB85540C8A6CB20F5AC7495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801C7-A2EA-4B22-AEDC-C48AC2984035}"/>
      </w:docPartPr>
      <w:docPartBody>
        <w:p w:rsidR="003E2249" w:rsidRDefault="0021372A" w:rsidP="0021372A">
          <w:pPr>
            <w:pStyle w:val="A09872DBB85540C8A6CB20F5AC7495B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46F7C3333334A73A4DBBFAE6AE931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94D59-2B23-4B0E-B811-D3D043A93B20}"/>
      </w:docPartPr>
      <w:docPartBody>
        <w:p w:rsidR="003E2249" w:rsidRDefault="0021372A" w:rsidP="0021372A">
          <w:pPr>
            <w:pStyle w:val="346F7C3333334A73A4DBBFAE6AE931E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0A5D3A41BBD4DFCA37E2C8EABA686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F3397F-7BBE-4590-B24D-CE54FA5D4243}"/>
      </w:docPartPr>
      <w:docPartBody>
        <w:p w:rsidR="003E2249" w:rsidRDefault="0021372A" w:rsidP="0021372A">
          <w:pPr>
            <w:pStyle w:val="B0A5D3A41BBD4DFCA37E2C8EABA6860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60D64C1D7664873B10E7CD6196D8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5D8CF-0679-49A7-AC4D-5A94EB3FC8F1}"/>
      </w:docPartPr>
      <w:docPartBody>
        <w:p w:rsidR="003E2249" w:rsidRDefault="0021372A" w:rsidP="0021372A">
          <w:pPr>
            <w:pStyle w:val="D60D64C1D7664873B10E7CD6196D873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2A"/>
    <w:rsid w:val="0021372A"/>
    <w:rsid w:val="003E2249"/>
    <w:rsid w:val="00782E9D"/>
    <w:rsid w:val="00827BE3"/>
    <w:rsid w:val="00B91464"/>
    <w:rsid w:val="00D71D59"/>
    <w:rsid w:val="00FA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372A"/>
    <w:rPr>
      <w:color w:val="808080"/>
    </w:rPr>
  </w:style>
  <w:style w:type="paragraph" w:customStyle="1" w:styleId="C6864524A5CD42A090E34661209AA533">
    <w:name w:val="C6864524A5CD42A090E34661209AA533"/>
    <w:rsid w:val="0021372A"/>
  </w:style>
  <w:style w:type="paragraph" w:customStyle="1" w:styleId="A09872DBB85540C8A6CB20F5AC7495BF">
    <w:name w:val="A09872DBB85540C8A6CB20F5AC7495BF"/>
    <w:rsid w:val="0021372A"/>
  </w:style>
  <w:style w:type="paragraph" w:customStyle="1" w:styleId="346F7C3333334A73A4DBBFAE6AE931EB">
    <w:name w:val="346F7C3333334A73A4DBBFAE6AE931EB"/>
    <w:rsid w:val="0021372A"/>
  </w:style>
  <w:style w:type="paragraph" w:customStyle="1" w:styleId="B0A5D3A41BBD4DFCA37E2C8EABA6860E">
    <w:name w:val="B0A5D3A41BBD4DFCA37E2C8EABA6860E"/>
    <w:rsid w:val="0021372A"/>
  </w:style>
  <w:style w:type="paragraph" w:customStyle="1" w:styleId="D60D64C1D7664873B10E7CD6196D8732">
    <w:name w:val="D60D64C1D7664873B10E7CD6196D8732"/>
    <w:rsid w:val="002137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11</cp:revision>
  <dcterms:created xsi:type="dcterms:W3CDTF">2024-04-04T08:45:00Z</dcterms:created>
  <dcterms:modified xsi:type="dcterms:W3CDTF">2024-04-04T16:37:00Z</dcterms:modified>
</cp:coreProperties>
</file>