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4EF6F" w14:textId="77777777" w:rsidR="007D25C1" w:rsidRDefault="007D25C1" w:rsidP="008F793B">
      <w:pPr>
        <w:rPr>
          <w:b/>
          <w:i/>
        </w:rPr>
      </w:pPr>
    </w:p>
    <w:p w14:paraId="1C0883E9" w14:textId="40C28A6B" w:rsidR="008F793B" w:rsidRPr="008F793B" w:rsidRDefault="008F793B" w:rsidP="008F793B">
      <w:pPr>
        <w:rPr>
          <w:b/>
        </w:rPr>
      </w:pPr>
      <w:r w:rsidRPr="008F793B">
        <w:rPr>
          <w:b/>
          <w:i/>
        </w:rPr>
        <w:t>SPEED</w:t>
      </w:r>
      <w:r w:rsidRPr="008F793B">
        <w:rPr>
          <w:b/>
        </w:rPr>
        <w:t xml:space="preserve"> PROGESTERONE</w:t>
      </w:r>
    </w:p>
    <w:p w14:paraId="4003D4A4" w14:textId="10DD7CC6" w:rsidR="008F793B" w:rsidRDefault="008F793B" w:rsidP="008F793B">
      <w:r>
        <w:t>Veterinární diagnostický test</w:t>
      </w:r>
    </w:p>
    <w:p w14:paraId="6E0169FF" w14:textId="77777777" w:rsidR="008F793B" w:rsidRDefault="008F793B" w:rsidP="008F793B">
      <w:r>
        <w:t>Pouze pro použití in vitro</w:t>
      </w:r>
    </w:p>
    <w:p w14:paraId="474C5459" w14:textId="77777777" w:rsidR="008F793B" w:rsidRDefault="008F793B" w:rsidP="008F793B">
      <w:r>
        <w:t>Fluorescenční imunotest pro kvantitativní měření progesteronu ve vzorcích séra nebo plazmy psů.</w:t>
      </w:r>
    </w:p>
    <w:p w14:paraId="5580E67C" w14:textId="77777777" w:rsidR="008F793B" w:rsidRDefault="008F793B" w:rsidP="008F793B">
      <w:r>
        <w:t>Balení: 6 testů</w:t>
      </w:r>
    </w:p>
    <w:p w14:paraId="4D17146A" w14:textId="25EE3C55" w:rsidR="008F793B" w:rsidRDefault="008F793B" w:rsidP="008F793B">
      <w:r>
        <w:t>Uchovávejte při teplotě od +2 °C do +8 °C</w:t>
      </w:r>
      <w:r w:rsidR="009853E2">
        <w:t>.</w:t>
      </w:r>
    </w:p>
    <w:p w14:paraId="61FA3F81" w14:textId="77777777" w:rsidR="009853E2" w:rsidRPr="0049346E" w:rsidRDefault="009853E2" w:rsidP="009853E2">
      <w:pPr>
        <w:rPr>
          <w:rFonts w:cstheme="minorHAnsi"/>
        </w:rPr>
      </w:pPr>
      <w:r w:rsidRPr="0049346E">
        <w:rPr>
          <w:rFonts w:cstheme="minorHAnsi"/>
        </w:rPr>
        <w:t>Veterinární přípravek</w:t>
      </w:r>
      <w:r>
        <w:rPr>
          <w:rFonts w:cstheme="minorHAnsi"/>
        </w:rPr>
        <w:t xml:space="preserve">. </w:t>
      </w:r>
      <w:r w:rsidRPr="0049346E">
        <w:rPr>
          <w:rFonts w:cstheme="minorHAnsi"/>
        </w:rPr>
        <w:t>Pouze pro zvířata.</w:t>
      </w:r>
      <w:r>
        <w:rPr>
          <w:rFonts w:cstheme="minorHAnsi"/>
        </w:rPr>
        <w:t xml:space="preserve"> </w:t>
      </w:r>
      <w:r w:rsidRPr="0049346E">
        <w:rPr>
          <w:rFonts w:cstheme="minorHAnsi"/>
        </w:rPr>
        <w:t>Před použitím čtěte návod k použití.</w:t>
      </w:r>
    </w:p>
    <w:p w14:paraId="58633332" w14:textId="77777777" w:rsidR="009853E2" w:rsidRPr="0049415B" w:rsidRDefault="009853E2" w:rsidP="009853E2">
      <w:pPr>
        <w:rPr>
          <w:rFonts w:cstheme="minorHAnsi"/>
        </w:rPr>
      </w:pPr>
      <w:r w:rsidRPr="0049415B">
        <w:rPr>
          <w:rFonts w:cstheme="minorHAnsi"/>
        </w:rPr>
        <w:t>Držitel rozhodnutí o schválení a výrobce:</w:t>
      </w:r>
    </w:p>
    <w:p w14:paraId="786C144D" w14:textId="77777777" w:rsidR="007D25C1" w:rsidRDefault="009853E2" w:rsidP="008F793B">
      <w:pPr>
        <w:rPr>
          <w:rFonts w:cstheme="minorHAnsi"/>
        </w:rPr>
      </w:pPr>
      <w:r w:rsidRPr="0049415B">
        <w:rPr>
          <w:rFonts w:cstheme="minorHAnsi"/>
        </w:rPr>
        <w:t>Virbac Diagnostics, 285 avenue de Rome, 83500 La Seyne-sur-Mer, Francie</w:t>
      </w:r>
      <w:r>
        <w:rPr>
          <w:rFonts w:cstheme="minorHAnsi"/>
        </w:rPr>
        <w:t xml:space="preserve"> </w:t>
      </w:r>
    </w:p>
    <w:p w14:paraId="344F93C6" w14:textId="64E37C82" w:rsidR="008F793B" w:rsidRDefault="008F793B" w:rsidP="008F793B">
      <w:r>
        <w:t xml:space="preserve">Distributor: Virbac Czech Republic s.r.o., </w:t>
      </w:r>
      <w:r w:rsidR="007D25C1" w:rsidRPr="007D25C1">
        <w:t>cz.virbac.com</w:t>
      </w:r>
      <w:r w:rsidR="007D25C1" w:rsidDel="007D25C1">
        <w:t xml:space="preserve"> </w:t>
      </w:r>
    </w:p>
    <w:p w14:paraId="6099C205" w14:textId="4DA7EB71" w:rsidR="00C80F1D" w:rsidRDefault="008F793B" w:rsidP="008F793B">
      <w:r>
        <w:t>Číslo schválení: 004-19/C</w:t>
      </w:r>
    </w:p>
    <w:p w14:paraId="295A2CBB" w14:textId="77777777" w:rsidR="009853E2" w:rsidRPr="0049346E" w:rsidRDefault="009853E2" w:rsidP="009853E2">
      <w:pPr>
        <w:rPr>
          <w:rFonts w:cstheme="minorHAnsi"/>
        </w:rPr>
      </w:pPr>
      <w:r w:rsidRPr="0049346E">
        <w:rPr>
          <w:rFonts w:cstheme="minorHAnsi"/>
          <w:i/>
        </w:rPr>
        <w:t>Šarže (piktogram LOT)</w:t>
      </w:r>
    </w:p>
    <w:p w14:paraId="0372D243" w14:textId="77777777" w:rsidR="009853E2" w:rsidRPr="0049346E" w:rsidRDefault="009853E2" w:rsidP="009853E2">
      <w:pPr>
        <w:rPr>
          <w:rFonts w:cstheme="minorHAnsi"/>
          <w:i/>
        </w:rPr>
      </w:pPr>
      <w:r w:rsidRPr="0049346E">
        <w:rPr>
          <w:rFonts w:cstheme="minorHAnsi"/>
          <w:i/>
        </w:rPr>
        <w:t>EXP (piktogram)</w:t>
      </w:r>
    </w:p>
    <w:p w14:paraId="3E003767" w14:textId="77777777" w:rsidR="009853E2" w:rsidRDefault="009853E2" w:rsidP="008F793B">
      <w:bookmarkStart w:id="0" w:name="_GoBack"/>
      <w:bookmarkEnd w:id="0"/>
    </w:p>
    <w:sectPr w:rsidR="009853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DC3B6" w14:textId="77777777" w:rsidR="00C15A25" w:rsidRDefault="00C15A25" w:rsidP="008F793B">
      <w:pPr>
        <w:spacing w:after="0" w:line="240" w:lineRule="auto"/>
      </w:pPr>
      <w:r>
        <w:separator/>
      </w:r>
    </w:p>
  </w:endnote>
  <w:endnote w:type="continuationSeparator" w:id="0">
    <w:p w14:paraId="4CC841D5" w14:textId="77777777" w:rsidR="00C15A25" w:rsidRDefault="00C15A25" w:rsidP="008F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21A7" w14:textId="77777777" w:rsidR="00C15A25" w:rsidRDefault="00C15A25" w:rsidP="008F793B">
      <w:pPr>
        <w:spacing w:after="0" w:line="240" w:lineRule="auto"/>
      </w:pPr>
      <w:r>
        <w:separator/>
      </w:r>
    </w:p>
  </w:footnote>
  <w:footnote w:type="continuationSeparator" w:id="0">
    <w:p w14:paraId="42F0CEBF" w14:textId="77777777" w:rsidR="00C15A25" w:rsidRDefault="00C15A25" w:rsidP="008F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590DE" w14:textId="3F362C1C" w:rsidR="00B84242" w:rsidRDefault="00E677D6" w:rsidP="008D3358">
    <w:pPr>
      <w:jc w:val="both"/>
    </w:pPr>
    <w:r w:rsidRPr="00E677D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E677D6">
      <w:rPr>
        <w:rFonts w:ascii="Calibri" w:hAnsi="Calibri"/>
        <w:bCs/>
      </w:rPr>
      <w:t> součást dokumentace schválené rozhodnutím sp.</w:t>
    </w:r>
    <w:r w:rsidR="008D3358">
      <w:rPr>
        <w:rFonts w:ascii="Calibri" w:hAnsi="Calibri"/>
        <w:bCs/>
      </w:rPr>
      <w:t> </w:t>
    </w:r>
    <w:r w:rsidRPr="00E677D6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C0C10A3F4F1C43D1B0E8DFA13F419456"/>
        </w:placeholder>
        <w:text/>
      </w:sdtPr>
      <w:sdtEndPr/>
      <w:sdtContent>
        <w:r>
          <w:rPr>
            <w:rFonts w:ascii="Calibri" w:hAnsi="Calibri"/>
            <w:bCs/>
          </w:rPr>
          <w:t>USKVBL/16017/2023/</w:t>
        </w:r>
        <w:r w:rsidR="00A6584D">
          <w:rPr>
            <w:rFonts w:ascii="Calibri" w:hAnsi="Calibri"/>
            <w:bCs/>
          </w:rPr>
          <w:t>POD</w:t>
        </w:r>
      </w:sdtContent>
    </w:sdt>
    <w:r w:rsidR="008D3358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C0C10A3F4F1C43D1B0E8DFA13F419456"/>
        </w:placeholder>
        <w:text/>
      </w:sdtPr>
      <w:sdtEndPr/>
      <w:sdtContent>
        <w:r w:rsidR="00624187" w:rsidRPr="00624187">
          <w:rPr>
            <w:rFonts w:ascii="Calibri" w:hAnsi="Calibri"/>
            <w:bCs/>
          </w:rPr>
          <w:t>USKVBL/5198/2024/REG-Gro</w:t>
        </w:r>
      </w:sdtContent>
    </w:sdt>
    <w:r w:rsidRPr="00E677D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C505E8F127E4004B6DA917A019B2AFD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4187">
          <w:rPr>
            <w:rFonts w:ascii="Calibri" w:hAnsi="Calibri"/>
            <w:bCs/>
          </w:rPr>
          <w:t>16.4.2024</w:t>
        </w:r>
      </w:sdtContent>
    </w:sdt>
    <w:r w:rsidRPr="00E677D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B7AD1E1317C4884924A549EF8EAA6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E677D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F885F54CE1E4CB4A684318B4A8F2366"/>
        </w:placeholder>
        <w:text/>
      </w:sdtPr>
      <w:sdtEndPr/>
      <w:sdtContent>
        <w:r>
          <w:rPr>
            <w:rFonts w:ascii="Calibri" w:hAnsi="Calibri"/>
          </w:rPr>
          <w:t>SPEED PROGESTERONE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4757C"/>
    <w:rsid w:val="001026DA"/>
    <w:rsid w:val="001B5615"/>
    <w:rsid w:val="00220432"/>
    <w:rsid w:val="00262FDF"/>
    <w:rsid w:val="00273D96"/>
    <w:rsid w:val="002D0C57"/>
    <w:rsid w:val="003B0452"/>
    <w:rsid w:val="003B14CF"/>
    <w:rsid w:val="004F651C"/>
    <w:rsid w:val="00530260"/>
    <w:rsid w:val="005B6D73"/>
    <w:rsid w:val="00624187"/>
    <w:rsid w:val="006870F6"/>
    <w:rsid w:val="006B76FE"/>
    <w:rsid w:val="007C387F"/>
    <w:rsid w:val="007D25C1"/>
    <w:rsid w:val="00834379"/>
    <w:rsid w:val="008835B4"/>
    <w:rsid w:val="008A7751"/>
    <w:rsid w:val="008D3358"/>
    <w:rsid w:val="008F793B"/>
    <w:rsid w:val="009853E2"/>
    <w:rsid w:val="00A6584D"/>
    <w:rsid w:val="00A70344"/>
    <w:rsid w:val="00AB07BF"/>
    <w:rsid w:val="00B51CCF"/>
    <w:rsid w:val="00B627A3"/>
    <w:rsid w:val="00B84242"/>
    <w:rsid w:val="00BF161E"/>
    <w:rsid w:val="00C112C0"/>
    <w:rsid w:val="00C14526"/>
    <w:rsid w:val="00C15A25"/>
    <w:rsid w:val="00C80F1D"/>
    <w:rsid w:val="00CC04A7"/>
    <w:rsid w:val="00D736AF"/>
    <w:rsid w:val="00E079A1"/>
    <w:rsid w:val="00E677D6"/>
    <w:rsid w:val="00E80EA0"/>
    <w:rsid w:val="00F22A97"/>
    <w:rsid w:val="00F64651"/>
    <w:rsid w:val="00F6475F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07D0D"/>
  <w15:docId w15:val="{CD50992C-5E21-4CE5-856C-02D81F5F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0432"/>
    <w:pPr>
      <w:widowControl w:val="0"/>
      <w:autoSpaceDE w:val="0"/>
      <w:autoSpaceDN w:val="0"/>
      <w:spacing w:after="0" w:line="240" w:lineRule="auto"/>
      <w:ind w:left="118"/>
    </w:pPr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0432"/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paragraph" w:styleId="Revize">
    <w:name w:val="Revision"/>
    <w:hidden/>
    <w:uiPriority w:val="99"/>
    <w:semiHidden/>
    <w:rsid w:val="008A775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93B"/>
  </w:style>
  <w:style w:type="paragraph" w:styleId="Zpat">
    <w:name w:val="footer"/>
    <w:basedOn w:val="Normln"/>
    <w:link w:val="ZpatChar"/>
    <w:uiPriority w:val="99"/>
    <w:unhideWhenUsed/>
    <w:rsid w:val="008F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93B"/>
  </w:style>
  <w:style w:type="character" w:styleId="Zstupntext">
    <w:name w:val="Placeholder Text"/>
    <w:rsid w:val="008F793B"/>
    <w:rPr>
      <w:color w:val="808080"/>
    </w:rPr>
  </w:style>
  <w:style w:type="character" w:customStyle="1" w:styleId="Styl2">
    <w:name w:val="Styl2"/>
    <w:basedOn w:val="Standardnpsmoodstavce"/>
    <w:uiPriority w:val="1"/>
    <w:rsid w:val="008F793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C10A3F4F1C43D1B0E8DFA13F419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56016-830A-4853-8D12-6E02975894D7}"/>
      </w:docPartPr>
      <w:docPartBody>
        <w:p w:rsidR="00027CA8" w:rsidRDefault="004666B9" w:rsidP="004666B9">
          <w:pPr>
            <w:pStyle w:val="C0C10A3F4F1C43D1B0E8DFA13F41945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505E8F127E4004B6DA917A019B2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BFDA1-9621-4F8E-B335-5EEC09809176}"/>
      </w:docPartPr>
      <w:docPartBody>
        <w:p w:rsidR="00027CA8" w:rsidRDefault="004666B9" w:rsidP="004666B9">
          <w:pPr>
            <w:pStyle w:val="2C505E8F127E4004B6DA917A019B2A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B7AD1E1317C4884924A549EF8EAA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D51E0-9449-4A45-BDFD-935948F83291}"/>
      </w:docPartPr>
      <w:docPartBody>
        <w:p w:rsidR="00027CA8" w:rsidRDefault="004666B9" w:rsidP="004666B9">
          <w:pPr>
            <w:pStyle w:val="8B7AD1E1317C4884924A549EF8EAA67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F885F54CE1E4CB4A684318B4A8F2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82359-E8BB-42B3-A175-123851E7E2B0}"/>
      </w:docPartPr>
      <w:docPartBody>
        <w:p w:rsidR="00027CA8" w:rsidRDefault="004666B9" w:rsidP="004666B9">
          <w:pPr>
            <w:pStyle w:val="8F885F54CE1E4CB4A684318B4A8F23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B9"/>
    <w:rsid w:val="00027CA8"/>
    <w:rsid w:val="004666B9"/>
    <w:rsid w:val="009242F3"/>
    <w:rsid w:val="00AD0817"/>
    <w:rsid w:val="00C1102B"/>
    <w:rsid w:val="00E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66B9"/>
    <w:rPr>
      <w:color w:val="808080"/>
    </w:rPr>
  </w:style>
  <w:style w:type="paragraph" w:customStyle="1" w:styleId="C0C10A3F4F1C43D1B0E8DFA13F419456">
    <w:name w:val="C0C10A3F4F1C43D1B0E8DFA13F419456"/>
    <w:rsid w:val="004666B9"/>
  </w:style>
  <w:style w:type="paragraph" w:customStyle="1" w:styleId="2C505E8F127E4004B6DA917A019B2AFD">
    <w:name w:val="2C505E8F127E4004B6DA917A019B2AFD"/>
    <w:rsid w:val="004666B9"/>
  </w:style>
  <w:style w:type="paragraph" w:customStyle="1" w:styleId="8B7AD1E1317C4884924A549EF8EAA679">
    <w:name w:val="8B7AD1E1317C4884924A549EF8EAA679"/>
    <w:rsid w:val="004666B9"/>
  </w:style>
  <w:style w:type="paragraph" w:customStyle="1" w:styleId="8F885F54CE1E4CB4A684318B4A8F2366">
    <w:name w:val="8F885F54CE1E4CB4A684318B4A8F2366"/>
    <w:rsid w:val="00466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7</cp:revision>
  <dcterms:created xsi:type="dcterms:W3CDTF">2023-12-11T14:08:00Z</dcterms:created>
  <dcterms:modified xsi:type="dcterms:W3CDTF">2024-04-18T13:29:00Z</dcterms:modified>
</cp:coreProperties>
</file>