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C0DF6" w14:textId="77777777" w:rsidR="00737BBC" w:rsidRPr="00527E2A" w:rsidRDefault="00527E2A" w:rsidP="00737BBC">
      <w:pPr>
        <w:pStyle w:val="Nadpis1"/>
        <w:rPr>
          <w:rFonts w:asciiTheme="minorHAnsi" w:hAnsiTheme="minorHAnsi" w:cstheme="minorHAnsi"/>
          <w:color w:val="000000" w:themeColor="text1"/>
          <w:sz w:val="22"/>
          <w:szCs w:val="22"/>
        </w:rPr>
      </w:pPr>
      <w:r w:rsidRPr="00527E2A">
        <w:rPr>
          <w:rFonts w:asciiTheme="minorHAnsi" w:hAnsiTheme="minorHAnsi" w:cstheme="minorHAnsi"/>
          <w:color w:val="000000" w:themeColor="text1"/>
          <w:sz w:val="22"/>
          <w:szCs w:val="22"/>
        </w:rPr>
        <w:t>A</w:t>
      </w:r>
      <w:r w:rsidR="00737BBC" w:rsidRPr="00527E2A">
        <w:rPr>
          <w:rFonts w:asciiTheme="minorHAnsi" w:hAnsiTheme="minorHAnsi" w:cstheme="minorHAnsi"/>
          <w:color w:val="000000" w:themeColor="text1"/>
          <w:sz w:val="22"/>
          <w:szCs w:val="22"/>
        </w:rPr>
        <w:t xml:space="preserve">LAVIS </w:t>
      </w:r>
      <w:r w:rsidR="007D318D" w:rsidRPr="00527E2A">
        <w:rPr>
          <w:rFonts w:asciiTheme="minorHAnsi" w:hAnsiTheme="minorHAnsi" w:cstheme="minorHAnsi"/>
          <w:color w:val="000000" w:themeColor="text1"/>
          <w:sz w:val="22"/>
          <w:szCs w:val="22"/>
        </w:rPr>
        <w:t>TRAUMAGEL</w:t>
      </w:r>
    </w:p>
    <w:p w14:paraId="3E30B654" w14:textId="77777777" w:rsidR="00CB10D1" w:rsidRPr="00D10487" w:rsidRDefault="00CB10D1" w:rsidP="00CB10D1">
      <w:pPr>
        <w:rPr>
          <w:rFonts w:asciiTheme="minorHAnsi" w:hAnsiTheme="minorHAnsi" w:cstheme="minorHAnsi"/>
          <w:color w:val="000000" w:themeColor="text1"/>
        </w:rPr>
      </w:pPr>
      <w:r>
        <w:rPr>
          <w:rFonts w:asciiTheme="minorHAnsi" w:hAnsiTheme="minorHAnsi" w:cstheme="minorHAnsi"/>
          <w:color w:val="000000" w:themeColor="text1"/>
        </w:rPr>
        <w:t>PŘISPÍVÁ KE ZMÍRNĚNÍ ZÁN</w:t>
      </w:r>
      <w:r w:rsidRPr="00D10487">
        <w:rPr>
          <w:rFonts w:asciiTheme="minorHAnsi" w:hAnsiTheme="minorHAnsi" w:cstheme="minorHAnsi"/>
          <w:color w:val="000000" w:themeColor="text1"/>
        </w:rPr>
        <w:t>ĚTU A BOLESTI U KONÍ A PSŮ</w:t>
      </w:r>
    </w:p>
    <w:p w14:paraId="5E008EDC" w14:textId="77777777" w:rsidR="00737BBC" w:rsidRPr="00527E2A" w:rsidRDefault="00737BBC" w:rsidP="00737BBC">
      <w:pPr>
        <w:rPr>
          <w:rFonts w:asciiTheme="minorHAnsi" w:hAnsiTheme="minorHAnsi" w:cstheme="minorHAnsi"/>
          <w:smallCaps/>
          <w:color w:val="000000" w:themeColor="text1"/>
        </w:rPr>
      </w:pPr>
      <w:r w:rsidRPr="00527E2A">
        <w:rPr>
          <w:rFonts w:asciiTheme="minorHAnsi" w:hAnsiTheme="minorHAnsi" w:cstheme="minorHAnsi"/>
          <w:smallCaps/>
          <w:color w:val="000000" w:themeColor="text1"/>
        </w:rPr>
        <w:t xml:space="preserve">VETERINÁRNÍ PŘÍPRAVEK </w:t>
      </w:r>
    </w:p>
    <w:p w14:paraId="56756F1A" w14:textId="05C80E8F" w:rsidR="00A20D7B" w:rsidRPr="00527E2A" w:rsidRDefault="00737BBC" w:rsidP="00737BBC">
      <w:pPr>
        <w:rPr>
          <w:rFonts w:asciiTheme="minorHAnsi" w:hAnsiTheme="minorHAnsi" w:cstheme="minorHAnsi"/>
          <w:color w:val="000000" w:themeColor="text1"/>
        </w:rPr>
      </w:pPr>
      <w:r w:rsidRPr="00527E2A">
        <w:rPr>
          <w:rFonts w:asciiTheme="minorHAnsi" w:hAnsiTheme="minorHAnsi" w:cstheme="minorHAnsi"/>
          <w:smallCaps/>
          <w:color w:val="000000" w:themeColor="text1"/>
        </w:rPr>
        <w:t>ALAVIS</w:t>
      </w:r>
      <w:r w:rsidRPr="00527E2A">
        <w:rPr>
          <w:rFonts w:asciiTheme="minorHAnsi" w:hAnsiTheme="minorHAnsi" w:cstheme="minorHAnsi"/>
          <w:color w:val="000000" w:themeColor="text1"/>
        </w:rPr>
        <w:t xml:space="preserve"> </w:t>
      </w:r>
      <w:r w:rsidR="00EF67C5" w:rsidRPr="00527E2A">
        <w:rPr>
          <w:rFonts w:asciiTheme="minorHAnsi" w:hAnsiTheme="minorHAnsi" w:cstheme="minorHAnsi"/>
          <w:color w:val="000000" w:themeColor="text1"/>
        </w:rPr>
        <w:t>TRAUMAGEL</w:t>
      </w:r>
      <w:r w:rsidRPr="00527E2A">
        <w:rPr>
          <w:rFonts w:asciiTheme="minorHAnsi" w:hAnsiTheme="minorHAnsi" w:cstheme="minorHAnsi"/>
          <w:color w:val="000000" w:themeColor="text1"/>
        </w:rPr>
        <w:t xml:space="preserve"> je přírodní </w:t>
      </w:r>
      <w:r w:rsidR="00824A2B" w:rsidRPr="00527E2A">
        <w:rPr>
          <w:rFonts w:asciiTheme="minorHAnsi" w:hAnsiTheme="minorHAnsi" w:cstheme="minorHAnsi"/>
          <w:color w:val="000000" w:themeColor="text1"/>
        </w:rPr>
        <w:t>přípravek</w:t>
      </w:r>
      <w:r w:rsidRPr="00527E2A">
        <w:rPr>
          <w:rFonts w:asciiTheme="minorHAnsi" w:hAnsiTheme="minorHAnsi" w:cstheme="minorHAnsi"/>
          <w:color w:val="000000" w:themeColor="text1"/>
        </w:rPr>
        <w:t xml:space="preserve">, který obsahuje menthol a patentově chráněnou látku Celadrin složenou z cetylovaných esterů kyseliny myristové, myristoolejové, palmitové a dalších nasycených a nenasycených mastných kyselin zesilujících celkový pozitivní účinek. </w:t>
      </w:r>
      <w:r w:rsidRPr="00527E2A">
        <w:rPr>
          <w:rFonts w:asciiTheme="minorHAnsi" w:hAnsiTheme="minorHAnsi" w:cstheme="minorHAnsi"/>
          <w:smallCaps/>
          <w:color w:val="000000" w:themeColor="text1"/>
        </w:rPr>
        <w:t xml:space="preserve">ALAVIS </w:t>
      </w:r>
      <w:r w:rsidR="00EF67C5" w:rsidRPr="00527E2A">
        <w:rPr>
          <w:rFonts w:asciiTheme="minorHAnsi" w:hAnsiTheme="minorHAnsi" w:cstheme="minorHAnsi"/>
          <w:color w:val="000000" w:themeColor="text1"/>
        </w:rPr>
        <w:t>TRAUMAGEL</w:t>
      </w:r>
      <w:r w:rsidRPr="00527E2A">
        <w:rPr>
          <w:rFonts w:asciiTheme="minorHAnsi" w:hAnsiTheme="minorHAnsi" w:cstheme="minorHAnsi"/>
          <w:color w:val="000000" w:themeColor="text1"/>
        </w:rPr>
        <w:t xml:space="preserve"> napomáhá zvýšit ochranu před působením prozánětlivých enzymů, napomáhá </w:t>
      </w:r>
      <w:r w:rsidR="0095016B">
        <w:rPr>
          <w:rFonts w:asciiTheme="minorHAnsi" w:hAnsiTheme="minorHAnsi" w:cstheme="minorHAnsi"/>
          <w:color w:val="000000" w:themeColor="text1"/>
        </w:rPr>
        <w:t>k snížení</w:t>
      </w:r>
      <w:r w:rsidRPr="00527E2A">
        <w:rPr>
          <w:rFonts w:asciiTheme="minorHAnsi" w:hAnsiTheme="minorHAnsi" w:cstheme="minorHAnsi"/>
          <w:color w:val="000000" w:themeColor="text1"/>
        </w:rPr>
        <w:t xml:space="preserve"> bolestivost</w:t>
      </w:r>
      <w:r w:rsidR="0095016B">
        <w:rPr>
          <w:rFonts w:asciiTheme="minorHAnsi" w:hAnsiTheme="minorHAnsi" w:cstheme="minorHAnsi"/>
          <w:color w:val="000000" w:themeColor="text1"/>
        </w:rPr>
        <w:t>i</w:t>
      </w:r>
      <w:r w:rsidRPr="00527E2A">
        <w:rPr>
          <w:rFonts w:asciiTheme="minorHAnsi" w:hAnsiTheme="minorHAnsi" w:cstheme="minorHAnsi"/>
          <w:color w:val="000000" w:themeColor="text1"/>
        </w:rPr>
        <w:t xml:space="preserve"> svalů, kloubů a kostí. </w:t>
      </w:r>
    </w:p>
    <w:p w14:paraId="723428D6" w14:textId="2E79D429" w:rsidR="001052FB" w:rsidRPr="00527E2A" w:rsidRDefault="006D3466" w:rsidP="001052FB">
      <w:pPr>
        <w:rPr>
          <w:rFonts w:asciiTheme="minorHAnsi" w:hAnsiTheme="minorHAnsi" w:cstheme="minorHAnsi"/>
          <w:color w:val="000000" w:themeColor="text1"/>
        </w:rPr>
      </w:pPr>
      <w:r w:rsidRPr="00527E2A">
        <w:rPr>
          <w:rFonts w:asciiTheme="minorHAnsi" w:hAnsiTheme="minorHAnsi" w:cstheme="minorHAnsi"/>
          <w:color w:val="000000" w:themeColor="text1"/>
        </w:rPr>
        <w:t>Patentovaná látka</w:t>
      </w:r>
      <w:r w:rsidR="00A20D7B" w:rsidRPr="00527E2A">
        <w:rPr>
          <w:rFonts w:asciiTheme="minorHAnsi" w:hAnsiTheme="minorHAnsi" w:cstheme="minorHAnsi"/>
          <w:color w:val="000000" w:themeColor="text1"/>
        </w:rPr>
        <w:t xml:space="preserve"> Celadrin dále systematicky posiluje a zvlhčuje buněčné membrány a zajišťuje buňkám mladistvou vláčnost a pružnost. Svým složením spojuje dvě látky, mající podobné účinky. </w:t>
      </w:r>
      <w:r w:rsidR="008C6DE8" w:rsidRPr="008C6DE8">
        <w:rPr>
          <w:rFonts w:asciiTheme="minorHAnsi" w:hAnsiTheme="minorHAnsi" w:cstheme="minorHAnsi"/>
          <w:color w:val="000000" w:themeColor="text1"/>
        </w:rPr>
        <w:t>Jednou z nich je cetylový derivát mastných kyselin, který je mnoho let používán farmaceutickým průmyslem pro jeho detoxikační účinky a ve svých důsledcích vykazuje i protizánětlivé účinky.</w:t>
      </w:r>
      <w:r w:rsidR="00A20D7B" w:rsidRPr="00527E2A">
        <w:rPr>
          <w:rFonts w:asciiTheme="minorHAnsi" w:hAnsiTheme="minorHAnsi" w:cstheme="minorHAnsi"/>
          <w:color w:val="000000" w:themeColor="text1"/>
        </w:rPr>
        <w:t xml:space="preserve"> Druhou složkou je směs nasycených a nenasycených mastných kyselin, zejména kyseliny myristové, myristoolejové a</w:t>
      </w:r>
      <w:r w:rsidR="007527EA">
        <w:rPr>
          <w:rFonts w:asciiTheme="minorHAnsi" w:hAnsiTheme="minorHAnsi" w:cstheme="minorHAnsi"/>
          <w:color w:val="000000" w:themeColor="text1"/>
        </w:rPr>
        <w:t> </w:t>
      </w:r>
      <w:r w:rsidR="00A20D7B" w:rsidRPr="00527E2A">
        <w:rPr>
          <w:rFonts w:asciiTheme="minorHAnsi" w:hAnsiTheme="minorHAnsi" w:cstheme="minorHAnsi"/>
          <w:color w:val="000000" w:themeColor="text1"/>
        </w:rPr>
        <w:t>palmitové. Toto vyvážené složení je užitečné nejenom tím, že napomáhá transportu ve vodě špatně rozpustných cetylových sloučenin, ale jak ukazuje nejnovější výzkum, tyto složky mají vlastní protektivní a fyziologický účinek. Inhibují 5-lipo</w:t>
      </w:r>
      <w:r w:rsidR="00904AFA" w:rsidRPr="00527E2A">
        <w:rPr>
          <w:rFonts w:asciiTheme="minorHAnsi" w:hAnsiTheme="minorHAnsi" w:cstheme="minorHAnsi"/>
          <w:color w:val="000000" w:themeColor="text1"/>
        </w:rPr>
        <w:t>oxi</w:t>
      </w:r>
      <w:r w:rsidR="00A20D7B" w:rsidRPr="00527E2A">
        <w:rPr>
          <w:rFonts w:asciiTheme="minorHAnsi" w:hAnsiTheme="minorHAnsi" w:cstheme="minorHAnsi"/>
          <w:color w:val="000000" w:themeColor="text1"/>
        </w:rPr>
        <w:t>genázu, což je enzym podporující oxidativní a</w:t>
      </w:r>
      <w:r w:rsidR="007527EA">
        <w:rPr>
          <w:rFonts w:asciiTheme="minorHAnsi" w:hAnsiTheme="minorHAnsi" w:cstheme="minorHAnsi"/>
          <w:color w:val="000000" w:themeColor="text1"/>
        </w:rPr>
        <w:t> </w:t>
      </w:r>
      <w:r w:rsidR="00A20D7B" w:rsidRPr="00527E2A">
        <w:rPr>
          <w:rFonts w:asciiTheme="minorHAnsi" w:hAnsiTheme="minorHAnsi" w:cstheme="minorHAnsi"/>
          <w:color w:val="000000" w:themeColor="text1"/>
        </w:rPr>
        <w:t xml:space="preserve">zánětlivé procesy. Právě zánět je zdrojem nejen bolesti, ale i volných radikálů, které stav onemocnění ještě zhoršují. </w:t>
      </w:r>
      <w:r w:rsidR="00835527" w:rsidRPr="00835527">
        <w:rPr>
          <w:rFonts w:asciiTheme="minorHAnsi" w:hAnsiTheme="minorHAnsi" w:cstheme="minorHAnsi"/>
          <w:color w:val="000000" w:themeColor="text1"/>
        </w:rPr>
        <w:t>Můžeme tedy shrnout, že složky Celadrinu jsou účinnými antioxidanty, specificky blokují činnost nežádoucího enzymu a tím přispívají ke zmírnění projevů zánětlivých procesů.</w:t>
      </w:r>
    </w:p>
    <w:p w14:paraId="560F8543" w14:textId="77777777" w:rsidR="00A20D7B" w:rsidRPr="00527E2A" w:rsidRDefault="00A20D7B" w:rsidP="001052FB">
      <w:pPr>
        <w:rPr>
          <w:rFonts w:asciiTheme="minorHAnsi" w:hAnsiTheme="minorHAnsi" w:cstheme="minorHAnsi"/>
          <w:color w:val="000000" w:themeColor="text1"/>
        </w:rPr>
      </w:pPr>
      <w:r w:rsidRPr="00527E2A">
        <w:rPr>
          <w:rFonts w:asciiTheme="minorHAnsi" w:hAnsiTheme="minorHAnsi" w:cstheme="minorHAnsi"/>
          <w:color w:val="000000" w:themeColor="text1"/>
        </w:rPr>
        <w:t>Buněčná membrána je uspořádaná struktura, která odděluje a ochraňuje buněčné orgány od okolních buněk a vnějšího prostředí. Mezi hlavní složky buněčné membrány patří strukturální lipidy, jež regulují příjem živin, minerálů, elektrolytů, léků a dalších složek přes buněčnou membránu. Tato regulace je zásadní pro správnou funkci a zdraví každé buňky.</w:t>
      </w:r>
      <w:r w:rsidR="001052FB" w:rsidRPr="00527E2A">
        <w:rPr>
          <w:rFonts w:asciiTheme="minorHAnsi" w:hAnsiTheme="minorHAnsi" w:cstheme="minorHAnsi"/>
          <w:color w:val="000000" w:themeColor="text1"/>
        </w:rPr>
        <w:t xml:space="preserve"> </w:t>
      </w:r>
      <w:r w:rsidR="00B51FD2" w:rsidRPr="00527E2A">
        <w:rPr>
          <w:rFonts w:asciiTheme="minorHAnsi" w:hAnsiTheme="minorHAnsi" w:cstheme="minorHAnsi"/>
          <w:color w:val="000000" w:themeColor="text1"/>
        </w:rPr>
        <w:t>Patentovaná látka</w:t>
      </w:r>
      <w:r w:rsidRPr="00527E2A">
        <w:rPr>
          <w:rFonts w:asciiTheme="minorHAnsi" w:hAnsiTheme="minorHAnsi" w:cstheme="minorHAnsi"/>
          <w:color w:val="000000" w:themeColor="text1"/>
        </w:rPr>
        <w:t xml:space="preserve"> Celadrin podporuje integritu buněčné membrány potřebnou pro její účinnou funkci. Celadrin zlepšuje funkci buněčné membrány tím, že jí poskytuje ideální kombinaci lipidů. Nesčetné množství stresových podnětů se zaměřuje na lipidy buněčné membrány a poškozuje je, čímž dochází k narušení hlavní funkce a</w:t>
      </w:r>
      <w:r w:rsidR="007527EA">
        <w:rPr>
          <w:rFonts w:asciiTheme="minorHAnsi" w:hAnsiTheme="minorHAnsi" w:cstheme="minorHAnsi"/>
          <w:color w:val="000000" w:themeColor="text1"/>
        </w:rPr>
        <w:t> </w:t>
      </w:r>
      <w:r w:rsidRPr="00527E2A">
        <w:rPr>
          <w:rFonts w:asciiTheme="minorHAnsi" w:hAnsiTheme="minorHAnsi" w:cstheme="minorHAnsi"/>
          <w:color w:val="000000" w:themeColor="text1"/>
        </w:rPr>
        <w:t>přirozeného stavu membrány a buněk. Tato reakce poškozuje membránu a může způsobit zánik buněk. Užívání Celadrin</w:t>
      </w:r>
      <w:r w:rsidR="00B51FD2" w:rsidRPr="00527E2A">
        <w:rPr>
          <w:rFonts w:asciiTheme="minorHAnsi" w:hAnsiTheme="minorHAnsi" w:cstheme="minorHAnsi"/>
          <w:color w:val="000000" w:themeColor="text1"/>
        </w:rPr>
        <w:t>u</w:t>
      </w:r>
      <w:r w:rsidRPr="00527E2A">
        <w:rPr>
          <w:rFonts w:asciiTheme="minorHAnsi" w:hAnsiTheme="minorHAnsi" w:cstheme="minorHAnsi"/>
          <w:color w:val="000000" w:themeColor="text1"/>
        </w:rPr>
        <w:t xml:space="preserve"> umožňuje buněčné membráně ochránit buňku a ubránit se působení stresových podnětů</w:t>
      </w:r>
      <w:r w:rsidR="00B51FD2" w:rsidRPr="00527E2A">
        <w:rPr>
          <w:rFonts w:asciiTheme="minorHAnsi" w:hAnsiTheme="minorHAnsi" w:cstheme="minorHAnsi"/>
          <w:color w:val="000000" w:themeColor="text1"/>
        </w:rPr>
        <w:t xml:space="preserve"> a</w:t>
      </w:r>
      <w:r w:rsidRPr="00527E2A">
        <w:rPr>
          <w:rFonts w:asciiTheme="minorHAnsi" w:hAnsiTheme="minorHAnsi" w:cstheme="minorHAnsi"/>
          <w:color w:val="000000" w:themeColor="text1"/>
        </w:rPr>
        <w:t xml:space="preserve"> napomáhá ke zlepšení funkce buněčné membrány. Výsledkem je fluidnější, propustnější a revitalizovaná buněčná membrána.</w:t>
      </w:r>
      <w:r w:rsidR="00135FAB" w:rsidRPr="00527E2A">
        <w:rPr>
          <w:rFonts w:asciiTheme="minorHAnsi" w:hAnsiTheme="minorHAnsi" w:cstheme="minorHAnsi"/>
          <w:color w:val="000000" w:themeColor="text1"/>
        </w:rPr>
        <w:t xml:space="preserve"> </w:t>
      </w:r>
      <w:r w:rsidR="001052FB" w:rsidRPr="00527E2A">
        <w:rPr>
          <w:rFonts w:asciiTheme="minorHAnsi" w:hAnsiTheme="minorHAnsi" w:cstheme="minorHAnsi"/>
          <w:color w:val="000000" w:themeColor="text1"/>
        </w:rPr>
        <w:t>T</w:t>
      </w:r>
      <w:r w:rsidR="00135FAB" w:rsidRPr="00527E2A">
        <w:rPr>
          <w:rFonts w:asciiTheme="minorHAnsi" w:hAnsiTheme="minorHAnsi" w:cstheme="minorHAnsi"/>
          <w:color w:val="000000" w:themeColor="text1"/>
        </w:rPr>
        <w:t>ohoto účinku dosahuje podporou lipidové struktury buněčné membrány a umožňuje tak obnovu a regeneraci buněk. Toto unikátní posílení buněčné membrány vede k velkému množství regeneračních a reparačních procesů, které přinášejí postiženému kloubu úlevu.</w:t>
      </w:r>
    </w:p>
    <w:p w14:paraId="2C784E5B" w14:textId="77777777" w:rsidR="00334395" w:rsidRPr="00527E2A" w:rsidRDefault="00334395" w:rsidP="001052FB">
      <w:pPr>
        <w:rPr>
          <w:rFonts w:asciiTheme="minorHAnsi" w:hAnsiTheme="minorHAnsi" w:cstheme="minorHAnsi"/>
          <w:color w:val="000000" w:themeColor="text1"/>
        </w:rPr>
      </w:pPr>
      <w:r w:rsidRPr="00527E2A">
        <w:rPr>
          <w:rFonts w:asciiTheme="minorHAnsi" w:hAnsiTheme="minorHAnsi" w:cstheme="minorHAnsi"/>
          <w:color w:val="000000" w:themeColor="text1"/>
        </w:rPr>
        <w:t xml:space="preserve">Menthol je látka obsažená v mátě </w:t>
      </w:r>
      <w:r w:rsidR="00C9467C" w:rsidRPr="00527E2A">
        <w:rPr>
          <w:rFonts w:asciiTheme="minorHAnsi" w:hAnsiTheme="minorHAnsi" w:cstheme="minorHAnsi"/>
          <w:color w:val="000000" w:themeColor="text1"/>
        </w:rPr>
        <w:t>peprné,</w:t>
      </w:r>
      <w:r w:rsidRPr="00527E2A">
        <w:rPr>
          <w:rFonts w:asciiTheme="minorHAnsi" w:hAnsiTheme="minorHAnsi" w:cstheme="minorHAnsi"/>
          <w:color w:val="000000" w:themeColor="text1"/>
        </w:rPr>
        <w:t xml:space="preserve"> má mírný lokálně anestetický účinek</w:t>
      </w:r>
      <w:r w:rsidR="00C9467C" w:rsidRPr="00527E2A">
        <w:rPr>
          <w:rFonts w:asciiTheme="minorHAnsi" w:hAnsiTheme="minorHAnsi" w:cstheme="minorHAnsi"/>
          <w:color w:val="000000" w:themeColor="text1"/>
        </w:rPr>
        <w:t xml:space="preserve"> a napomáhá prokrvení tkání, což má význam při zánětu a bolesti</w:t>
      </w:r>
      <w:r w:rsidRPr="00527E2A">
        <w:rPr>
          <w:rFonts w:asciiTheme="minorHAnsi" w:hAnsiTheme="minorHAnsi" w:cstheme="minorHAnsi"/>
          <w:color w:val="000000" w:themeColor="text1"/>
        </w:rPr>
        <w:t xml:space="preserve">. Chladivý pocit je způsoben jeho schopností chemicky spouštět </w:t>
      </w:r>
      <w:r w:rsidR="00BE4FD3" w:rsidRPr="00527E2A">
        <w:rPr>
          <w:rFonts w:asciiTheme="minorHAnsi" w:hAnsiTheme="minorHAnsi" w:cstheme="minorHAnsi"/>
          <w:color w:val="000000" w:themeColor="text1"/>
        </w:rPr>
        <w:t>teplotní receptory, čímž způsobuje úlevu u zánětlivých onemocnění kloubů, svalů a vazů jak akutních, tak chronických stavů.</w:t>
      </w:r>
    </w:p>
    <w:p w14:paraId="1E62CBEF"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b/>
          <w:color w:val="000000" w:themeColor="text1"/>
        </w:rPr>
        <w:t xml:space="preserve">Účinné látky: </w:t>
      </w:r>
      <w:r w:rsidRPr="00527E2A">
        <w:rPr>
          <w:rFonts w:asciiTheme="minorHAnsi" w:hAnsiTheme="minorHAnsi" w:cstheme="minorHAnsi"/>
          <w:color w:val="000000" w:themeColor="text1"/>
        </w:rPr>
        <w:t>Celadrin a menthol</w:t>
      </w:r>
    </w:p>
    <w:p w14:paraId="5DDA98DF" w14:textId="77777777" w:rsidR="00CB10D1" w:rsidRDefault="00CB10D1" w:rsidP="00737BBC">
      <w:pPr>
        <w:rPr>
          <w:rFonts w:asciiTheme="minorHAnsi" w:hAnsiTheme="minorHAnsi" w:cstheme="minorHAnsi"/>
          <w:b/>
          <w:color w:val="000000" w:themeColor="text1"/>
        </w:rPr>
      </w:pPr>
    </w:p>
    <w:p w14:paraId="582EF7DA" w14:textId="77777777" w:rsidR="00CB10D1" w:rsidRDefault="00CB10D1" w:rsidP="00737BBC">
      <w:pPr>
        <w:rPr>
          <w:rFonts w:asciiTheme="minorHAnsi" w:hAnsiTheme="minorHAnsi" w:cstheme="minorHAnsi"/>
          <w:b/>
          <w:color w:val="000000" w:themeColor="text1"/>
        </w:rPr>
      </w:pPr>
    </w:p>
    <w:p w14:paraId="4F363F41" w14:textId="26279940" w:rsidR="00737BBC" w:rsidRPr="00527E2A" w:rsidRDefault="00387C1B" w:rsidP="00737BBC">
      <w:pPr>
        <w:rPr>
          <w:rFonts w:asciiTheme="minorHAnsi" w:hAnsiTheme="minorHAnsi" w:cstheme="minorHAnsi"/>
          <w:b/>
          <w:color w:val="000000" w:themeColor="text1"/>
        </w:rPr>
      </w:pPr>
      <w:r>
        <w:rPr>
          <w:rFonts w:asciiTheme="minorHAnsi" w:hAnsiTheme="minorHAnsi" w:cstheme="minorHAnsi"/>
          <w:b/>
          <w:color w:val="000000" w:themeColor="text1"/>
        </w:rPr>
        <w:lastRenderedPageBreak/>
        <w:t>Po</w:t>
      </w:r>
      <w:r w:rsidR="00737BBC" w:rsidRPr="00527E2A">
        <w:rPr>
          <w:rFonts w:asciiTheme="minorHAnsi" w:hAnsiTheme="minorHAnsi" w:cstheme="minorHAnsi"/>
          <w:b/>
          <w:color w:val="000000" w:themeColor="text1"/>
        </w:rPr>
        <w:t>žívání ALAVIS</w:t>
      </w:r>
      <w:r w:rsidR="00737BBC" w:rsidRPr="00527E2A">
        <w:rPr>
          <w:rFonts w:asciiTheme="minorHAnsi" w:hAnsiTheme="minorHAnsi" w:cstheme="minorHAnsi"/>
          <w:color w:val="000000" w:themeColor="text1"/>
        </w:rPr>
        <w:t xml:space="preserve"> </w:t>
      </w:r>
      <w:r w:rsidR="00EF67C5" w:rsidRPr="00527E2A">
        <w:rPr>
          <w:rFonts w:asciiTheme="minorHAnsi" w:hAnsiTheme="minorHAnsi" w:cstheme="minorHAnsi"/>
          <w:b/>
          <w:color w:val="000000" w:themeColor="text1"/>
        </w:rPr>
        <w:t>TRAUMAGELU</w:t>
      </w:r>
      <w:r w:rsidR="00737BBC" w:rsidRPr="00527E2A">
        <w:rPr>
          <w:rFonts w:asciiTheme="minorHAnsi" w:hAnsiTheme="minorHAnsi" w:cstheme="minorHAnsi"/>
          <w:b/>
          <w:color w:val="000000" w:themeColor="text1"/>
        </w:rPr>
        <w:t xml:space="preserve"> je vhodné:</w:t>
      </w:r>
    </w:p>
    <w:p w14:paraId="6F2579A0" w14:textId="77777777" w:rsidR="00737BBC" w:rsidRPr="00527E2A" w:rsidRDefault="00A13051"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xml:space="preserve">- u koní a psů </w:t>
      </w:r>
      <w:r w:rsidR="00737BBC" w:rsidRPr="00527E2A">
        <w:rPr>
          <w:rFonts w:asciiTheme="minorHAnsi" w:hAnsiTheme="minorHAnsi" w:cstheme="minorHAnsi"/>
          <w:color w:val="000000" w:themeColor="text1"/>
        </w:rPr>
        <w:t>s osteoartrózou</w:t>
      </w:r>
    </w:p>
    <w:p w14:paraId="0BB7E73D"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xml:space="preserve">- při bolestech zad </w:t>
      </w:r>
    </w:p>
    <w:p w14:paraId="292EC93B"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při namožení či zánětu vazů, šlach a svalů</w:t>
      </w:r>
    </w:p>
    <w:p w14:paraId="02EAAD83"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pro zlepšení pohyblivosti kloubů a odstranění jejich ztuhlosti</w:t>
      </w:r>
    </w:p>
    <w:p w14:paraId="000F1C3D"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při úrazech a dalších zraněních</w:t>
      </w:r>
    </w:p>
    <w:p w14:paraId="5EBAF2A1"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 při zánětu a pro podporu potlačení bolesti kloubů, vazů a šlach</w:t>
      </w:r>
    </w:p>
    <w:p w14:paraId="44FAEA3E" w14:textId="77777777" w:rsidR="00737BBC" w:rsidRPr="00527E2A" w:rsidRDefault="00737BBC" w:rsidP="00737BBC">
      <w:pPr>
        <w:rPr>
          <w:rFonts w:asciiTheme="minorHAnsi" w:hAnsiTheme="minorHAnsi" w:cstheme="minorHAnsi"/>
          <w:b/>
          <w:color w:val="000000" w:themeColor="text1"/>
        </w:rPr>
      </w:pPr>
      <w:r w:rsidRPr="00527E2A">
        <w:rPr>
          <w:rFonts w:asciiTheme="minorHAnsi" w:hAnsiTheme="minorHAnsi" w:cstheme="minorHAnsi"/>
          <w:b/>
          <w:color w:val="000000" w:themeColor="text1"/>
        </w:rPr>
        <w:t>Způsob použití:</w:t>
      </w:r>
    </w:p>
    <w:p w14:paraId="68F91AAC" w14:textId="73777738" w:rsidR="00737BBC" w:rsidRPr="00527E2A" w:rsidRDefault="00A13051" w:rsidP="00737BBC">
      <w:pPr>
        <w:pStyle w:val="Default"/>
        <w:rPr>
          <w:rFonts w:asciiTheme="minorHAnsi" w:hAnsiTheme="minorHAnsi" w:cstheme="minorHAnsi"/>
          <w:color w:val="000000" w:themeColor="text1"/>
          <w:sz w:val="22"/>
          <w:szCs w:val="22"/>
        </w:rPr>
      </w:pPr>
      <w:r w:rsidRPr="00527E2A">
        <w:rPr>
          <w:rFonts w:asciiTheme="minorHAnsi" w:hAnsiTheme="minorHAnsi" w:cstheme="minorHAnsi"/>
          <w:color w:val="000000" w:themeColor="text1"/>
          <w:sz w:val="22"/>
          <w:szCs w:val="22"/>
        </w:rPr>
        <w:t xml:space="preserve">ALAVIS </w:t>
      </w:r>
      <w:r w:rsidR="00EF67C5" w:rsidRPr="00527E2A">
        <w:rPr>
          <w:rFonts w:asciiTheme="minorHAnsi" w:hAnsiTheme="minorHAnsi" w:cstheme="minorHAnsi"/>
          <w:color w:val="000000" w:themeColor="text1"/>
          <w:sz w:val="22"/>
          <w:szCs w:val="22"/>
        </w:rPr>
        <w:t>TRAUMAGEL</w:t>
      </w:r>
      <w:r w:rsidR="00737BBC" w:rsidRPr="00527E2A">
        <w:rPr>
          <w:rFonts w:asciiTheme="minorHAnsi" w:hAnsiTheme="minorHAnsi" w:cstheme="minorHAnsi"/>
          <w:color w:val="000000" w:themeColor="text1"/>
          <w:sz w:val="22"/>
          <w:szCs w:val="22"/>
        </w:rPr>
        <w:t xml:space="preserve"> nanášejte na postižené místo dle potřeby 1-3x denně. </w:t>
      </w:r>
    </w:p>
    <w:p w14:paraId="378123A2" w14:textId="77777777" w:rsidR="001052FB" w:rsidRPr="00527E2A" w:rsidRDefault="001052FB" w:rsidP="00737BBC">
      <w:pPr>
        <w:pStyle w:val="Default"/>
        <w:rPr>
          <w:rFonts w:asciiTheme="minorHAnsi" w:hAnsiTheme="minorHAnsi" w:cstheme="minorHAnsi"/>
          <w:color w:val="000000" w:themeColor="text1"/>
          <w:sz w:val="22"/>
          <w:szCs w:val="22"/>
        </w:rPr>
      </w:pPr>
    </w:p>
    <w:p w14:paraId="7040CDF3" w14:textId="77777777" w:rsidR="00737BBC" w:rsidRPr="00527E2A" w:rsidRDefault="00737BBC" w:rsidP="00737BBC">
      <w:pPr>
        <w:pStyle w:val="Default"/>
        <w:rPr>
          <w:rFonts w:asciiTheme="minorHAnsi" w:hAnsiTheme="minorHAnsi" w:cstheme="minorHAnsi"/>
          <w:b/>
          <w:color w:val="000000" w:themeColor="text1"/>
          <w:sz w:val="22"/>
          <w:szCs w:val="22"/>
        </w:rPr>
      </w:pPr>
      <w:r w:rsidRPr="00527E2A">
        <w:rPr>
          <w:rFonts w:asciiTheme="minorHAnsi" w:hAnsiTheme="minorHAnsi" w:cstheme="minorHAnsi"/>
          <w:b/>
          <w:color w:val="000000" w:themeColor="text1"/>
          <w:sz w:val="22"/>
          <w:szCs w:val="22"/>
        </w:rPr>
        <w:t>Upozornění:</w:t>
      </w:r>
    </w:p>
    <w:p w14:paraId="0129C3CA" w14:textId="77777777" w:rsidR="00737BBC" w:rsidRPr="00527E2A" w:rsidRDefault="00737BBC" w:rsidP="00737BBC">
      <w:pPr>
        <w:rPr>
          <w:rFonts w:asciiTheme="minorHAnsi" w:hAnsiTheme="minorHAnsi" w:cstheme="minorHAnsi"/>
          <w:b/>
          <w:color w:val="000000" w:themeColor="text1"/>
        </w:rPr>
      </w:pPr>
      <w:r w:rsidRPr="00527E2A">
        <w:rPr>
          <w:rFonts w:asciiTheme="minorHAnsi" w:hAnsiTheme="minorHAnsi" w:cstheme="minorHAnsi"/>
          <w:color w:val="000000" w:themeColor="text1"/>
        </w:rPr>
        <w:t xml:space="preserve">Skladujte v uzavřené tubě na suchém místě při pokojové teplotě. </w:t>
      </w:r>
      <w:r w:rsidR="00E67687" w:rsidRPr="00527E2A">
        <w:rPr>
          <w:rFonts w:asciiTheme="minorHAnsi" w:hAnsiTheme="minorHAnsi" w:cstheme="minorHAnsi"/>
          <w:color w:val="000000" w:themeColor="text1"/>
        </w:rPr>
        <w:t>Přestože se jedná o bezpečné látky, doporučujeme zamezit olizování přípravku.</w:t>
      </w:r>
      <w:r w:rsidR="00A13051" w:rsidRPr="00527E2A">
        <w:rPr>
          <w:rFonts w:asciiTheme="minorHAnsi" w:hAnsiTheme="minorHAnsi" w:cstheme="minorHAnsi"/>
          <w:color w:val="000000" w:themeColor="text1"/>
        </w:rPr>
        <w:t xml:space="preserve"> Uchovávejte mimo</w:t>
      </w:r>
      <w:r w:rsidR="00E60BA2" w:rsidRPr="00527E2A">
        <w:rPr>
          <w:rFonts w:asciiTheme="minorHAnsi" w:hAnsiTheme="minorHAnsi" w:cstheme="minorHAnsi"/>
          <w:color w:val="000000" w:themeColor="text1"/>
        </w:rPr>
        <w:t xml:space="preserve"> dohled a</w:t>
      </w:r>
      <w:r w:rsidR="00A13051" w:rsidRPr="00527E2A">
        <w:rPr>
          <w:rFonts w:asciiTheme="minorHAnsi" w:hAnsiTheme="minorHAnsi" w:cstheme="minorHAnsi"/>
          <w:color w:val="000000" w:themeColor="text1"/>
        </w:rPr>
        <w:t xml:space="preserve"> dosah dětí!</w:t>
      </w:r>
      <w:r w:rsidR="00E60BA2" w:rsidRPr="00527E2A">
        <w:rPr>
          <w:rFonts w:asciiTheme="minorHAnsi" w:hAnsiTheme="minorHAnsi" w:cstheme="minorHAnsi"/>
          <w:color w:val="000000" w:themeColor="text1"/>
        </w:rPr>
        <w:t xml:space="preserve"> Spotřebujte do</w:t>
      </w:r>
      <w:r w:rsidR="007527EA">
        <w:rPr>
          <w:rFonts w:asciiTheme="minorHAnsi" w:hAnsiTheme="minorHAnsi" w:cstheme="minorHAnsi"/>
          <w:color w:val="000000" w:themeColor="text1"/>
        </w:rPr>
        <w:t> </w:t>
      </w:r>
      <w:r w:rsidR="00E60BA2" w:rsidRPr="00527E2A">
        <w:rPr>
          <w:rFonts w:asciiTheme="minorHAnsi" w:hAnsiTheme="minorHAnsi" w:cstheme="minorHAnsi"/>
          <w:color w:val="000000" w:themeColor="text1"/>
        </w:rPr>
        <w:t>data uvedeného na tubě.</w:t>
      </w:r>
    </w:p>
    <w:p w14:paraId="3A48CE10" w14:textId="77777777" w:rsidR="00737BBC" w:rsidRPr="00527E2A" w:rsidRDefault="00590BD0" w:rsidP="00737BBC">
      <w:pPr>
        <w:rPr>
          <w:rFonts w:asciiTheme="minorHAnsi" w:hAnsiTheme="minorHAnsi" w:cstheme="minorHAnsi"/>
          <w:color w:val="000000" w:themeColor="text1"/>
        </w:rPr>
      </w:pPr>
      <w:r w:rsidRPr="00527E2A">
        <w:rPr>
          <w:rFonts w:asciiTheme="minorHAnsi" w:hAnsiTheme="minorHAnsi" w:cstheme="minorHAnsi"/>
          <w:color w:val="000000" w:themeColor="text1"/>
        </w:rPr>
        <w:t>Pouze pro zvířata.</w:t>
      </w:r>
    </w:p>
    <w:p w14:paraId="1615FFB4" w14:textId="77777777" w:rsidR="00737BBC" w:rsidRPr="00527E2A" w:rsidRDefault="00737BBC" w:rsidP="00737BBC">
      <w:pPr>
        <w:rPr>
          <w:rFonts w:asciiTheme="minorHAnsi" w:hAnsiTheme="minorHAnsi" w:cstheme="minorHAnsi"/>
          <w:color w:val="000000" w:themeColor="text1"/>
        </w:rPr>
      </w:pPr>
      <w:r w:rsidRPr="00527E2A">
        <w:rPr>
          <w:rFonts w:asciiTheme="minorHAnsi" w:hAnsiTheme="minorHAnsi" w:cstheme="minorHAnsi"/>
          <w:b/>
          <w:color w:val="000000" w:themeColor="text1"/>
        </w:rPr>
        <w:t xml:space="preserve">Velikost balení: </w:t>
      </w:r>
      <w:r w:rsidRPr="00527E2A">
        <w:rPr>
          <w:rFonts w:asciiTheme="minorHAnsi" w:hAnsiTheme="minorHAnsi" w:cstheme="minorHAnsi"/>
          <w:color w:val="000000" w:themeColor="text1"/>
        </w:rPr>
        <w:t>100 g</w:t>
      </w:r>
    </w:p>
    <w:p w14:paraId="64FF4AB2" w14:textId="77777777" w:rsidR="00737BBC" w:rsidRPr="00527E2A" w:rsidRDefault="00737BBC" w:rsidP="00737BBC">
      <w:pPr>
        <w:rPr>
          <w:rFonts w:asciiTheme="minorHAnsi" w:hAnsiTheme="minorHAnsi" w:cstheme="minorHAnsi"/>
          <w:b/>
          <w:color w:val="000000" w:themeColor="text1"/>
        </w:rPr>
      </w:pPr>
      <w:r w:rsidRPr="00527E2A">
        <w:rPr>
          <w:rFonts w:asciiTheme="minorHAnsi" w:hAnsiTheme="minorHAnsi" w:cstheme="minorHAnsi"/>
          <w:b/>
          <w:color w:val="000000" w:themeColor="text1"/>
        </w:rPr>
        <w:t xml:space="preserve">Číslo šarže a datum spotřeby: </w:t>
      </w:r>
      <w:r w:rsidRPr="00527E2A">
        <w:rPr>
          <w:rFonts w:asciiTheme="minorHAnsi" w:hAnsiTheme="minorHAnsi" w:cstheme="minorHAnsi"/>
          <w:color w:val="000000" w:themeColor="text1"/>
        </w:rPr>
        <w:t>Uvedeno ve sváru na tubě</w:t>
      </w:r>
    </w:p>
    <w:p w14:paraId="30E1723F" w14:textId="77777777" w:rsidR="002A12C2" w:rsidRPr="002A12C2" w:rsidRDefault="002A12C2" w:rsidP="002A12C2">
      <w:pPr>
        <w:spacing w:after="0" w:line="240" w:lineRule="auto"/>
        <w:rPr>
          <w:rFonts w:eastAsia="Times New Roman" w:cs="Calibri"/>
          <w:b/>
          <w:lang w:eastAsia="cs-CZ"/>
        </w:rPr>
      </w:pPr>
      <w:r w:rsidRPr="002A12C2">
        <w:rPr>
          <w:rFonts w:eastAsia="Times New Roman" w:cs="Calibri"/>
          <w:b/>
          <w:lang w:eastAsia="cs-CZ"/>
        </w:rPr>
        <w:t>Držitel rozhodnutí o schválení a výrobce:</w:t>
      </w:r>
    </w:p>
    <w:p w14:paraId="53E89DB9" w14:textId="77777777" w:rsidR="002A12C2" w:rsidRPr="002A12C2" w:rsidRDefault="002A12C2" w:rsidP="002A12C2">
      <w:pPr>
        <w:spacing w:after="0" w:line="276" w:lineRule="auto"/>
      </w:pPr>
      <w:bookmarkStart w:id="0" w:name="_Hlk148960149"/>
      <w:r w:rsidRPr="002A12C2">
        <w:t>Patron ca, s.r.o., Thámova 402/4, 186 00 Praha 8, Česká republika, tel: 800 252 847, email: info@alavis.cz</w:t>
      </w:r>
      <w:r w:rsidRPr="002A12C2">
        <w:rPr>
          <w:color w:val="44546A"/>
        </w:rPr>
        <w:t xml:space="preserve">, </w:t>
      </w:r>
      <w:r w:rsidRPr="002A12C2">
        <w:t>www.alavis.cz</w:t>
      </w:r>
    </w:p>
    <w:p w14:paraId="1DF79CF3" w14:textId="77777777" w:rsidR="002A12C2" w:rsidRPr="002A12C2" w:rsidRDefault="002A12C2" w:rsidP="002A12C2">
      <w:pPr>
        <w:autoSpaceDE w:val="0"/>
        <w:autoSpaceDN w:val="0"/>
        <w:adjustRightInd w:val="0"/>
        <w:spacing w:after="0" w:line="240" w:lineRule="auto"/>
        <w:rPr>
          <w:rFonts w:cs="Calibri"/>
        </w:rPr>
      </w:pPr>
      <w:r w:rsidRPr="002A12C2">
        <w:t xml:space="preserve">Další informace: </w:t>
      </w:r>
      <w:r w:rsidRPr="002A12C2">
        <w:rPr>
          <w:highlight w:val="lightGray"/>
        </w:rPr>
        <w:t>člen skupiny Mike. M capital a.s., provozovna: P3 Prague D8, Hala DC3, Zdibsko 614, 250 67 Klecany</w:t>
      </w:r>
      <w:r w:rsidRPr="002A12C2">
        <w:rPr>
          <w:vertAlign w:val="superscript"/>
        </w:rPr>
        <w:footnoteReference w:id="1"/>
      </w:r>
    </w:p>
    <w:bookmarkEnd w:id="0"/>
    <w:p w14:paraId="3F4CC87B" w14:textId="77777777" w:rsidR="00F87873" w:rsidRPr="003D304A" w:rsidRDefault="00F87873" w:rsidP="00F87873">
      <w:pPr>
        <w:spacing w:after="0"/>
      </w:pPr>
    </w:p>
    <w:p w14:paraId="7FB3E4FB" w14:textId="77777777" w:rsidR="00737BBC" w:rsidRPr="00527E2A" w:rsidRDefault="00737BBC" w:rsidP="00737BBC">
      <w:pPr>
        <w:rPr>
          <w:rFonts w:asciiTheme="minorHAnsi" w:hAnsiTheme="minorHAnsi" w:cstheme="minorHAnsi"/>
          <w:b/>
          <w:color w:val="000000" w:themeColor="text1"/>
        </w:rPr>
      </w:pPr>
      <w:r w:rsidRPr="00527E2A">
        <w:rPr>
          <w:rFonts w:asciiTheme="minorHAnsi" w:hAnsiTheme="minorHAnsi" w:cstheme="minorHAnsi"/>
          <w:b/>
          <w:color w:val="000000" w:themeColor="text1"/>
        </w:rPr>
        <w:t xml:space="preserve">Přípravek je schválen ÚSKVBL pod číslem </w:t>
      </w:r>
      <w:r w:rsidR="00604435" w:rsidRPr="00527E2A">
        <w:rPr>
          <w:rFonts w:asciiTheme="minorHAnsi" w:hAnsiTheme="minorHAnsi" w:cstheme="minorHAnsi"/>
          <w:b/>
          <w:color w:val="000000" w:themeColor="text1"/>
        </w:rPr>
        <w:t>041-19</w:t>
      </w:r>
      <w:r w:rsidRPr="00527E2A">
        <w:rPr>
          <w:rFonts w:asciiTheme="minorHAnsi" w:hAnsiTheme="minorHAnsi" w:cstheme="minorHAnsi"/>
          <w:b/>
          <w:color w:val="000000" w:themeColor="text1"/>
        </w:rPr>
        <w:t xml:space="preserve">/C. </w:t>
      </w:r>
    </w:p>
    <w:p w14:paraId="33646A45" w14:textId="77777777" w:rsidR="00E60BA2" w:rsidRPr="00527E2A" w:rsidRDefault="00E60BA2" w:rsidP="00E60BA2">
      <w:pPr>
        <w:rPr>
          <w:rFonts w:asciiTheme="minorHAnsi" w:hAnsiTheme="minorHAnsi" w:cstheme="minorHAnsi"/>
          <w:b/>
          <w:color w:val="000000" w:themeColor="text1"/>
        </w:rPr>
      </w:pPr>
      <w:r w:rsidRPr="00527E2A">
        <w:rPr>
          <w:rFonts w:asciiTheme="minorHAnsi" w:hAnsiTheme="minorHAnsi" w:cstheme="minorHAnsi"/>
          <w:bCs/>
          <w:color w:val="000000" w:themeColor="text1"/>
        </w:rPr>
        <w:t>Přípravek není náhradou veterinární péče a léčiv doporučených veterinárním lékařem.</w:t>
      </w:r>
      <w:r w:rsidRPr="00527E2A">
        <w:rPr>
          <w:rFonts w:asciiTheme="minorHAnsi" w:hAnsiTheme="minorHAnsi" w:cstheme="minorHAnsi"/>
          <w:b/>
          <w:color w:val="000000" w:themeColor="text1"/>
        </w:rPr>
        <w:t xml:space="preserve"> </w:t>
      </w:r>
      <w:bookmarkStart w:id="1" w:name="_GoBack"/>
      <w:bookmarkEnd w:id="1"/>
    </w:p>
    <w:sectPr w:rsidR="00E60BA2" w:rsidRPr="00527E2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B3D2" w14:textId="77777777" w:rsidR="00D640E1" w:rsidRDefault="00D640E1" w:rsidP="00425BF3">
      <w:pPr>
        <w:spacing w:after="0" w:line="240" w:lineRule="auto"/>
      </w:pPr>
      <w:r>
        <w:separator/>
      </w:r>
    </w:p>
  </w:endnote>
  <w:endnote w:type="continuationSeparator" w:id="0">
    <w:p w14:paraId="76A8A165" w14:textId="77777777" w:rsidR="00D640E1" w:rsidRDefault="00D640E1" w:rsidP="0042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ITC Officina Sans CE">
    <w:altName w:val="ITC Officina Sans CE"/>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A3F9" w14:textId="77777777" w:rsidR="00D640E1" w:rsidRDefault="00D640E1" w:rsidP="00425BF3">
      <w:pPr>
        <w:spacing w:after="0" w:line="240" w:lineRule="auto"/>
      </w:pPr>
      <w:r>
        <w:separator/>
      </w:r>
    </w:p>
  </w:footnote>
  <w:footnote w:type="continuationSeparator" w:id="0">
    <w:p w14:paraId="6C6E258C" w14:textId="77777777" w:rsidR="00D640E1" w:rsidRDefault="00D640E1" w:rsidP="00425BF3">
      <w:pPr>
        <w:spacing w:after="0" w:line="240" w:lineRule="auto"/>
      </w:pPr>
      <w:r>
        <w:continuationSeparator/>
      </w:r>
    </w:p>
  </w:footnote>
  <w:footnote w:id="1">
    <w:p w14:paraId="57AE03A0" w14:textId="77777777" w:rsidR="002A12C2" w:rsidRDefault="002A12C2" w:rsidP="002A12C2">
      <w:pPr>
        <w:pStyle w:val="Textpoznpodarou"/>
      </w:pPr>
      <w:r>
        <w:rPr>
          <w:rStyle w:val="Znakapoznpodarou"/>
        </w:rPr>
        <w:footnoteRef/>
      </w:r>
      <w:r>
        <w:t xml:space="preserve"> Údaje se mohou měnit, za správnost údajů odpovídá držitel rozhodnutí o schválení.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1088" w14:textId="00681728" w:rsidR="00425BF3" w:rsidRDefault="00425BF3" w:rsidP="000119D3">
    <w:pPr>
      <w:jc w:val="both"/>
      <w:rPr>
        <w:b/>
        <w:bCs/>
      </w:rPr>
    </w:pPr>
    <w:r w:rsidRPr="00AD42B7">
      <w:rPr>
        <w:bCs/>
      </w:rPr>
      <w:t xml:space="preserve">Text příbalové </w:t>
    </w:r>
    <w:r w:rsidR="000119D3" w:rsidRPr="00AD42B7">
      <w:rPr>
        <w:bCs/>
      </w:rPr>
      <w:t>informace</w:t>
    </w:r>
    <w:r w:rsidR="000119D3">
      <w:rPr>
        <w:bCs/>
      </w:rPr>
      <w:t xml:space="preserve"> </w:t>
    </w:r>
    <w:r w:rsidR="000119D3" w:rsidRPr="00AD42B7">
      <w:rPr>
        <w:bCs/>
      </w:rPr>
      <w:t>součást</w:t>
    </w:r>
    <w:r w:rsidRPr="00AD42B7">
      <w:rPr>
        <w:bCs/>
      </w:rPr>
      <w:t xml:space="preserve"> dokumentace schválené rozhodnutím sp.</w:t>
    </w:r>
    <w:r w:rsidR="00371CA2">
      <w:rPr>
        <w:bCs/>
      </w:rPr>
      <w:t> </w:t>
    </w:r>
    <w:r w:rsidRPr="00AD42B7">
      <w:rPr>
        <w:bCs/>
      </w:rPr>
      <w:t>zn.</w:t>
    </w:r>
    <w:r w:rsidR="00371CA2">
      <w:rPr>
        <w:bCs/>
      </w:rPr>
      <w:t> </w:t>
    </w:r>
    <w:sdt>
      <w:sdtPr>
        <w:rPr>
          <w:bCs/>
        </w:rPr>
        <w:id w:val="485062483"/>
        <w:placeholder>
          <w:docPart w:val="2CE364E690C341DDBE9804D32EDC9C91"/>
        </w:placeholder>
        <w:text/>
      </w:sdtPr>
      <w:sdtEndPr/>
      <w:sdtContent>
        <w:r w:rsidR="00F571FE" w:rsidRPr="00F571FE">
          <w:rPr>
            <w:bCs/>
          </w:rPr>
          <w:t>USKVBL/</w:t>
        </w:r>
        <w:r w:rsidR="00770BD4">
          <w:rPr>
            <w:bCs/>
          </w:rPr>
          <w:t>399</w:t>
        </w:r>
        <w:r w:rsidR="00F571FE" w:rsidRPr="00F571FE">
          <w:rPr>
            <w:bCs/>
          </w:rPr>
          <w:t>/202</w:t>
        </w:r>
        <w:r w:rsidR="00770BD4">
          <w:rPr>
            <w:bCs/>
          </w:rPr>
          <w:t>4</w:t>
        </w:r>
        <w:r w:rsidR="00F571FE" w:rsidRPr="00F571FE">
          <w:rPr>
            <w:bCs/>
          </w:rPr>
          <w:t>/POD</w:t>
        </w:r>
        <w:r w:rsidR="00F571FE">
          <w:rPr>
            <w:bCs/>
          </w:rPr>
          <w:t>,</w:t>
        </w:r>
      </w:sdtContent>
    </w:sdt>
    <w:r w:rsidRPr="00AD42B7">
      <w:rPr>
        <w:bCs/>
      </w:rPr>
      <w:t xml:space="preserve"> č.j. </w:t>
    </w:r>
    <w:sdt>
      <w:sdtPr>
        <w:rPr>
          <w:bCs/>
        </w:rPr>
        <w:id w:val="422995688"/>
        <w:placeholder>
          <w:docPart w:val="2CE364E690C341DDBE9804D32EDC9C91"/>
        </w:placeholder>
        <w:text/>
      </w:sdtPr>
      <w:sdtEndPr/>
      <w:sdtContent>
        <w:r w:rsidR="004D2C56" w:rsidRPr="004D2C56">
          <w:rPr>
            <w:bCs/>
          </w:rPr>
          <w:t>USKVBL/5336/2024/REG-Gro</w:t>
        </w:r>
      </w:sdtContent>
    </w:sdt>
    <w:r w:rsidRPr="00AD42B7">
      <w:rPr>
        <w:bCs/>
      </w:rPr>
      <w:t xml:space="preserve"> ze dne </w:t>
    </w:r>
    <w:sdt>
      <w:sdtPr>
        <w:rPr>
          <w:bCs/>
        </w:rPr>
        <w:id w:val="883596329"/>
        <w:placeholder>
          <w:docPart w:val="E4F6DBF7CE1A440C86464901B8C5B5BA"/>
        </w:placeholder>
        <w:date w:fullDate="2024-04-18T00:00:00Z">
          <w:dateFormat w:val="dd.MM.yyyy"/>
          <w:lid w:val="cs-CZ"/>
          <w:storeMappedDataAs w:val="dateTime"/>
          <w:calendar w:val="gregorian"/>
        </w:date>
      </w:sdtPr>
      <w:sdtEndPr/>
      <w:sdtContent>
        <w:r w:rsidR="000119D3">
          <w:rPr>
            <w:bCs/>
          </w:rPr>
          <w:t>18.04.2024</w:t>
        </w:r>
      </w:sdtContent>
    </w:sdt>
    <w:r w:rsidRPr="00AD42B7">
      <w:rPr>
        <w:bCs/>
      </w:rPr>
      <w:t xml:space="preserve"> o </w:t>
    </w:r>
    <w:sdt>
      <w:sdtPr>
        <w:id w:val="1062983426"/>
        <w:placeholder>
          <w:docPart w:val="F676F72806244E22B5756CCFE3C4119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770BD4">
          <w:t>prodloužení platnosti rozhodnutí o schválení veterinárního přípravku</w:t>
        </w:r>
      </w:sdtContent>
    </w:sdt>
    <w:r w:rsidRPr="00AD42B7">
      <w:rPr>
        <w:bCs/>
      </w:rPr>
      <w:t xml:space="preserve"> </w:t>
    </w:r>
    <w:sdt>
      <w:sdtPr>
        <w:id w:val="-773553566"/>
        <w:placeholder>
          <w:docPart w:val="7CA68ED773D347E1BD90DFE935EA79E2"/>
        </w:placeholder>
        <w:text/>
      </w:sdtPr>
      <w:sdtEndPr/>
      <w:sdtContent>
        <w:r w:rsidR="00F571FE" w:rsidRPr="00F571FE">
          <w:t>ALAVIS TRAUMAGEL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EF"/>
    <w:rsid w:val="000119D3"/>
    <w:rsid w:val="000154B2"/>
    <w:rsid w:val="00025B11"/>
    <w:rsid w:val="000E1A12"/>
    <w:rsid w:val="001052FB"/>
    <w:rsid w:val="00135FAB"/>
    <w:rsid w:val="001E62EF"/>
    <w:rsid w:val="001F4C53"/>
    <w:rsid w:val="00207A6F"/>
    <w:rsid w:val="002A12C2"/>
    <w:rsid w:val="00310B5D"/>
    <w:rsid w:val="00334395"/>
    <w:rsid w:val="0034411F"/>
    <w:rsid w:val="003642EF"/>
    <w:rsid w:val="00371CA2"/>
    <w:rsid w:val="00387C1B"/>
    <w:rsid w:val="0039152F"/>
    <w:rsid w:val="003B6106"/>
    <w:rsid w:val="003F409E"/>
    <w:rsid w:val="0042262E"/>
    <w:rsid w:val="00425BF3"/>
    <w:rsid w:val="004A0C42"/>
    <w:rsid w:val="004D2C56"/>
    <w:rsid w:val="004F1573"/>
    <w:rsid w:val="00516195"/>
    <w:rsid w:val="00527E2A"/>
    <w:rsid w:val="005461D8"/>
    <w:rsid w:val="0055105C"/>
    <w:rsid w:val="00556A92"/>
    <w:rsid w:val="00590BD0"/>
    <w:rsid w:val="005A4302"/>
    <w:rsid w:val="00604435"/>
    <w:rsid w:val="0069192E"/>
    <w:rsid w:val="006D3466"/>
    <w:rsid w:val="00707C76"/>
    <w:rsid w:val="007255C1"/>
    <w:rsid w:val="00730424"/>
    <w:rsid w:val="00734A2F"/>
    <w:rsid w:val="00737BBC"/>
    <w:rsid w:val="00743CB0"/>
    <w:rsid w:val="007527EA"/>
    <w:rsid w:val="007663D6"/>
    <w:rsid w:val="00770BD4"/>
    <w:rsid w:val="007A0336"/>
    <w:rsid w:val="007B376F"/>
    <w:rsid w:val="007D318D"/>
    <w:rsid w:val="00824A2B"/>
    <w:rsid w:val="00835527"/>
    <w:rsid w:val="008C6DE8"/>
    <w:rsid w:val="008E3003"/>
    <w:rsid w:val="008F550D"/>
    <w:rsid w:val="00904AFA"/>
    <w:rsid w:val="00910422"/>
    <w:rsid w:val="009256FC"/>
    <w:rsid w:val="00947663"/>
    <w:rsid w:val="0095016B"/>
    <w:rsid w:val="009A7F35"/>
    <w:rsid w:val="00A13051"/>
    <w:rsid w:val="00A20D7B"/>
    <w:rsid w:val="00B01D42"/>
    <w:rsid w:val="00B51FD2"/>
    <w:rsid w:val="00B61214"/>
    <w:rsid w:val="00B73091"/>
    <w:rsid w:val="00BA367B"/>
    <w:rsid w:val="00BE4FD3"/>
    <w:rsid w:val="00C9467C"/>
    <w:rsid w:val="00CB10D1"/>
    <w:rsid w:val="00D614CA"/>
    <w:rsid w:val="00D640E1"/>
    <w:rsid w:val="00D753BA"/>
    <w:rsid w:val="00D956FE"/>
    <w:rsid w:val="00DA1805"/>
    <w:rsid w:val="00DC6454"/>
    <w:rsid w:val="00E44115"/>
    <w:rsid w:val="00E46E10"/>
    <w:rsid w:val="00E60BA2"/>
    <w:rsid w:val="00E67687"/>
    <w:rsid w:val="00EB7B0E"/>
    <w:rsid w:val="00EF67C5"/>
    <w:rsid w:val="00F571FE"/>
    <w:rsid w:val="00F87873"/>
    <w:rsid w:val="00FA14CD"/>
    <w:rsid w:val="00FC4C13"/>
    <w:rsid w:val="00FE5B0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FB17"/>
  <w15:chartTrackingRefBased/>
  <w15:docId w15:val="{F9909459-F2F8-47A7-B893-5AA1C8C6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
    <w:qFormat/>
    <w:rsid w:val="003F409E"/>
    <w:pPr>
      <w:keepNext/>
      <w:spacing w:before="240" w:after="60"/>
      <w:outlineLvl w:val="0"/>
    </w:pPr>
    <w:rPr>
      <w:rFonts w:ascii="Calibri Light" w:eastAsia="Times New Roman"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6195"/>
    <w:rPr>
      <w:color w:val="0000FF"/>
      <w:u w:val="single"/>
    </w:rPr>
  </w:style>
  <w:style w:type="paragraph" w:customStyle="1" w:styleId="Default">
    <w:name w:val="Default"/>
    <w:rsid w:val="00516195"/>
    <w:pPr>
      <w:autoSpaceDE w:val="0"/>
      <w:autoSpaceDN w:val="0"/>
      <w:adjustRightInd w:val="0"/>
    </w:pPr>
    <w:rPr>
      <w:rFonts w:ascii="ITC Officina Sans CE" w:eastAsia="Times New Roman" w:hAnsi="ITC Officina Sans CE" w:cs="ITC Officina Sans CE"/>
      <w:color w:val="000000"/>
      <w:sz w:val="24"/>
      <w:szCs w:val="24"/>
      <w:lang w:eastAsia="cs-CZ"/>
    </w:rPr>
  </w:style>
  <w:style w:type="character" w:customStyle="1" w:styleId="Nadpis1Char">
    <w:name w:val="Nadpis 1 Char"/>
    <w:link w:val="Nadpis1"/>
    <w:uiPriority w:val="9"/>
    <w:rsid w:val="003F409E"/>
    <w:rPr>
      <w:rFonts w:ascii="Calibri Light" w:eastAsia="Times New Roman" w:hAnsi="Calibri Light" w:cs="Times New Roman"/>
      <w:b/>
      <w:bCs/>
      <w:kern w:val="32"/>
      <w:sz w:val="32"/>
      <w:szCs w:val="32"/>
      <w:lang w:eastAsia="en-US"/>
    </w:rPr>
  </w:style>
  <w:style w:type="paragraph" w:styleId="Zhlav">
    <w:name w:val="header"/>
    <w:basedOn w:val="Normln"/>
    <w:link w:val="ZhlavChar"/>
    <w:uiPriority w:val="99"/>
    <w:unhideWhenUsed/>
    <w:rsid w:val="00425B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BF3"/>
    <w:rPr>
      <w:sz w:val="22"/>
      <w:szCs w:val="22"/>
      <w:lang w:eastAsia="en-US"/>
    </w:rPr>
  </w:style>
  <w:style w:type="paragraph" w:styleId="Zpat">
    <w:name w:val="footer"/>
    <w:basedOn w:val="Normln"/>
    <w:link w:val="ZpatChar"/>
    <w:uiPriority w:val="99"/>
    <w:unhideWhenUsed/>
    <w:rsid w:val="00425BF3"/>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BF3"/>
    <w:rPr>
      <w:sz w:val="22"/>
      <w:szCs w:val="22"/>
      <w:lang w:eastAsia="en-US"/>
    </w:rPr>
  </w:style>
  <w:style w:type="character" w:styleId="Zstupntext">
    <w:name w:val="Placeholder Text"/>
    <w:rsid w:val="00425BF3"/>
    <w:rPr>
      <w:color w:val="808080"/>
    </w:rPr>
  </w:style>
  <w:style w:type="character" w:customStyle="1" w:styleId="Nevyeenzmnka1">
    <w:name w:val="Nevyřešená zmínka1"/>
    <w:basedOn w:val="Standardnpsmoodstavce"/>
    <w:uiPriority w:val="99"/>
    <w:semiHidden/>
    <w:unhideWhenUsed/>
    <w:rsid w:val="00F87873"/>
    <w:rPr>
      <w:color w:val="605E5C"/>
      <w:shd w:val="clear" w:color="auto" w:fill="E1DFDD"/>
    </w:rPr>
  </w:style>
  <w:style w:type="paragraph" w:styleId="Textpoznpodarou">
    <w:name w:val="footnote text"/>
    <w:basedOn w:val="Normln"/>
    <w:link w:val="TextpoznpodarouChar"/>
    <w:uiPriority w:val="99"/>
    <w:unhideWhenUsed/>
    <w:rsid w:val="002A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A12C2"/>
    <w:rPr>
      <w:lang w:eastAsia="en-US"/>
    </w:rPr>
  </w:style>
  <w:style w:type="character" w:styleId="Znakapoznpodarou">
    <w:name w:val="footnote reference"/>
    <w:basedOn w:val="Standardnpsmoodstavce"/>
    <w:uiPriority w:val="99"/>
    <w:unhideWhenUsed/>
    <w:rsid w:val="002A12C2"/>
    <w:rPr>
      <w:vertAlign w:val="superscript"/>
    </w:rPr>
  </w:style>
  <w:style w:type="character" w:styleId="Odkaznakoment">
    <w:name w:val="annotation reference"/>
    <w:basedOn w:val="Standardnpsmoodstavce"/>
    <w:uiPriority w:val="99"/>
    <w:semiHidden/>
    <w:unhideWhenUsed/>
    <w:rsid w:val="00387C1B"/>
    <w:rPr>
      <w:sz w:val="16"/>
      <w:szCs w:val="16"/>
    </w:rPr>
  </w:style>
  <w:style w:type="paragraph" w:styleId="Textkomente">
    <w:name w:val="annotation text"/>
    <w:basedOn w:val="Normln"/>
    <w:link w:val="TextkomenteChar"/>
    <w:uiPriority w:val="99"/>
    <w:semiHidden/>
    <w:unhideWhenUsed/>
    <w:rsid w:val="00387C1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C1B"/>
    <w:rPr>
      <w:lang w:eastAsia="en-US"/>
    </w:rPr>
  </w:style>
  <w:style w:type="paragraph" w:styleId="Pedmtkomente">
    <w:name w:val="annotation subject"/>
    <w:basedOn w:val="Textkomente"/>
    <w:next w:val="Textkomente"/>
    <w:link w:val="PedmtkomenteChar"/>
    <w:uiPriority w:val="99"/>
    <w:semiHidden/>
    <w:unhideWhenUsed/>
    <w:rsid w:val="00387C1B"/>
    <w:rPr>
      <w:b/>
      <w:bCs/>
    </w:rPr>
  </w:style>
  <w:style w:type="character" w:customStyle="1" w:styleId="PedmtkomenteChar">
    <w:name w:val="Předmět komentáře Char"/>
    <w:basedOn w:val="TextkomenteChar"/>
    <w:link w:val="Pedmtkomente"/>
    <w:uiPriority w:val="99"/>
    <w:semiHidden/>
    <w:rsid w:val="00387C1B"/>
    <w:rPr>
      <w:b/>
      <w:bCs/>
      <w:lang w:eastAsia="en-US"/>
    </w:rPr>
  </w:style>
  <w:style w:type="paragraph" w:styleId="Textbubliny">
    <w:name w:val="Balloon Text"/>
    <w:basedOn w:val="Normln"/>
    <w:link w:val="TextbublinyChar"/>
    <w:uiPriority w:val="99"/>
    <w:semiHidden/>
    <w:unhideWhenUsed/>
    <w:rsid w:val="00387C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7C1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364E690C341DDBE9804D32EDC9C91"/>
        <w:category>
          <w:name w:val="Obecné"/>
          <w:gallery w:val="placeholder"/>
        </w:category>
        <w:types>
          <w:type w:val="bbPlcHdr"/>
        </w:types>
        <w:behaviors>
          <w:behavior w:val="content"/>
        </w:behaviors>
        <w:guid w:val="{3D2EA684-07F0-4F90-9FD4-D8D030410D11}"/>
      </w:docPartPr>
      <w:docPartBody>
        <w:p w:rsidR="001451C9" w:rsidRDefault="00986162" w:rsidP="00986162">
          <w:pPr>
            <w:pStyle w:val="2CE364E690C341DDBE9804D32EDC9C91"/>
          </w:pPr>
          <w:r w:rsidRPr="00AD42B7">
            <w:rPr>
              <w:rStyle w:val="Zstupntext"/>
            </w:rPr>
            <w:t>Klikněte sem a zadejte text.</w:t>
          </w:r>
        </w:p>
      </w:docPartBody>
    </w:docPart>
    <w:docPart>
      <w:docPartPr>
        <w:name w:val="E4F6DBF7CE1A440C86464901B8C5B5BA"/>
        <w:category>
          <w:name w:val="Obecné"/>
          <w:gallery w:val="placeholder"/>
        </w:category>
        <w:types>
          <w:type w:val="bbPlcHdr"/>
        </w:types>
        <w:behaviors>
          <w:behavior w:val="content"/>
        </w:behaviors>
        <w:guid w:val="{47D7CAE9-FB8C-4607-85F0-FB4E3FD1E1CB}"/>
      </w:docPartPr>
      <w:docPartBody>
        <w:p w:rsidR="001451C9" w:rsidRDefault="00986162" w:rsidP="00986162">
          <w:pPr>
            <w:pStyle w:val="E4F6DBF7CE1A440C86464901B8C5B5BA"/>
          </w:pPr>
          <w:r w:rsidRPr="00AD42B7">
            <w:rPr>
              <w:rStyle w:val="Zstupntext"/>
            </w:rPr>
            <w:t>Klikněte sem a zadejte datum.</w:t>
          </w:r>
        </w:p>
      </w:docPartBody>
    </w:docPart>
    <w:docPart>
      <w:docPartPr>
        <w:name w:val="F676F72806244E22B5756CCFE3C41199"/>
        <w:category>
          <w:name w:val="Obecné"/>
          <w:gallery w:val="placeholder"/>
        </w:category>
        <w:types>
          <w:type w:val="bbPlcHdr"/>
        </w:types>
        <w:behaviors>
          <w:behavior w:val="content"/>
        </w:behaviors>
        <w:guid w:val="{B5AD2BA6-1C45-41D5-905D-5A9E6CD63CAE}"/>
      </w:docPartPr>
      <w:docPartBody>
        <w:p w:rsidR="001451C9" w:rsidRDefault="00986162" w:rsidP="00986162">
          <w:pPr>
            <w:pStyle w:val="F676F72806244E22B5756CCFE3C41199"/>
          </w:pPr>
          <w:r w:rsidRPr="00AD42B7">
            <w:rPr>
              <w:rStyle w:val="Zstupntext"/>
            </w:rPr>
            <w:t>Zvolte položku.</w:t>
          </w:r>
        </w:p>
      </w:docPartBody>
    </w:docPart>
    <w:docPart>
      <w:docPartPr>
        <w:name w:val="7CA68ED773D347E1BD90DFE935EA79E2"/>
        <w:category>
          <w:name w:val="Obecné"/>
          <w:gallery w:val="placeholder"/>
        </w:category>
        <w:types>
          <w:type w:val="bbPlcHdr"/>
        </w:types>
        <w:behaviors>
          <w:behavior w:val="content"/>
        </w:behaviors>
        <w:guid w:val="{26C569A5-8BCD-46D8-93DB-81EC0F280D2D}"/>
      </w:docPartPr>
      <w:docPartBody>
        <w:p w:rsidR="001451C9" w:rsidRDefault="00986162" w:rsidP="00986162">
          <w:pPr>
            <w:pStyle w:val="7CA68ED773D347E1BD90DFE935EA79E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ITC Officina Sans CE">
    <w:altName w:val="ITC Officina Sans CE"/>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62"/>
    <w:rsid w:val="00023971"/>
    <w:rsid w:val="001451C9"/>
    <w:rsid w:val="001B241A"/>
    <w:rsid w:val="00331EFB"/>
    <w:rsid w:val="00494B23"/>
    <w:rsid w:val="006B33F1"/>
    <w:rsid w:val="00921219"/>
    <w:rsid w:val="0095031B"/>
    <w:rsid w:val="00986162"/>
    <w:rsid w:val="00B14CEC"/>
    <w:rsid w:val="00B65227"/>
    <w:rsid w:val="00CE24A1"/>
    <w:rsid w:val="00F25B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86162"/>
    <w:rPr>
      <w:color w:val="808080"/>
    </w:rPr>
  </w:style>
  <w:style w:type="paragraph" w:customStyle="1" w:styleId="2CE364E690C341DDBE9804D32EDC9C91">
    <w:name w:val="2CE364E690C341DDBE9804D32EDC9C91"/>
    <w:rsid w:val="00986162"/>
  </w:style>
  <w:style w:type="paragraph" w:customStyle="1" w:styleId="E4F6DBF7CE1A440C86464901B8C5B5BA">
    <w:name w:val="E4F6DBF7CE1A440C86464901B8C5B5BA"/>
    <w:rsid w:val="00986162"/>
  </w:style>
  <w:style w:type="paragraph" w:customStyle="1" w:styleId="F676F72806244E22B5756CCFE3C41199">
    <w:name w:val="F676F72806244E22B5756CCFE3C41199"/>
    <w:rsid w:val="00986162"/>
  </w:style>
  <w:style w:type="paragraph" w:customStyle="1" w:styleId="7CA68ED773D347E1BD90DFE935EA79E2">
    <w:name w:val="7CA68ED773D347E1BD90DFE935EA79E2"/>
    <w:rsid w:val="00986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623</Words>
  <Characters>3678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Šnepová</dc:creator>
  <cp:keywords/>
  <dc:description/>
  <cp:lastModifiedBy>Nepejchalová Leona</cp:lastModifiedBy>
  <cp:revision>18</cp:revision>
  <cp:lastPrinted>2023-10-19T14:26:00Z</cp:lastPrinted>
  <dcterms:created xsi:type="dcterms:W3CDTF">2022-10-10T10:46:00Z</dcterms:created>
  <dcterms:modified xsi:type="dcterms:W3CDTF">2024-04-19T08:10:00Z</dcterms:modified>
</cp:coreProperties>
</file>