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F4C" w:rsidRPr="005840FF" w:rsidRDefault="00787729">
      <w:pPr>
        <w:rPr>
          <w:b/>
        </w:rPr>
      </w:pPr>
      <w:r w:rsidRPr="005840FF">
        <w:rPr>
          <w:b/>
        </w:rPr>
        <w:t>VetExpert Rapid Test FIV Ab/FeLV Ag</w:t>
      </w:r>
    </w:p>
    <w:p w:rsidR="00787729" w:rsidRPr="005840FF" w:rsidRDefault="00787729">
      <w:r w:rsidRPr="005840FF">
        <w:t>Princip</w:t>
      </w:r>
    </w:p>
    <w:p w:rsidR="00787729" w:rsidRPr="005840FF" w:rsidRDefault="00787729">
      <w:r w:rsidRPr="005840FF">
        <w:t>VetExpert Rapid test FIV Ab/FeLV Ag pracuje na principu chromatografické imunoanalýzy pro</w:t>
      </w:r>
      <w:r w:rsidR="005840FF">
        <w:t> </w:t>
      </w:r>
      <w:r w:rsidRPr="005840FF">
        <w:t>kvalitativní detekci antigenu viru leukemie koček (FeLV) a protilátek imunodeficience koček (FIV) v séru, plasmě nebo krvi. Na testovací soupravě VetExpert Rapid Test FIV Ab/FeLV Ag jsou písmena „T“ a „C“ označující testovací a kontrolní linku. Ani testovací ani kontrolní linka nejsou vidět před</w:t>
      </w:r>
      <w:r w:rsidR="005840FF">
        <w:t> </w:t>
      </w:r>
      <w:r w:rsidRPr="005840FF">
        <w:t>aplikací vzorků. Testovací čára je indikátorem procedurální kontroly, objeví se, pokud je testování prováděno správným způsobem a reagencie testovací linky pracují. Pokud vzorek obsahuje virus FeLV</w:t>
      </w:r>
      <w:r w:rsidR="007B11E0" w:rsidRPr="005840FF">
        <w:t xml:space="preserve"> a/nebo protilátky FIV</w:t>
      </w:r>
      <w:r w:rsidRPr="005840FF">
        <w:t xml:space="preserve">, objeví se </w:t>
      </w:r>
      <w:r w:rsidR="007B11E0" w:rsidRPr="005840FF">
        <w:t xml:space="preserve">v testovacím okénku </w:t>
      </w:r>
      <w:r w:rsidRPr="005840FF">
        <w:t>fialová čára</w:t>
      </w:r>
      <w:r w:rsidR="007B11E0" w:rsidRPr="005840FF">
        <w:t>.</w:t>
      </w:r>
    </w:p>
    <w:p w:rsidR="007B11E0" w:rsidRPr="005840FF" w:rsidRDefault="007B11E0">
      <w:r w:rsidRPr="005840FF">
        <w:t>V testovací sadě jsou použity speciálně vybrané antigeny viru FIV a protilátky FeLV jako zachycovací i</w:t>
      </w:r>
      <w:r w:rsidR="005840FF">
        <w:t> </w:t>
      </w:r>
      <w:r w:rsidRPr="005840FF">
        <w:t>detekční látky, které umožňují VetExpert Rapid testu FIV Ab/FeLV Ag identifikovat antigeny FeLV a</w:t>
      </w:r>
      <w:r w:rsidR="005840FF">
        <w:t> </w:t>
      </w:r>
      <w:r w:rsidRPr="005840FF">
        <w:t>protilátky FIV v kočičím séru, plasmě nebo krvi s vysokou přesností.</w:t>
      </w:r>
    </w:p>
    <w:p w:rsidR="007B11E0" w:rsidRPr="005840FF" w:rsidRDefault="007B11E0">
      <w:r w:rsidRPr="005840FF">
        <w:t>Obsah balení 2/5/10 testovacích sad:</w:t>
      </w:r>
    </w:p>
    <w:p w:rsidR="007B11E0" w:rsidRPr="005840FF" w:rsidRDefault="007B11E0" w:rsidP="007B11E0">
      <w:pPr>
        <w:pStyle w:val="Odstavecseseznamem"/>
        <w:numPr>
          <w:ilvl w:val="0"/>
          <w:numId w:val="1"/>
        </w:numPr>
      </w:pPr>
      <w:r w:rsidRPr="005840FF">
        <w:t>2, 5, 10 testovacích sad VetExpert Rapid Test FIV Ab/FeLV Ag</w:t>
      </w:r>
    </w:p>
    <w:p w:rsidR="007B11E0" w:rsidRPr="005840FF" w:rsidRDefault="007B11E0" w:rsidP="007B11E0">
      <w:pPr>
        <w:pStyle w:val="Odstavecseseznamem"/>
        <w:numPr>
          <w:ilvl w:val="0"/>
          <w:numId w:val="1"/>
        </w:numPr>
      </w:pPr>
      <w:r w:rsidRPr="005840FF">
        <w:t>1 nebo 2 testovací ředící roztoky (3 ml)</w:t>
      </w:r>
    </w:p>
    <w:p w:rsidR="007B11E0" w:rsidRPr="005840FF" w:rsidRDefault="007B11E0" w:rsidP="007B11E0">
      <w:pPr>
        <w:pStyle w:val="Odstavecseseznamem"/>
        <w:numPr>
          <w:ilvl w:val="0"/>
          <w:numId w:val="1"/>
        </w:numPr>
      </w:pPr>
      <w:r w:rsidRPr="005840FF">
        <w:t>2, 5, 10 jed</w:t>
      </w:r>
      <w:r w:rsidR="004668BB" w:rsidRPr="005840FF">
        <w:t>n</w:t>
      </w:r>
      <w:r w:rsidRPr="005840FF">
        <w:t>orázových kapilárních trubic</w:t>
      </w:r>
    </w:p>
    <w:p w:rsidR="007B11E0" w:rsidRPr="005840FF" w:rsidRDefault="007B11E0" w:rsidP="007B11E0">
      <w:pPr>
        <w:pStyle w:val="Odstavecseseznamem"/>
        <w:numPr>
          <w:ilvl w:val="0"/>
          <w:numId w:val="1"/>
        </w:numPr>
      </w:pPr>
      <w:r w:rsidRPr="005840FF">
        <w:t>2, 5, 10 antikoagulárních lahviček</w:t>
      </w:r>
    </w:p>
    <w:p w:rsidR="007B11E0" w:rsidRPr="005840FF" w:rsidRDefault="007B11E0" w:rsidP="007B11E0">
      <w:pPr>
        <w:pStyle w:val="Odstavecseseznamem"/>
        <w:numPr>
          <w:ilvl w:val="0"/>
          <w:numId w:val="1"/>
        </w:numPr>
      </w:pPr>
      <w:r w:rsidRPr="005840FF">
        <w:t>Návod k použití</w:t>
      </w:r>
    </w:p>
    <w:p w:rsidR="007B11E0" w:rsidRPr="005840FF" w:rsidRDefault="007B11E0" w:rsidP="007B11E0">
      <w:pPr>
        <w:rPr>
          <w:rFonts w:cstheme="minorHAnsi"/>
        </w:rPr>
      </w:pPr>
      <w:r w:rsidRPr="005840FF">
        <w:t xml:space="preserve">Tmavá linka na kapilární trubici indikuje 10 </w:t>
      </w:r>
      <w:r w:rsidRPr="005840FF">
        <w:rPr>
          <w:rFonts w:cstheme="minorHAnsi"/>
        </w:rPr>
        <w:t>μl</w:t>
      </w:r>
      <w:r w:rsidR="00167439" w:rsidRPr="005840FF">
        <w:rPr>
          <w:rFonts w:cstheme="minorHAnsi"/>
        </w:rPr>
        <w:t>.</w:t>
      </w:r>
    </w:p>
    <w:p w:rsidR="00167439" w:rsidRPr="005840FF" w:rsidRDefault="00167439" w:rsidP="007B11E0">
      <w:r w:rsidRPr="005840FF">
        <w:t>Upozornění:</w:t>
      </w:r>
    </w:p>
    <w:p w:rsidR="00167439" w:rsidRPr="005840FF" w:rsidRDefault="00167439" w:rsidP="00167439">
      <w:pPr>
        <w:pStyle w:val="Odstavecseseznamem"/>
        <w:numPr>
          <w:ilvl w:val="0"/>
          <w:numId w:val="2"/>
        </w:numPr>
      </w:pPr>
      <w:r w:rsidRPr="005840FF">
        <w:t>Pouze pro veterinární diagnostické použití.</w:t>
      </w:r>
    </w:p>
    <w:p w:rsidR="00167439" w:rsidRPr="005840FF" w:rsidRDefault="00167439" w:rsidP="00167439">
      <w:pPr>
        <w:pStyle w:val="Odstavecseseznamem"/>
        <w:numPr>
          <w:ilvl w:val="0"/>
          <w:numId w:val="2"/>
        </w:numPr>
      </w:pPr>
      <w:r w:rsidRPr="005840FF">
        <w:t>Pro přesné výsledky je nutné dodržení instrukcí k použití.</w:t>
      </w:r>
    </w:p>
    <w:p w:rsidR="00167439" w:rsidRPr="005840FF" w:rsidRDefault="00167439" w:rsidP="00167439">
      <w:pPr>
        <w:pStyle w:val="Odstavecseseznamem"/>
        <w:numPr>
          <w:ilvl w:val="0"/>
          <w:numId w:val="2"/>
        </w:numPr>
      </w:pPr>
      <w:r w:rsidRPr="005840FF">
        <w:t>Se všemi vzorky je nutno zacházet jako s potenciálně infekčními.</w:t>
      </w:r>
    </w:p>
    <w:p w:rsidR="00167439" w:rsidRPr="005840FF" w:rsidRDefault="00167439" w:rsidP="00167439">
      <w:pPr>
        <w:pStyle w:val="Odstavecseseznamem"/>
        <w:numPr>
          <w:ilvl w:val="0"/>
          <w:numId w:val="2"/>
        </w:numPr>
      </w:pPr>
      <w:r w:rsidRPr="005840FF">
        <w:t>Otevřete a vyndejte jednotlivé testy z jejich uzavřených sáčků těsně před jejich použitím.</w:t>
      </w:r>
    </w:p>
    <w:p w:rsidR="00167439" w:rsidRPr="005840FF" w:rsidRDefault="00167439" w:rsidP="00167439">
      <w:pPr>
        <w:pStyle w:val="Odstavecseseznamem"/>
        <w:numPr>
          <w:ilvl w:val="0"/>
          <w:numId w:val="2"/>
        </w:numPr>
      </w:pPr>
      <w:r w:rsidRPr="005840FF">
        <w:t>Nepoužívejte test, pokud je obal poškozen nebo uzávěr poškozen.</w:t>
      </w:r>
    </w:p>
    <w:p w:rsidR="00167439" w:rsidRPr="005840FF" w:rsidRDefault="00167439" w:rsidP="00167439">
      <w:pPr>
        <w:pStyle w:val="Odstavecseseznamem"/>
        <w:numPr>
          <w:ilvl w:val="0"/>
          <w:numId w:val="2"/>
        </w:numPr>
      </w:pPr>
      <w:r w:rsidRPr="005840FF">
        <w:t>Nepoužívejte testy vícekrát.</w:t>
      </w:r>
    </w:p>
    <w:p w:rsidR="00167439" w:rsidRPr="005840FF" w:rsidRDefault="00167439" w:rsidP="00167439">
      <w:pPr>
        <w:pStyle w:val="Odstavecseseznamem"/>
        <w:numPr>
          <w:ilvl w:val="0"/>
          <w:numId w:val="2"/>
        </w:numPr>
      </w:pPr>
      <w:r w:rsidRPr="005840FF">
        <w:t>Před testováním musej</w:t>
      </w:r>
      <w:r w:rsidR="00C955EF" w:rsidRPr="005840FF">
        <w:t>í mít všechny reagencie pokojov</w:t>
      </w:r>
      <w:r w:rsidRPr="005840FF">
        <w:t>ou teplotu.</w:t>
      </w:r>
    </w:p>
    <w:p w:rsidR="00167439" w:rsidRPr="005840FF" w:rsidRDefault="00167439" w:rsidP="00167439">
      <w:pPr>
        <w:pStyle w:val="Odstavecseseznamem"/>
        <w:numPr>
          <w:ilvl w:val="0"/>
          <w:numId w:val="2"/>
        </w:numPr>
      </w:pPr>
      <w:r w:rsidRPr="005840FF">
        <w:t xml:space="preserve">Nepoužívejte reagencie po době jejich </w:t>
      </w:r>
      <w:r w:rsidR="00C955EF" w:rsidRPr="005840FF">
        <w:t>exspirace</w:t>
      </w:r>
      <w:r w:rsidRPr="005840FF">
        <w:t>, která je uvedena na obalu</w:t>
      </w:r>
    </w:p>
    <w:p w:rsidR="00167439" w:rsidRPr="005840FF" w:rsidRDefault="00167439" w:rsidP="00167439">
      <w:pPr>
        <w:pStyle w:val="Odstavecseseznamem"/>
        <w:numPr>
          <w:ilvl w:val="0"/>
          <w:numId w:val="2"/>
        </w:numPr>
      </w:pPr>
      <w:r w:rsidRPr="005840FF">
        <w:t xml:space="preserve">Všechny </w:t>
      </w:r>
      <w:r w:rsidR="00C955EF" w:rsidRPr="005840FF">
        <w:t>komponenty</w:t>
      </w:r>
      <w:r w:rsidRPr="005840FF">
        <w:t xml:space="preserve"> prošly kvalitativní kontrolou jako standardní sada s označením šarže. Nemíchejte komponenty z různých šarží.</w:t>
      </w:r>
    </w:p>
    <w:p w:rsidR="00167439" w:rsidRPr="005840FF" w:rsidRDefault="00167439" w:rsidP="00167439">
      <w:r w:rsidRPr="005840FF">
        <w:t>Skladování a stabilita</w:t>
      </w:r>
    </w:p>
    <w:p w:rsidR="00167439" w:rsidRPr="005840FF" w:rsidRDefault="00167439" w:rsidP="00167439">
      <w:r w:rsidRPr="005840FF">
        <w:t>Skladujte sadu při pokojové teplotě nebo v chladničce (skladovací teplota 2 až 30 stupňů Celsia). Po</w:t>
      </w:r>
      <w:r w:rsidR="005840FF">
        <w:t> </w:t>
      </w:r>
      <w:r w:rsidRPr="005840FF">
        <w:t xml:space="preserve">dobu </w:t>
      </w:r>
      <w:r w:rsidR="00C955EF" w:rsidRPr="005840FF">
        <w:t>exspirace</w:t>
      </w:r>
      <w:r w:rsidRPr="005840FF">
        <w:t xml:space="preserve"> je testovací sada stabilní. Datum </w:t>
      </w:r>
      <w:r w:rsidR="00C955EF" w:rsidRPr="005840FF">
        <w:t>exspirace</w:t>
      </w:r>
      <w:r w:rsidRPr="005840FF">
        <w:t xml:space="preserve"> je uvedeno na balení. NEZMRAZUJTE</w:t>
      </w:r>
      <w:r w:rsidR="00F7527F" w:rsidRPr="005840FF">
        <w:t xml:space="preserve">! </w:t>
      </w:r>
      <w:r w:rsidR="00E82258" w:rsidRPr="005840FF">
        <w:t>Neskladujte na přímém slunci.</w:t>
      </w:r>
    </w:p>
    <w:p w:rsidR="00E82258" w:rsidRPr="005840FF" w:rsidRDefault="00E82258" w:rsidP="00167439">
      <w:r w:rsidRPr="005840FF">
        <w:t>Odběr a příprava vzorků.</w:t>
      </w:r>
    </w:p>
    <w:p w:rsidR="00E82258" w:rsidRPr="005840FF" w:rsidRDefault="00E82258" w:rsidP="00E82258">
      <w:pPr>
        <w:pStyle w:val="Odstavecseseznamem"/>
        <w:numPr>
          <w:ilvl w:val="0"/>
          <w:numId w:val="3"/>
        </w:numPr>
      </w:pPr>
      <w:r w:rsidRPr="005840FF">
        <w:t>Test lze provádět s použitím plasmy, séra nebo krve.</w:t>
      </w:r>
    </w:p>
    <w:p w:rsidR="00E82258" w:rsidRPr="005840FF" w:rsidRDefault="00E82258" w:rsidP="00E82258">
      <w:pPr>
        <w:pStyle w:val="Odstavecseseznamem"/>
        <w:numPr>
          <w:ilvl w:val="0"/>
          <w:numId w:val="3"/>
        </w:numPr>
      </w:pPr>
      <w:r w:rsidRPr="005840FF">
        <w:t>KREV</w:t>
      </w:r>
    </w:p>
    <w:p w:rsidR="00E82258" w:rsidRPr="005840FF" w:rsidRDefault="00E82258" w:rsidP="00E82258">
      <w:pPr>
        <w:pStyle w:val="Odstavecseseznamem"/>
      </w:pPr>
      <w:r w:rsidRPr="005840FF">
        <w:t xml:space="preserve">Vzorek krve dejte do antikoagulantu EDTA, heparinu nebo citrátu </w:t>
      </w:r>
      <w:r w:rsidR="00A70D4F" w:rsidRPr="005840FF">
        <w:t>standardním</w:t>
      </w:r>
      <w:r w:rsidRPr="005840FF">
        <w:t xml:space="preserve"> klinickým laboratorním způsobem. Antikoagulované vzorky krve by měly být testovány do 4 hodin </w:t>
      </w:r>
      <w:r w:rsidRPr="005840FF">
        <w:lastRenderedPageBreak/>
        <w:t>po</w:t>
      </w:r>
      <w:r w:rsidR="005840FF">
        <w:t> </w:t>
      </w:r>
      <w:r w:rsidRPr="005840FF">
        <w:t>odběru. Pokud je třeba je na nějakou dobu uskladni</w:t>
      </w:r>
      <w:r w:rsidR="00A70D4F" w:rsidRPr="005840FF">
        <w:t>t, je možno je zchladit na 2 – 8°C, maximálně po dobu 24 hodin, ale nesmějí z</w:t>
      </w:r>
      <w:r w:rsidRPr="005840FF">
        <w:t>mrznout. Pokud není možné vzorek krve otestovat do uvedené doby, je třeba separovat plasmu pomocí centrifugy a skladovat podle</w:t>
      </w:r>
      <w:r w:rsidR="005840FF">
        <w:t> </w:t>
      </w:r>
      <w:r w:rsidRPr="005840FF">
        <w:t>popisu v následující části.</w:t>
      </w:r>
    </w:p>
    <w:p w:rsidR="00E82258" w:rsidRPr="005840FF" w:rsidRDefault="00E82258" w:rsidP="00E82258">
      <w:pPr>
        <w:pStyle w:val="Odstavecseseznamem"/>
      </w:pPr>
    </w:p>
    <w:p w:rsidR="00752E57" w:rsidRPr="005840FF" w:rsidRDefault="00752E57" w:rsidP="00752E57">
      <w:pPr>
        <w:pStyle w:val="Odstavecseseznamem"/>
        <w:numPr>
          <w:ilvl w:val="0"/>
          <w:numId w:val="3"/>
        </w:numPr>
      </w:pPr>
      <w:r w:rsidRPr="005840FF">
        <w:t>Plasma</w:t>
      </w:r>
    </w:p>
    <w:p w:rsidR="00787729" w:rsidRPr="005840FF" w:rsidRDefault="00752E57" w:rsidP="00752E57">
      <w:pPr>
        <w:ind w:left="720"/>
      </w:pPr>
      <w:r w:rsidRPr="005840FF">
        <w:t xml:space="preserve">Z antikoagulovaného vzorku krve odseparujte plasmu pomocí centrifugy. Vzorky plasmy zchlazené na 2 až </w:t>
      </w:r>
      <w:r w:rsidR="00A70D4F" w:rsidRPr="005840FF">
        <w:t>8</w:t>
      </w:r>
      <w:r w:rsidR="000D4660" w:rsidRPr="005840FF">
        <w:t xml:space="preserve">°C </w:t>
      </w:r>
      <w:r w:rsidRPr="005840FF">
        <w:t xml:space="preserve">lze skladovat až 2 </w:t>
      </w:r>
      <w:r w:rsidR="000D4660" w:rsidRPr="005840FF">
        <w:t>týdny</w:t>
      </w:r>
      <w:r w:rsidRPr="005840FF">
        <w:t>. Pro delší dobu skladování</w:t>
      </w:r>
      <w:r w:rsidR="000D4660" w:rsidRPr="005840FF">
        <w:t xml:space="preserve"> (1 rok)</w:t>
      </w:r>
      <w:r w:rsidRPr="005840FF">
        <w:t xml:space="preserve"> zmrazte plasmu na -20</w:t>
      </w:r>
      <w:r w:rsidR="00A70D4F" w:rsidRPr="005840FF">
        <w:t>°C</w:t>
      </w:r>
      <w:r w:rsidRPr="005840FF">
        <w:t xml:space="preserve"> nebo méně stupňů v lahvičkách se vzduchotěsným uzávěrem.</w:t>
      </w:r>
    </w:p>
    <w:p w:rsidR="00752E57" w:rsidRPr="005840FF" w:rsidRDefault="00752E57" w:rsidP="00752E57">
      <w:pPr>
        <w:pStyle w:val="Odstavecseseznamem"/>
        <w:numPr>
          <w:ilvl w:val="0"/>
          <w:numId w:val="3"/>
        </w:numPr>
      </w:pPr>
      <w:r w:rsidRPr="005840FF">
        <w:t>Sérum</w:t>
      </w:r>
    </w:p>
    <w:p w:rsidR="0013021C" w:rsidRPr="005840FF" w:rsidRDefault="00752E57" w:rsidP="0013021C">
      <w:pPr>
        <w:ind w:left="720"/>
      </w:pPr>
      <w:r w:rsidRPr="005840FF">
        <w:t xml:space="preserve">Vzorky séra odeberte a připravte podle standardních klinických postupů. </w:t>
      </w:r>
      <w:r w:rsidR="0013021C" w:rsidRPr="005840FF">
        <w:t xml:space="preserve">Vzorky séra mohou být skladovány při teplotách 2 až </w:t>
      </w:r>
      <w:r w:rsidR="000D4660" w:rsidRPr="005840FF">
        <w:t>8°C</w:t>
      </w:r>
      <w:r w:rsidR="0013021C" w:rsidRPr="005840FF">
        <w:t xml:space="preserve"> po dobu až 2</w:t>
      </w:r>
      <w:r w:rsidR="000D4660" w:rsidRPr="005840FF">
        <w:t xml:space="preserve"> týdnů</w:t>
      </w:r>
      <w:r w:rsidR="0013021C" w:rsidRPr="005840FF">
        <w:t>. Pro delší dobu skladování</w:t>
      </w:r>
      <w:r w:rsidR="006110CD" w:rsidRPr="005840FF">
        <w:t xml:space="preserve"> (1 rok)</w:t>
      </w:r>
      <w:r w:rsidR="0013021C" w:rsidRPr="005840FF">
        <w:t xml:space="preserve"> zmrazte plasmu na -20</w:t>
      </w:r>
      <w:r w:rsidR="000D4660" w:rsidRPr="005840FF">
        <w:t>°C</w:t>
      </w:r>
      <w:r w:rsidR="0013021C" w:rsidRPr="005840FF">
        <w:t xml:space="preserve"> nebo méně stupňů v lahvičkách se vzduchotěsným uzávěrem.</w:t>
      </w:r>
    </w:p>
    <w:p w:rsidR="0013021C" w:rsidRPr="005840FF" w:rsidRDefault="0013021C" w:rsidP="0013021C">
      <w:r w:rsidRPr="005840FF">
        <w:t>Postup testování</w:t>
      </w:r>
    </w:p>
    <w:p w:rsidR="0013021C" w:rsidRPr="005840FF" w:rsidRDefault="00127838" w:rsidP="00127838">
      <w:pPr>
        <w:pStyle w:val="Odstavecseseznamem"/>
        <w:numPr>
          <w:ilvl w:val="0"/>
          <w:numId w:val="4"/>
        </w:numPr>
      </w:pPr>
      <w:r w:rsidRPr="005840FF">
        <w:t xml:space="preserve">Vyjměte testovací </w:t>
      </w:r>
      <w:r w:rsidR="00F402D0" w:rsidRPr="005840FF">
        <w:t>set z obalu a položte na rovný a suchý povrch</w:t>
      </w:r>
    </w:p>
    <w:p w:rsidR="00F402D0" w:rsidRPr="005840FF" w:rsidRDefault="00F402D0" w:rsidP="00127838">
      <w:pPr>
        <w:pStyle w:val="Odstavecseseznamem"/>
        <w:numPr>
          <w:ilvl w:val="0"/>
          <w:numId w:val="4"/>
        </w:numPr>
      </w:pPr>
      <w:r w:rsidRPr="005840FF">
        <w:t xml:space="preserve">Pomocí jednorázové kapilární trubice kápněte 1 kapku vzorku (cca 10 </w:t>
      </w:r>
      <w:r w:rsidRPr="005840FF">
        <w:rPr>
          <w:rFonts w:cstheme="minorHAnsi"/>
        </w:rPr>
        <w:t>μl) krve, séra nebo</w:t>
      </w:r>
      <w:r w:rsidR="005840FF">
        <w:rPr>
          <w:rFonts w:cstheme="minorHAnsi"/>
        </w:rPr>
        <w:t> </w:t>
      </w:r>
      <w:r w:rsidRPr="005840FF">
        <w:rPr>
          <w:rFonts w:cstheme="minorHAnsi"/>
        </w:rPr>
        <w:t>plasmy do otvoru pro vzorek a 2 kapky (cca 60 μl) do ředícího roztoku.</w:t>
      </w:r>
    </w:p>
    <w:p w:rsidR="00F402D0" w:rsidRPr="005840FF" w:rsidRDefault="00F402D0" w:rsidP="00127838">
      <w:pPr>
        <w:pStyle w:val="Odstavecseseznamem"/>
        <w:numPr>
          <w:ilvl w:val="0"/>
          <w:numId w:val="4"/>
        </w:numPr>
      </w:pPr>
      <w:r w:rsidRPr="005840FF">
        <w:t>Jakmile začne test pracovat, uvidíte fialovou linku šířící se přes testovací okénko uprostřed testovacího setu. Pokud se pohyblivá čára neobjeví do jedné minuty, přidejte do vzorku jednu kapku ředícího roztoku.</w:t>
      </w:r>
    </w:p>
    <w:p w:rsidR="00F402D0" w:rsidRPr="005840FF" w:rsidRDefault="00F402D0" w:rsidP="00127838">
      <w:pPr>
        <w:pStyle w:val="Odstavecseseznamem"/>
        <w:numPr>
          <w:ilvl w:val="0"/>
          <w:numId w:val="4"/>
        </w:numPr>
      </w:pPr>
      <w:r w:rsidRPr="005840FF">
        <w:t>Výsledek testu odečtěte do 10 minut. Neodčítejte po delší době.</w:t>
      </w:r>
    </w:p>
    <w:p w:rsidR="00F402D0" w:rsidRPr="005840FF" w:rsidRDefault="00F402D0" w:rsidP="00F402D0">
      <w:r w:rsidRPr="005840FF">
        <w:t>Interpretace testu</w:t>
      </w:r>
    </w:p>
    <w:p w:rsidR="00F402D0" w:rsidRPr="005840FF" w:rsidRDefault="00F402D0" w:rsidP="00F402D0">
      <w:r w:rsidRPr="005840FF">
        <w:t>V levé části výsledkového okna se objeví barevný proužek, ten indikuje, že test pracuje správně. Jedná se o kontrolní proužek. V pravé části výsledkového okna se zobrazují výsledky testů. Pokud se v pravé části výsledkového okénka objeví další barevný proužek, jedná se v tomto případě o výsledek testu.</w:t>
      </w:r>
    </w:p>
    <w:p w:rsidR="00F402D0" w:rsidRPr="005840FF" w:rsidRDefault="00F402D0" w:rsidP="00F402D0">
      <w:pPr>
        <w:pStyle w:val="Odstavecseseznamem"/>
        <w:numPr>
          <w:ilvl w:val="0"/>
          <w:numId w:val="5"/>
        </w:numPr>
      </w:pPr>
      <w:r w:rsidRPr="005840FF">
        <w:t>Negativní výsledek</w:t>
      </w:r>
    </w:p>
    <w:p w:rsidR="00F402D0" w:rsidRPr="005840FF" w:rsidRDefault="00F402D0" w:rsidP="00F402D0">
      <w:pPr>
        <w:pStyle w:val="Odstavecseseznamem"/>
      </w:pPr>
      <w:r w:rsidRPr="005840FF">
        <w:t>Přítomnost pouze jednoho barevného proužku v oknech testů FeLV a FIV indikuje negativní výsledek testů.</w:t>
      </w:r>
    </w:p>
    <w:p w:rsidR="00F402D0" w:rsidRPr="005840FF" w:rsidRDefault="006706B0" w:rsidP="006706B0">
      <w:pPr>
        <w:pStyle w:val="Odstavecseseznamem"/>
        <w:numPr>
          <w:ilvl w:val="0"/>
          <w:numId w:val="5"/>
        </w:numPr>
      </w:pPr>
      <w:r w:rsidRPr="005840FF">
        <w:t>Současný pozitivní výsledek FeLV i FIV</w:t>
      </w:r>
    </w:p>
    <w:p w:rsidR="006706B0" w:rsidRPr="005840FF" w:rsidRDefault="00D50424" w:rsidP="006706B0">
      <w:pPr>
        <w:pStyle w:val="Odstavecseseznamem"/>
      </w:pPr>
      <w:r w:rsidRPr="005840FF">
        <w:t>Přítomnost dvou barevných proužků („T“ a „C“) v oknech testů na FeLV Ag i FIV Ab bez</w:t>
      </w:r>
      <w:r w:rsidR="005840FF">
        <w:t> </w:t>
      </w:r>
      <w:r w:rsidRPr="005840FF">
        <w:t>ohledu na to, který se objevil dříve, znamená pozitivní výsledek testu FeLV i FIV.</w:t>
      </w:r>
    </w:p>
    <w:p w:rsidR="00D50424" w:rsidRPr="005840FF" w:rsidRDefault="00D50424" w:rsidP="00D50424">
      <w:pPr>
        <w:pStyle w:val="Odstavecseseznamem"/>
        <w:numPr>
          <w:ilvl w:val="0"/>
          <w:numId w:val="5"/>
        </w:numPr>
      </w:pPr>
      <w:r w:rsidRPr="005840FF">
        <w:t>Pozitivní výsledek FIV Ab</w:t>
      </w:r>
    </w:p>
    <w:p w:rsidR="00D50424" w:rsidRPr="005840FF" w:rsidRDefault="00D50424" w:rsidP="00D50424">
      <w:pPr>
        <w:pStyle w:val="Odstavecseseznamem"/>
      </w:pPr>
      <w:r w:rsidRPr="005840FF">
        <w:t>Přítomnost dvou barevných proužků („T“ a „C“) v okně výsledků FIV Ab testu a přítomnost pouze jednoho proužku („C“) v okně výsledků FeLV Ag testu bez ohledu na to, který se objeví dříve, znamená pozitivní výsledek testu FIV Ab.</w:t>
      </w:r>
    </w:p>
    <w:p w:rsidR="00D50424" w:rsidRPr="005840FF" w:rsidRDefault="00D50424" w:rsidP="00D50424">
      <w:pPr>
        <w:pStyle w:val="Odstavecseseznamem"/>
        <w:numPr>
          <w:ilvl w:val="0"/>
          <w:numId w:val="5"/>
        </w:numPr>
      </w:pPr>
      <w:r w:rsidRPr="005840FF">
        <w:t>Pozitivní výsledek testu FeLV Ag</w:t>
      </w:r>
    </w:p>
    <w:p w:rsidR="00D50424" w:rsidRPr="005840FF" w:rsidRDefault="00D50424" w:rsidP="00D50424">
      <w:pPr>
        <w:pStyle w:val="Odstavecseseznamem"/>
      </w:pPr>
      <w:r w:rsidRPr="005840FF">
        <w:t>Přítomnost dvou barevných proužků („T“ a „C“) v okně výsledků FeLV Ag testu a přítomnost pouze jednoho proužku („C“) v okně výsledků FIV Ab testu bez ohledu na to, který se objeví dříve, znamená pozitivní výsledek testu FeLV Ag</w:t>
      </w:r>
    </w:p>
    <w:p w:rsidR="00D50424" w:rsidRPr="005840FF" w:rsidRDefault="00D50424" w:rsidP="00D50424">
      <w:pPr>
        <w:pStyle w:val="Odstavecseseznamem"/>
        <w:numPr>
          <w:ilvl w:val="0"/>
          <w:numId w:val="5"/>
        </w:numPr>
      </w:pPr>
      <w:r w:rsidRPr="005840FF">
        <w:t>Neplatný výsledek</w:t>
      </w:r>
    </w:p>
    <w:p w:rsidR="00D50424" w:rsidRPr="005840FF" w:rsidRDefault="009A628F" w:rsidP="00D50424">
      <w:pPr>
        <w:pStyle w:val="Odstavecseseznamem"/>
      </w:pPr>
      <w:r w:rsidRPr="005840FF">
        <w:lastRenderedPageBreak/>
        <w:t>Neobjeví-li</w:t>
      </w:r>
      <w:r w:rsidR="00D50424" w:rsidRPr="005840FF">
        <w:t xml:space="preserve"> se v testovacím okně žádný barevný proužek, je výsledek testu neplatný.</w:t>
      </w:r>
      <w:r w:rsidR="00FA1614" w:rsidRPr="005840FF">
        <w:t xml:space="preserve"> Může se to stát, pokud nebyl dodržen správný postup nebo může být testovací sada poškozena. V tom případě je třeba provést test nový.</w:t>
      </w:r>
    </w:p>
    <w:p w:rsidR="00FA1614" w:rsidRPr="005840FF" w:rsidRDefault="00FA1614" w:rsidP="00D50424">
      <w:pPr>
        <w:pStyle w:val="Odstavecseseznamem"/>
      </w:pPr>
    </w:p>
    <w:p w:rsidR="00FA1614" w:rsidRPr="005840FF" w:rsidRDefault="00FA1614" w:rsidP="00D50424">
      <w:pPr>
        <w:pStyle w:val="Odstavecseseznamem"/>
      </w:pPr>
      <w:r w:rsidRPr="005840FF">
        <w:t>Omezení testů</w:t>
      </w:r>
    </w:p>
    <w:p w:rsidR="00FA1614" w:rsidRPr="005840FF" w:rsidRDefault="00FA1614" w:rsidP="00D50424">
      <w:pPr>
        <w:pStyle w:val="Odstavecseseznamem"/>
      </w:pPr>
      <w:r w:rsidRPr="005840FF">
        <w:t>Přestože testovací sada VetExpert Rapid Test FIV Ab/FeLV Ag je velmi přesná, mohou se v ojedinělých případech objevit nesprávné výsledky. Pokud se objeví sporné výsledky, je doporučeno provést jiné klinicky dostupné testy. Definitivní klinická diagnóza by neměla být založena pouze na výsledku jednoho testu, ale měla by být stanovena veterinárním lékařem po vyhodnocení všech klinických a laboratorních nálezů.</w:t>
      </w:r>
    </w:p>
    <w:p w:rsidR="0035668B" w:rsidRPr="005840FF" w:rsidRDefault="0035668B" w:rsidP="00D50424">
      <w:pPr>
        <w:pStyle w:val="Odstavecseseznamem"/>
      </w:pPr>
    </w:p>
    <w:p w:rsidR="0035668B" w:rsidRPr="005840FF" w:rsidRDefault="0035668B" w:rsidP="00D50424">
      <w:pPr>
        <w:pStyle w:val="Odstavecseseznamem"/>
      </w:pPr>
      <w:r w:rsidRPr="005840FF">
        <w:t>Dodavatel: Vet Planet Czech Republic, s.r.o., Bakovská 3, 197 00 Praha 9</w:t>
      </w:r>
      <w:bookmarkStart w:id="0" w:name="_GoBack"/>
      <w:bookmarkEnd w:id="0"/>
    </w:p>
    <w:sectPr w:rsidR="0035668B" w:rsidRPr="005840F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E7E" w:rsidRDefault="004B6E7E" w:rsidP="009A628F">
      <w:pPr>
        <w:spacing w:after="0" w:line="240" w:lineRule="auto"/>
      </w:pPr>
      <w:r>
        <w:separator/>
      </w:r>
    </w:p>
  </w:endnote>
  <w:endnote w:type="continuationSeparator" w:id="0">
    <w:p w:rsidR="004B6E7E" w:rsidRDefault="004B6E7E" w:rsidP="009A6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E7E" w:rsidRDefault="004B6E7E" w:rsidP="009A628F">
      <w:pPr>
        <w:spacing w:after="0" w:line="240" w:lineRule="auto"/>
      </w:pPr>
      <w:r>
        <w:separator/>
      </w:r>
    </w:p>
  </w:footnote>
  <w:footnote w:type="continuationSeparator" w:id="0">
    <w:p w:rsidR="004B6E7E" w:rsidRDefault="004B6E7E" w:rsidP="009A62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28F" w:rsidRPr="00E1769A" w:rsidRDefault="009A628F" w:rsidP="005840FF">
    <w:pPr>
      <w:jc w:val="both"/>
      <w:rPr>
        <w:bCs/>
      </w:rPr>
    </w:pPr>
    <w:r w:rsidRPr="00E1769A">
      <w:rPr>
        <w:bCs/>
      </w:rPr>
      <w:t xml:space="preserve">Text </w:t>
    </w:r>
    <w:r>
      <w:rPr>
        <w:bCs/>
      </w:rPr>
      <w:t>návodu k použití</w:t>
    </w:r>
    <w:r w:rsidRPr="00E1769A">
      <w:rPr>
        <w:bCs/>
      </w:rPr>
      <w:t xml:space="preserve"> součást dokumentace schválené rozhodnutím sp.</w:t>
    </w:r>
    <w:r w:rsidR="005840FF">
      <w:rPr>
        <w:bCs/>
      </w:rPr>
      <w:t> </w:t>
    </w:r>
    <w:r w:rsidRPr="00E1769A">
      <w:rPr>
        <w:bCs/>
      </w:rPr>
      <w:t xml:space="preserve">zn. </w:t>
    </w:r>
    <w:sdt>
      <w:sdtPr>
        <w:id w:val="-1643653816"/>
        <w:placeholder>
          <w:docPart w:val="396B601D2E904F23ACF16A031FBC23BD"/>
        </w:placeholder>
        <w:text/>
      </w:sdtPr>
      <w:sdtEndPr/>
      <w:sdtContent>
        <w:r w:rsidR="002F6384" w:rsidRPr="002F6384">
          <w:t>USKVBL/1835/2024/POD</w:t>
        </w:r>
        <w:r w:rsidR="002F6384">
          <w:t>,</w:t>
        </w:r>
      </w:sdtContent>
    </w:sdt>
    <w:r w:rsidRPr="00E1769A">
      <w:rPr>
        <w:bCs/>
      </w:rPr>
      <w:t xml:space="preserve"> č.j. </w:t>
    </w:r>
    <w:sdt>
      <w:sdtPr>
        <w:rPr>
          <w:bCs/>
        </w:rPr>
        <w:id w:val="-1885019968"/>
        <w:placeholder>
          <w:docPart w:val="396B601D2E904F23ACF16A031FBC23BD"/>
        </w:placeholder>
        <w:text/>
      </w:sdtPr>
      <w:sdtEndPr/>
      <w:sdtContent>
        <w:r w:rsidR="002F6384" w:rsidRPr="002F6384">
          <w:rPr>
            <w:bCs/>
          </w:rPr>
          <w:t>USKVBL/6456/2024/REG-Gro</w:t>
        </w:r>
      </w:sdtContent>
    </w:sdt>
    <w:r w:rsidRPr="00E1769A">
      <w:rPr>
        <w:bCs/>
      </w:rPr>
      <w:t xml:space="preserve"> ze dne </w:t>
    </w:r>
    <w:sdt>
      <w:sdtPr>
        <w:rPr>
          <w:bCs/>
        </w:rPr>
        <w:id w:val="-2023853767"/>
        <w:placeholder>
          <w:docPart w:val="824F25E6C933430F98024E2348277B79"/>
        </w:placeholder>
        <w:date w:fullDate="2024-05-13T00:00:00Z">
          <w:dateFormat w:val="d.M.yyyy"/>
          <w:lid w:val="cs-CZ"/>
          <w:storeMappedDataAs w:val="dateTime"/>
          <w:calendar w:val="gregorian"/>
        </w:date>
      </w:sdtPr>
      <w:sdtEndPr/>
      <w:sdtContent>
        <w:r w:rsidR="002F6384">
          <w:rPr>
            <w:bCs/>
          </w:rPr>
          <w:t>13.5.2024</w:t>
        </w:r>
      </w:sdtContent>
    </w:sdt>
    <w:r w:rsidRPr="00E1769A">
      <w:rPr>
        <w:bCs/>
      </w:rPr>
      <w:t xml:space="preserve"> o </w:t>
    </w:r>
    <w:sdt>
      <w:sdtPr>
        <w:id w:val="-217967857"/>
        <w:placeholder>
          <w:docPart w:val="5522806B73AF40C0A6ED3CDBABF18B3E"/>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sidR="002F6384">
          <w:t>prodloužení platnosti rozhodnutí o schválení veterinárního přípravku</w:t>
        </w:r>
      </w:sdtContent>
    </w:sdt>
    <w:r w:rsidRPr="00E1769A">
      <w:rPr>
        <w:bCs/>
      </w:rPr>
      <w:t xml:space="preserve"> </w:t>
    </w:r>
    <w:sdt>
      <w:sdtPr>
        <w:id w:val="-2080899180"/>
        <w:placeholder>
          <w:docPart w:val="49CBA4C1092F4ED2B9047693715E03D7"/>
        </w:placeholder>
        <w:text/>
      </w:sdtPr>
      <w:sdtEndPr/>
      <w:sdtContent>
        <w:r w:rsidR="002F6384" w:rsidRPr="002F6384">
          <w:t>VetExpert Rapid Test FIV Ab/FeLV Ag</w:t>
        </w:r>
      </w:sdtContent>
    </w:sdt>
  </w:p>
  <w:p w:rsidR="009A628F" w:rsidRDefault="009A628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73340"/>
    <w:multiLevelType w:val="hybridMultilevel"/>
    <w:tmpl w:val="97DA2F3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345BBD"/>
    <w:multiLevelType w:val="hybridMultilevel"/>
    <w:tmpl w:val="51DCE3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DB03E83"/>
    <w:multiLevelType w:val="hybridMultilevel"/>
    <w:tmpl w:val="C82273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9C75284"/>
    <w:multiLevelType w:val="hybridMultilevel"/>
    <w:tmpl w:val="B9267DFC"/>
    <w:lvl w:ilvl="0" w:tplc="7F94ED72">
      <w:start w:val="5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CA75C44"/>
    <w:multiLevelType w:val="hybridMultilevel"/>
    <w:tmpl w:val="9D52C4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729"/>
    <w:rsid w:val="000D4660"/>
    <w:rsid w:val="00127838"/>
    <w:rsid w:val="0013021C"/>
    <w:rsid w:val="00167439"/>
    <w:rsid w:val="002D7F4C"/>
    <w:rsid w:val="002F6384"/>
    <w:rsid w:val="0035668B"/>
    <w:rsid w:val="004668BB"/>
    <w:rsid w:val="004B6E7E"/>
    <w:rsid w:val="005840FF"/>
    <w:rsid w:val="006110CD"/>
    <w:rsid w:val="006706B0"/>
    <w:rsid w:val="00752E57"/>
    <w:rsid w:val="00787729"/>
    <w:rsid w:val="007B11E0"/>
    <w:rsid w:val="007F7494"/>
    <w:rsid w:val="00890ED3"/>
    <w:rsid w:val="00994B4F"/>
    <w:rsid w:val="009A628F"/>
    <w:rsid w:val="00A57092"/>
    <w:rsid w:val="00A70D4F"/>
    <w:rsid w:val="00C57384"/>
    <w:rsid w:val="00C955EF"/>
    <w:rsid w:val="00D50424"/>
    <w:rsid w:val="00E07A57"/>
    <w:rsid w:val="00E82258"/>
    <w:rsid w:val="00F402D0"/>
    <w:rsid w:val="00F7527F"/>
    <w:rsid w:val="00FA161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F7BFB9-9F71-4985-9771-F45F4F52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B11E0"/>
    <w:pPr>
      <w:ind w:left="720"/>
      <w:contextualSpacing/>
    </w:pPr>
  </w:style>
  <w:style w:type="paragraph" w:styleId="Zhlav">
    <w:name w:val="header"/>
    <w:basedOn w:val="Normln"/>
    <w:link w:val="ZhlavChar"/>
    <w:uiPriority w:val="99"/>
    <w:unhideWhenUsed/>
    <w:rsid w:val="009A62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628F"/>
  </w:style>
  <w:style w:type="paragraph" w:styleId="Zpat">
    <w:name w:val="footer"/>
    <w:basedOn w:val="Normln"/>
    <w:link w:val="ZpatChar"/>
    <w:uiPriority w:val="99"/>
    <w:unhideWhenUsed/>
    <w:rsid w:val="009A628F"/>
    <w:pPr>
      <w:tabs>
        <w:tab w:val="center" w:pos="4536"/>
        <w:tab w:val="right" w:pos="9072"/>
      </w:tabs>
      <w:spacing w:after="0" w:line="240" w:lineRule="auto"/>
    </w:pPr>
  </w:style>
  <w:style w:type="character" w:customStyle="1" w:styleId="ZpatChar">
    <w:name w:val="Zápatí Char"/>
    <w:basedOn w:val="Standardnpsmoodstavce"/>
    <w:link w:val="Zpat"/>
    <w:uiPriority w:val="99"/>
    <w:rsid w:val="009A628F"/>
  </w:style>
  <w:style w:type="character" w:styleId="Zstupntext">
    <w:name w:val="Placeholder Text"/>
    <w:rsid w:val="009A628F"/>
    <w:rPr>
      <w:color w:val="808080"/>
    </w:rPr>
  </w:style>
  <w:style w:type="character" w:customStyle="1" w:styleId="Styl2">
    <w:name w:val="Styl2"/>
    <w:basedOn w:val="Standardnpsmoodstavce"/>
    <w:uiPriority w:val="1"/>
    <w:rsid w:val="009A628F"/>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6B601D2E904F23ACF16A031FBC23BD"/>
        <w:category>
          <w:name w:val="Obecné"/>
          <w:gallery w:val="placeholder"/>
        </w:category>
        <w:types>
          <w:type w:val="bbPlcHdr"/>
        </w:types>
        <w:behaviors>
          <w:behavior w:val="content"/>
        </w:behaviors>
        <w:guid w:val="{7F92C92E-5E21-4969-981E-E1FC1B63B1B3}"/>
      </w:docPartPr>
      <w:docPartBody>
        <w:p w:rsidR="00661964" w:rsidRDefault="00EC590A" w:rsidP="00EC590A">
          <w:pPr>
            <w:pStyle w:val="396B601D2E904F23ACF16A031FBC23BD"/>
          </w:pPr>
          <w:r>
            <w:rPr>
              <w:rStyle w:val="Zstupntext"/>
            </w:rPr>
            <w:t>Klikněte sem a zadejte text.</w:t>
          </w:r>
        </w:p>
      </w:docPartBody>
    </w:docPart>
    <w:docPart>
      <w:docPartPr>
        <w:name w:val="824F25E6C933430F98024E2348277B79"/>
        <w:category>
          <w:name w:val="Obecné"/>
          <w:gallery w:val="placeholder"/>
        </w:category>
        <w:types>
          <w:type w:val="bbPlcHdr"/>
        </w:types>
        <w:behaviors>
          <w:behavior w:val="content"/>
        </w:behaviors>
        <w:guid w:val="{0F0CFE55-4862-4448-8AD2-5A27170863C1}"/>
      </w:docPartPr>
      <w:docPartBody>
        <w:p w:rsidR="00661964" w:rsidRDefault="00EC590A" w:rsidP="00EC590A">
          <w:pPr>
            <w:pStyle w:val="824F25E6C933430F98024E2348277B79"/>
          </w:pPr>
          <w:r>
            <w:rPr>
              <w:rStyle w:val="Zstupntext"/>
            </w:rPr>
            <w:t>Klikněte sem a zadejte datum.</w:t>
          </w:r>
        </w:p>
      </w:docPartBody>
    </w:docPart>
    <w:docPart>
      <w:docPartPr>
        <w:name w:val="5522806B73AF40C0A6ED3CDBABF18B3E"/>
        <w:category>
          <w:name w:val="Obecné"/>
          <w:gallery w:val="placeholder"/>
        </w:category>
        <w:types>
          <w:type w:val="bbPlcHdr"/>
        </w:types>
        <w:behaviors>
          <w:behavior w:val="content"/>
        </w:behaviors>
        <w:guid w:val="{9853ABA2-6395-4951-9E14-E0D387CDE59D}"/>
      </w:docPartPr>
      <w:docPartBody>
        <w:p w:rsidR="00661964" w:rsidRDefault="00EC590A" w:rsidP="00EC590A">
          <w:pPr>
            <w:pStyle w:val="5522806B73AF40C0A6ED3CDBABF18B3E"/>
          </w:pPr>
          <w:r w:rsidRPr="00A85925">
            <w:rPr>
              <w:rStyle w:val="Zstupntext"/>
            </w:rPr>
            <w:t>Zvolte položku.</w:t>
          </w:r>
        </w:p>
      </w:docPartBody>
    </w:docPart>
    <w:docPart>
      <w:docPartPr>
        <w:name w:val="49CBA4C1092F4ED2B9047693715E03D7"/>
        <w:category>
          <w:name w:val="Obecné"/>
          <w:gallery w:val="placeholder"/>
        </w:category>
        <w:types>
          <w:type w:val="bbPlcHdr"/>
        </w:types>
        <w:behaviors>
          <w:behavior w:val="content"/>
        </w:behaviors>
        <w:guid w:val="{5AE6849A-291E-4779-9651-FC9C14C13C0D}"/>
      </w:docPartPr>
      <w:docPartBody>
        <w:p w:rsidR="00661964" w:rsidRDefault="00EC590A" w:rsidP="00EC590A">
          <w:pPr>
            <w:pStyle w:val="49CBA4C1092F4ED2B9047693715E03D7"/>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0A"/>
    <w:rsid w:val="00661964"/>
    <w:rsid w:val="00790E44"/>
    <w:rsid w:val="00E46894"/>
    <w:rsid w:val="00EC590A"/>
    <w:rsid w:val="00F224F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EC590A"/>
    <w:rPr>
      <w:color w:val="808080"/>
    </w:rPr>
  </w:style>
  <w:style w:type="paragraph" w:customStyle="1" w:styleId="49231C5E5FF64278B20BAE30A5AB8852">
    <w:name w:val="49231C5E5FF64278B20BAE30A5AB8852"/>
    <w:rsid w:val="00EC590A"/>
  </w:style>
  <w:style w:type="paragraph" w:customStyle="1" w:styleId="396B601D2E904F23ACF16A031FBC23BD">
    <w:name w:val="396B601D2E904F23ACF16A031FBC23BD"/>
    <w:rsid w:val="00EC590A"/>
  </w:style>
  <w:style w:type="paragraph" w:customStyle="1" w:styleId="824F25E6C933430F98024E2348277B79">
    <w:name w:val="824F25E6C933430F98024E2348277B79"/>
    <w:rsid w:val="00EC590A"/>
  </w:style>
  <w:style w:type="paragraph" w:customStyle="1" w:styleId="5522806B73AF40C0A6ED3CDBABF18B3E">
    <w:name w:val="5522806B73AF40C0A6ED3CDBABF18B3E"/>
    <w:rsid w:val="00EC590A"/>
  </w:style>
  <w:style w:type="paragraph" w:customStyle="1" w:styleId="49CBA4C1092F4ED2B9047693715E03D7">
    <w:name w:val="49CBA4C1092F4ED2B9047693715E03D7"/>
    <w:rsid w:val="00EC59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51442-17D4-45B9-A244-1632D90B4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812</Words>
  <Characters>4796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m.sanda</dc:creator>
  <cp:lastModifiedBy>Nepejchalová Leona</cp:lastModifiedBy>
  <cp:revision>10</cp:revision>
  <dcterms:created xsi:type="dcterms:W3CDTF">2019-01-28T09:51:00Z</dcterms:created>
  <dcterms:modified xsi:type="dcterms:W3CDTF">2024-05-13T14:42:00Z</dcterms:modified>
</cp:coreProperties>
</file>