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90" w:rsidRPr="00FA6899" w:rsidRDefault="00697A72" w:rsidP="0053320C">
      <w:pPr>
        <w:rPr>
          <w:rFonts w:asciiTheme="minorHAnsi" w:hAnsiTheme="minorHAnsi" w:cstheme="minorHAnsi"/>
          <w:b/>
          <w:sz w:val="22"/>
        </w:rPr>
      </w:pPr>
      <w:r w:rsidRPr="00FA6899">
        <w:rPr>
          <w:rFonts w:asciiTheme="minorHAnsi" w:hAnsiTheme="minorHAnsi" w:cstheme="minorHAnsi"/>
          <w:b/>
          <w:sz w:val="22"/>
        </w:rPr>
        <w:t>GELACAN</w:t>
      </w:r>
      <w:r w:rsidR="00F61D42" w:rsidRPr="00FA6899">
        <w:rPr>
          <w:rFonts w:asciiTheme="minorHAnsi" w:hAnsiTheme="minorHAnsi" w:cstheme="minorHAnsi"/>
          <w:b/>
          <w:sz w:val="22"/>
        </w:rPr>
        <w:t xml:space="preserve"> Fast</w:t>
      </w:r>
    </w:p>
    <w:p w:rsidR="0004233F" w:rsidRPr="00FA6899" w:rsidRDefault="00697A72" w:rsidP="000423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>veterinární přípravek pro psy</w:t>
      </w:r>
    </w:p>
    <w:p w:rsidR="00697A72" w:rsidRPr="00FA6899" w:rsidRDefault="00697A72" w:rsidP="000423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eastAsia="cs-CZ"/>
        </w:rPr>
      </w:pPr>
    </w:p>
    <w:p w:rsidR="0053320C" w:rsidRPr="00FA6899" w:rsidRDefault="0053320C" w:rsidP="00533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6899">
        <w:rPr>
          <w:rFonts w:asciiTheme="minorHAnsi" w:hAnsiTheme="minorHAnsi" w:cstheme="minorHAnsi"/>
          <w:b/>
          <w:bCs/>
          <w:sz w:val="22"/>
          <w:szCs w:val="22"/>
        </w:rPr>
        <w:t>pro úlevu při akutních potížích</w:t>
      </w:r>
    </w:p>
    <w:p w:rsidR="007B2AF7" w:rsidRPr="00FA6899" w:rsidRDefault="007B2AF7" w:rsidP="007B2A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3320C" w:rsidRPr="00BC07DF" w:rsidRDefault="0053320C" w:rsidP="0053320C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BC07DF">
        <w:rPr>
          <w:rFonts w:asciiTheme="minorHAnsi" w:hAnsiTheme="minorHAnsi" w:cstheme="minorHAnsi"/>
          <w:i/>
          <w:sz w:val="22"/>
          <w:szCs w:val="22"/>
        </w:rPr>
        <w:t>Boswellia</w:t>
      </w:r>
      <w:proofErr w:type="spellEnd"/>
      <w:r w:rsidRPr="00BC07D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C07DF">
        <w:rPr>
          <w:rFonts w:asciiTheme="minorHAnsi" w:hAnsiTheme="minorHAnsi" w:cstheme="minorHAnsi"/>
          <w:i/>
          <w:sz w:val="22"/>
          <w:szCs w:val="22"/>
        </w:rPr>
        <w:t>serrata</w:t>
      </w:r>
      <w:proofErr w:type="spellEnd"/>
    </w:p>
    <w:p w:rsidR="0053320C" w:rsidRPr="00FA6899" w:rsidRDefault="0053320C" w:rsidP="00533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6899">
        <w:rPr>
          <w:rFonts w:asciiTheme="minorHAnsi" w:hAnsiTheme="minorHAnsi" w:cstheme="minorHAnsi"/>
          <w:sz w:val="22"/>
          <w:szCs w:val="22"/>
        </w:rPr>
        <w:t xml:space="preserve">Bioaktivní kolagenní peptidy </w:t>
      </w:r>
    </w:p>
    <w:p w:rsidR="0053320C" w:rsidRPr="00FA6899" w:rsidRDefault="0053320C" w:rsidP="005332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6899">
        <w:rPr>
          <w:rFonts w:asciiTheme="minorHAnsi" w:hAnsiTheme="minorHAnsi" w:cstheme="minorHAnsi"/>
          <w:sz w:val="22"/>
          <w:szCs w:val="22"/>
        </w:rPr>
        <w:t>Vitamín E + Selen</w:t>
      </w:r>
      <w:r w:rsidRPr="00FA6899">
        <w:rPr>
          <w:rFonts w:asciiTheme="minorHAnsi" w:hAnsiTheme="minorHAnsi" w:cstheme="minorHAnsi"/>
          <w:sz w:val="22"/>
          <w:szCs w:val="22"/>
        </w:rPr>
        <w:tab/>
      </w:r>
    </w:p>
    <w:p w:rsidR="007B2AF7" w:rsidRPr="00FA6899" w:rsidRDefault="007B2AF7" w:rsidP="007B2A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eastAsia="cs-CZ"/>
        </w:rPr>
      </w:pPr>
    </w:p>
    <w:p w:rsidR="007B2AF7" w:rsidRPr="00205438" w:rsidRDefault="00D06EEC" w:rsidP="00D06EEC">
      <w:pPr>
        <w:autoSpaceDE w:val="0"/>
        <w:autoSpaceDN w:val="0"/>
        <w:adjustRightInd w:val="0"/>
        <w:spacing w:after="0" w:line="241" w:lineRule="atLeast"/>
        <w:jc w:val="center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Veterinární přípravek vhodný jako doplněk</w:t>
      </w:r>
      <w:r w:rsidR="00FF77BA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 xml:space="preserve"> </w:t>
      </w:r>
      <w:r w:rsidR="00FF77BA"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k</w:t>
      </w:r>
      <w:r w:rsidR="00C0039F"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 </w:t>
      </w:r>
      <w:r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léčb</w:t>
      </w:r>
      <w:r w:rsidR="00FF77BA"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ě</w:t>
      </w:r>
      <w:r w:rsidR="00C0039F"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 xml:space="preserve"> </w:t>
      </w:r>
      <w:r w:rsidR="00C0039F" w:rsidRPr="00205438">
        <w:rPr>
          <w:rFonts w:ascii="Calibri" w:hAnsi="Calibri" w:cs="Calibri"/>
          <w:b/>
          <w:sz w:val="22"/>
        </w:rPr>
        <w:t xml:space="preserve">přispívající </w:t>
      </w:r>
      <w:r w:rsidR="00FF77BA"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 xml:space="preserve">k zmírnění bolesti </w:t>
      </w:r>
      <w:r w:rsidRPr="00205438">
        <w:rPr>
          <w:rFonts w:asciiTheme="minorHAnsi" w:hAnsiTheme="minorHAnsi" w:cstheme="minorHAnsi"/>
          <w:b/>
          <w:bCs/>
          <w:sz w:val="22"/>
        </w:rPr>
        <w:t>pohybového aparátu psů</w:t>
      </w:r>
    </w:p>
    <w:p w:rsidR="00402A89" w:rsidRPr="00205438" w:rsidRDefault="00402A89" w:rsidP="00402A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  <w:lang w:eastAsia="cs-CZ"/>
        </w:rPr>
      </w:pPr>
    </w:p>
    <w:p w:rsidR="00402A89" w:rsidRPr="00205438" w:rsidRDefault="00402A89" w:rsidP="00455459">
      <w:pPr>
        <w:autoSpaceDE w:val="0"/>
        <w:autoSpaceDN w:val="0"/>
        <w:adjustRightInd w:val="0"/>
        <w:spacing w:after="100" w:line="241" w:lineRule="atLeast"/>
        <w:rPr>
          <w:rFonts w:asciiTheme="minorHAnsi" w:hAnsiTheme="minorHAnsi" w:cstheme="minorHAnsi"/>
          <w:color w:val="000000"/>
          <w:sz w:val="22"/>
          <w:lang w:eastAsia="cs-CZ"/>
        </w:rPr>
      </w:pPr>
      <w:proofErr w:type="spellStart"/>
      <w:r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Gelacan</w:t>
      </w:r>
      <w:proofErr w:type="spellEnd"/>
      <w:r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 xml:space="preserve"> Fast 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je </w:t>
      </w:r>
      <w:r w:rsidR="00D06EEC" w:rsidRPr="00205438">
        <w:rPr>
          <w:rFonts w:asciiTheme="minorHAnsi" w:hAnsiTheme="minorHAnsi" w:cstheme="minorHAnsi"/>
          <w:color w:val="000000"/>
          <w:sz w:val="22"/>
          <w:lang w:eastAsia="cs-CZ"/>
        </w:rPr>
        <w:t>veterinární přípravek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</w:t>
      </w:r>
      <w:r w:rsidR="00F61D42" w:rsidRPr="00205438">
        <w:rPr>
          <w:rFonts w:asciiTheme="minorHAnsi" w:hAnsiTheme="minorHAnsi" w:cstheme="minorHAnsi"/>
          <w:color w:val="000000"/>
          <w:sz w:val="22"/>
          <w:lang w:eastAsia="cs-CZ"/>
        </w:rPr>
        <w:t>pro p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>s</w:t>
      </w:r>
      <w:r w:rsidR="00F61D42" w:rsidRPr="00205438">
        <w:rPr>
          <w:rFonts w:asciiTheme="minorHAnsi" w:hAnsiTheme="minorHAnsi" w:cstheme="minorHAnsi"/>
          <w:color w:val="000000"/>
          <w:sz w:val="22"/>
          <w:lang w:eastAsia="cs-CZ"/>
        </w:rPr>
        <w:t>y</w:t>
      </w:r>
      <w:r w:rsidR="00455459"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s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bi</w:t>
      </w:r>
      <w:r w:rsidR="00455459"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oaktivními kolagenními peptidy, 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>extraktem z</w:t>
      </w:r>
      <w:r w:rsidR="003C6B60">
        <w:rPr>
          <w:rFonts w:asciiTheme="minorHAnsi" w:hAnsiTheme="minorHAnsi" w:cstheme="minorHAnsi"/>
          <w:color w:val="000000"/>
          <w:sz w:val="22"/>
          <w:lang w:eastAsia="cs-CZ"/>
        </w:rPr>
        <w:t> </w:t>
      </w:r>
      <w:proofErr w:type="spellStart"/>
      <w:r w:rsidRPr="00205438">
        <w:rPr>
          <w:rFonts w:asciiTheme="minorHAnsi" w:hAnsiTheme="minorHAnsi" w:cstheme="minorHAnsi"/>
          <w:i/>
          <w:color w:val="000000"/>
          <w:sz w:val="22"/>
          <w:lang w:eastAsia="cs-CZ"/>
        </w:rPr>
        <w:t>Boswelli</w:t>
      </w:r>
      <w:r w:rsidR="00CE0131" w:rsidRPr="00205438">
        <w:rPr>
          <w:rFonts w:asciiTheme="minorHAnsi" w:hAnsiTheme="minorHAnsi" w:cstheme="minorHAnsi"/>
          <w:i/>
          <w:color w:val="000000"/>
          <w:sz w:val="22"/>
          <w:lang w:eastAsia="cs-CZ"/>
        </w:rPr>
        <w:t>a</w:t>
      </w:r>
      <w:proofErr w:type="spellEnd"/>
      <w:r w:rsidRPr="00205438">
        <w:rPr>
          <w:rFonts w:asciiTheme="minorHAnsi" w:hAnsiTheme="minorHAnsi" w:cstheme="minorHAnsi"/>
          <w:i/>
          <w:color w:val="000000"/>
          <w:sz w:val="22"/>
          <w:lang w:eastAsia="cs-CZ"/>
        </w:rPr>
        <w:t xml:space="preserve"> </w:t>
      </w:r>
      <w:proofErr w:type="spellStart"/>
      <w:r w:rsidRPr="00205438">
        <w:rPr>
          <w:rFonts w:asciiTheme="minorHAnsi" w:hAnsiTheme="minorHAnsi" w:cstheme="minorHAnsi"/>
          <w:i/>
          <w:color w:val="000000"/>
          <w:sz w:val="22"/>
          <w:lang w:eastAsia="cs-CZ"/>
        </w:rPr>
        <w:t>s</w:t>
      </w:r>
      <w:r w:rsidR="00F61D42" w:rsidRPr="00205438">
        <w:rPr>
          <w:rFonts w:asciiTheme="minorHAnsi" w:hAnsiTheme="minorHAnsi" w:cstheme="minorHAnsi"/>
          <w:i/>
          <w:color w:val="000000"/>
          <w:sz w:val="22"/>
          <w:lang w:eastAsia="cs-CZ"/>
        </w:rPr>
        <w:t>errat</w:t>
      </w:r>
      <w:r w:rsidR="00CE0131" w:rsidRPr="00205438">
        <w:rPr>
          <w:rFonts w:asciiTheme="minorHAnsi" w:hAnsiTheme="minorHAnsi" w:cstheme="minorHAnsi"/>
          <w:i/>
          <w:color w:val="000000"/>
          <w:sz w:val="22"/>
          <w:lang w:eastAsia="cs-CZ"/>
        </w:rPr>
        <w:t>a</w:t>
      </w:r>
      <w:proofErr w:type="spellEnd"/>
      <w:r w:rsidR="00F61D42"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, vitamíny E, C a selenem </w:t>
      </w:r>
      <w:r w:rsidR="00C0039F"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napomáhající zmírnění projevů </w:t>
      </w:r>
      <w:r w:rsidR="00455459" w:rsidRPr="00205438">
        <w:rPr>
          <w:rFonts w:asciiTheme="minorHAnsi" w:hAnsiTheme="minorHAnsi" w:cstheme="minorHAnsi"/>
          <w:color w:val="000000"/>
          <w:sz w:val="22"/>
          <w:lang w:eastAsia="cs-CZ"/>
        </w:rPr>
        <w:t>při</w:t>
      </w:r>
      <w:r w:rsidR="00DC564F"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akutní</w:t>
      </w:r>
      <w:r w:rsidR="00CE0131" w:rsidRPr="00205438">
        <w:rPr>
          <w:rFonts w:asciiTheme="minorHAnsi" w:hAnsiTheme="minorHAnsi" w:cstheme="minorHAnsi"/>
          <w:color w:val="000000"/>
          <w:sz w:val="22"/>
          <w:lang w:eastAsia="cs-CZ"/>
        </w:rPr>
        <w:t>ch</w:t>
      </w:r>
      <w:r w:rsidR="00455459"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>bolest</w:t>
      </w:r>
      <w:r w:rsidR="00CE0131" w:rsidRPr="00205438">
        <w:rPr>
          <w:rFonts w:asciiTheme="minorHAnsi" w:hAnsiTheme="minorHAnsi" w:cstheme="minorHAnsi"/>
          <w:color w:val="000000"/>
          <w:sz w:val="22"/>
          <w:lang w:eastAsia="cs-CZ"/>
        </w:rPr>
        <w:t>ech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pohybového aparátu psů. </w:t>
      </w:r>
    </w:p>
    <w:p w:rsidR="00F61D42" w:rsidRDefault="00F61D42" w:rsidP="00455459">
      <w:pPr>
        <w:autoSpaceDE w:val="0"/>
        <w:autoSpaceDN w:val="0"/>
        <w:adjustRightInd w:val="0"/>
        <w:spacing w:after="100" w:line="241" w:lineRule="atLeast"/>
        <w:rPr>
          <w:rFonts w:asciiTheme="minorHAnsi" w:hAnsiTheme="minorHAnsi" w:cstheme="minorHAnsi"/>
          <w:color w:val="000000"/>
          <w:sz w:val="22"/>
          <w:lang w:eastAsia="cs-CZ"/>
        </w:rPr>
      </w:pPr>
      <w:proofErr w:type="spellStart"/>
      <w:r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Gelacan</w:t>
      </w:r>
      <w:proofErr w:type="spellEnd"/>
      <w:r w:rsidRPr="00205438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 xml:space="preserve"> Fast 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>obsahuje komplex účinných složek</w:t>
      </w:r>
      <w:r w:rsidR="00FF77BA"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</w:t>
      </w:r>
      <w:bookmarkStart w:id="0" w:name="_Hlk169602891"/>
      <w:r w:rsidR="00C0039F" w:rsidRPr="00205438">
        <w:rPr>
          <w:rFonts w:asciiTheme="minorHAnsi" w:hAnsiTheme="minorHAnsi" w:cstheme="minorHAnsi"/>
        </w:rPr>
        <w:t>přispívající</w:t>
      </w:r>
      <w:bookmarkEnd w:id="0"/>
      <w:r w:rsidR="00C0039F" w:rsidRPr="00205438">
        <w:rPr>
          <w:rFonts w:asciiTheme="minorHAnsi" w:hAnsiTheme="minorHAnsi" w:cstheme="minorHAnsi"/>
        </w:rPr>
        <w:t xml:space="preserve"> </w:t>
      </w:r>
      <w:r w:rsidR="00FF77BA" w:rsidRPr="00205438">
        <w:rPr>
          <w:rFonts w:asciiTheme="minorHAnsi" w:hAnsiTheme="minorHAnsi" w:cstheme="minorHAnsi"/>
          <w:color w:val="000000"/>
          <w:sz w:val="22"/>
          <w:lang w:eastAsia="cs-CZ"/>
        </w:rPr>
        <w:t>k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</w:t>
      </w:r>
      <w:r w:rsidR="00FF77BA" w:rsidRPr="00205438">
        <w:rPr>
          <w:rFonts w:asciiTheme="minorHAnsi" w:hAnsiTheme="minorHAnsi" w:cstheme="minorHAnsi"/>
          <w:color w:val="000000"/>
          <w:sz w:val="22"/>
          <w:lang w:eastAsia="cs-CZ"/>
        </w:rPr>
        <w:t>zmírnění projevů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zánět</w:t>
      </w:r>
      <w:r w:rsidR="00FF77BA" w:rsidRPr="00205438">
        <w:rPr>
          <w:rFonts w:asciiTheme="minorHAnsi" w:hAnsiTheme="minorHAnsi" w:cstheme="minorHAnsi"/>
          <w:color w:val="000000"/>
          <w:sz w:val="22"/>
          <w:lang w:eastAsia="cs-CZ"/>
        </w:rPr>
        <w:t>u</w:t>
      </w:r>
      <w:r w:rsidR="001E2B1F"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v kloubních, šlachových a vazivových tkáních, </w:t>
      </w:r>
      <w:r w:rsidR="00FF77BA"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podporující 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kloubní pohyblivost a </w:t>
      </w:r>
      <w:r w:rsidR="00C0039F" w:rsidRPr="00205438">
        <w:rPr>
          <w:rFonts w:asciiTheme="minorHAnsi" w:hAnsiTheme="minorHAnsi" w:cstheme="minorHAnsi"/>
        </w:rPr>
        <w:t xml:space="preserve">napomáhající zmírnění </w:t>
      </w:r>
      <w:r w:rsidR="00FF77BA" w:rsidRPr="00205438">
        <w:rPr>
          <w:rFonts w:asciiTheme="minorHAnsi" w:hAnsiTheme="minorHAnsi" w:cstheme="minorHAnsi"/>
          <w:color w:val="000000"/>
          <w:sz w:val="22"/>
          <w:lang w:eastAsia="cs-CZ"/>
        </w:rPr>
        <w:t>bolesti</w:t>
      </w:r>
      <w:r w:rsidRPr="00205438">
        <w:rPr>
          <w:rFonts w:asciiTheme="minorHAnsi" w:hAnsiTheme="minorHAnsi" w:cstheme="minorHAnsi"/>
          <w:color w:val="000000"/>
          <w:sz w:val="22"/>
          <w:lang w:eastAsia="cs-CZ"/>
        </w:rPr>
        <w:t xml:space="preserve"> kloubů v klidu i při pohybu.</w:t>
      </w: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 </w:t>
      </w:r>
    </w:p>
    <w:p w:rsidR="00BC07DF" w:rsidRPr="00FA6899" w:rsidRDefault="00BC07DF" w:rsidP="00455459">
      <w:pPr>
        <w:autoSpaceDE w:val="0"/>
        <w:autoSpaceDN w:val="0"/>
        <w:adjustRightInd w:val="0"/>
        <w:spacing w:after="100" w:line="241" w:lineRule="atLeast"/>
        <w:rPr>
          <w:rFonts w:asciiTheme="minorHAnsi" w:hAnsiTheme="minorHAnsi" w:cstheme="minorHAnsi"/>
          <w:color w:val="000000"/>
          <w:sz w:val="22"/>
          <w:lang w:eastAsia="cs-CZ"/>
        </w:rPr>
      </w:pPr>
    </w:p>
    <w:p w:rsidR="00402A89" w:rsidRPr="00FA6899" w:rsidRDefault="00402A89" w:rsidP="00402A89">
      <w:pPr>
        <w:autoSpaceDE w:val="0"/>
        <w:autoSpaceDN w:val="0"/>
        <w:adjustRightInd w:val="0"/>
        <w:spacing w:after="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proofErr w:type="spellStart"/>
      <w:r w:rsidRPr="00FA6899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Gelacan</w:t>
      </w:r>
      <w:proofErr w:type="spellEnd"/>
      <w:r w:rsidRPr="00FA6899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 xml:space="preserve"> Fast </w:t>
      </w:r>
      <w:r w:rsidRPr="00FA6899">
        <w:rPr>
          <w:rFonts w:asciiTheme="minorHAnsi" w:hAnsiTheme="minorHAnsi" w:cstheme="minorHAnsi"/>
          <w:b/>
          <w:color w:val="000000"/>
          <w:sz w:val="22"/>
          <w:lang w:eastAsia="cs-CZ"/>
        </w:rPr>
        <w:t>je vhodný:</w:t>
      </w: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 </w:t>
      </w:r>
    </w:p>
    <w:p w:rsidR="00D06EEC" w:rsidRPr="00FA6899" w:rsidRDefault="00D06EEC" w:rsidP="00D06EEC">
      <w:pPr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doplněk </w:t>
      </w:r>
      <w:r w:rsidR="00FF77BA">
        <w:rPr>
          <w:rFonts w:asciiTheme="minorHAnsi" w:hAnsiTheme="minorHAnsi" w:cstheme="minorHAnsi"/>
          <w:color w:val="000000"/>
          <w:sz w:val="22"/>
          <w:lang w:eastAsia="cs-CZ"/>
        </w:rPr>
        <w:t xml:space="preserve">k </w:t>
      </w: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>léčb</w:t>
      </w:r>
      <w:r w:rsidR="00FF77BA">
        <w:rPr>
          <w:rFonts w:asciiTheme="minorHAnsi" w:hAnsiTheme="minorHAnsi" w:cstheme="minorHAnsi"/>
          <w:color w:val="000000"/>
          <w:sz w:val="22"/>
          <w:lang w:eastAsia="cs-CZ"/>
        </w:rPr>
        <w:t>ě</w:t>
      </w: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 při osteoartróze a ostatních onemocněních pohybového aparátu psů</w:t>
      </w:r>
    </w:p>
    <w:p w:rsidR="00402A89" w:rsidRPr="00FA6899" w:rsidRDefault="00402A89" w:rsidP="00D06EEC">
      <w:pPr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při akutních potížích pohybového aparátu (kulhání, poranění kloubů, vazů a šlach) </w:t>
      </w:r>
    </w:p>
    <w:p w:rsidR="00402A89" w:rsidRPr="00FA6899" w:rsidRDefault="00402A89" w:rsidP="00D06EEC">
      <w:pPr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při ztuhlosti kloubů u starších psů </w:t>
      </w:r>
    </w:p>
    <w:p w:rsidR="00D06EEC" w:rsidRPr="00BC07DF" w:rsidRDefault="00402A89" w:rsidP="00402A89">
      <w:pPr>
        <w:numPr>
          <w:ilvl w:val="0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pro zlepšení pohyblivosti </w:t>
      </w:r>
      <w:r w:rsidR="00D06EEC"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a </w:t>
      </w:r>
      <w:r w:rsidR="00FF77BA">
        <w:rPr>
          <w:rFonts w:asciiTheme="minorHAnsi" w:hAnsiTheme="minorHAnsi" w:cstheme="minorHAnsi"/>
          <w:color w:val="000000"/>
          <w:sz w:val="22"/>
          <w:lang w:eastAsia="cs-CZ"/>
        </w:rPr>
        <w:t>zmírnění bolesti</w:t>
      </w:r>
    </w:p>
    <w:p w:rsidR="00F60E42" w:rsidRPr="00FA6899" w:rsidRDefault="00F60E42" w:rsidP="005A6DA7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A6899">
        <w:rPr>
          <w:rFonts w:asciiTheme="minorHAnsi" w:eastAsia="Times New Roman" w:hAnsiTheme="minorHAnsi" w:cstheme="minorHAnsi"/>
          <w:b/>
          <w:sz w:val="22"/>
          <w:lang w:eastAsia="cs-CZ"/>
        </w:rPr>
        <w:t>Extrakt z </w:t>
      </w:r>
      <w:proofErr w:type="spellStart"/>
      <w:r w:rsidRPr="00BC07DF">
        <w:rPr>
          <w:rFonts w:asciiTheme="minorHAnsi" w:eastAsia="Times New Roman" w:hAnsiTheme="minorHAnsi" w:cstheme="minorHAnsi"/>
          <w:b/>
          <w:i/>
          <w:sz w:val="22"/>
          <w:lang w:eastAsia="cs-CZ"/>
        </w:rPr>
        <w:t>Boswelli</w:t>
      </w:r>
      <w:r w:rsidR="00896EAE" w:rsidRPr="00BC07DF">
        <w:rPr>
          <w:rFonts w:asciiTheme="minorHAnsi" w:eastAsia="Times New Roman" w:hAnsiTheme="minorHAnsi" w:cstheme="minorHAnsi"/>
          <w:b/>
          <w:i/>
          <w:sz w:val="22"/>
          <w:lang w:eastAsia="cs-CZ"/>
        </w:rPr>
        <w:t>a</w:t>
      </w:r>
      <w:proofErr w:type="spellEnd"/>
      <w:r w:rsidRPr="00BC07DF">
        <w:rPr>
          <w:rFonts w:asciiTheme="minorHAnsi" w:eastAsia="Times New Roman" w:hAnsiTheme="minorHAnsi" w:cstheme="minorHAnsi"/>
          <w:b/>
          <w:i/>
          <w:sz w:val="22"/>
          <w:lang w:eastAsia="cs-CZ"/>
        </w:rPr>
        <w:t xml:space="preserve"> </w:t>
      </w:r>
      <w:proofErr w:type="spellStart"/>
      <w:r w:rsidRPr="00BC07DF">
        <w:rPr>
          <w:rFonts w:asciiTheme="minorHAnsi" w:eastAsia="Times New Roman" w:hAnsiTheme="minorHAnsi" w:cstheme="minorHAnsi"/>
          <w:b/>
          <w:i/>
          <w:sz w:val="22"/>
          <w:lang w:eastAsia="cs-CZ"/>
        </w:rPr>
        <w:t>serrat</w:t>
      </w:r>
      <w:r w:rsidR="00896EAE" w:rsidRPr="00BC07DF">
        <w:rPr>
          <w:rFonts w:asciiTheme="minorHAnsi" w:eastAsia="Times New Roman" w:hAnsiTheme="minorHAnsi" w:cstheme="minorHAnsi"/>
          <w:b/>
          <w:i/>
          <w:sz w:val="22"/>
          <w:lang w:eastAsia="cs-CZ"/>
        </w:rPr>
        <w:t>a</w:t>
      </w:r>
      <w:proofErr w:type="spellEnd"/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 je charakteristický vysokým obsahem </w:t>
      </w:r>
      <w:proofErr w:type="spellStart"/>
      <w:r w:rsidRPr="00FA6899">
        <w:rPr>
          <w:rFonts w:asciiTheme="minorHAnsi" w:eastAsia="Times New Roman" w:hAnsiTheme="minorHAnsi" w:cstheme="minorHAnsi"/>
          <w:sz w:val="22"/>
          <w:lang w:eastAsia="cs-CZ"/>
        </w:rPr>
        <w:t>boswellových</w:t>
      </w:r>
      <w:proofErr w:type="spellEnd"/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 kyselin, které vykazují protizánětlivé a analgetické účinky, </w:t>
      </w:r>
      <w:r w:rsidR="00CE0131">
        <w:rPr>
          <w:rFonts w:asciiTheme="minorHAnsi" w:eastAsia="Times New Roman" w:hAnsiTheme="minorHAnsi" w:cstheme="minorHAnsi"/>
          <w:sz w:val="22"/>
          <w:lang w:eastAsia="cs-CZ"/>
        </w:rPr>
        <w:t xml:space="preserve">napomáhají </w:t>
      </w:r>
      <w:r w:rsidRPr="00FA6899">
        <w:rPr>
          <w:rFonts w:asciiTheme="minorHAnsi" w:eastAsia="Times New Roman" w:hAnsiTheme="minorHAnsi" w:cstheme="minorHAnsi"/>
          <w:sz w:val="22"/>
          <w:lang w:eastAsia="cs-CZ"/>
        </w:rPr>
        <w:t>obnov</w:t>
      </w:r>
      <w:r w:rsidR="00CE0131">
        <w:rPr>
          <w:rFonts w:asciiTheme="minorHAnsi" w:eastAsia="Times New Roman" w:hAnsiTheme="minorHAnsi" w:cstheme="minorHAnsi"/>
          <w:sz w:val="22"/>
          <w:lang w:eastAsia="cs-CZ"/>
        </w:rPr>
        <w:t>it</w:t>
      </w:r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 krevní cévy poškozené zánětem a zlepšují krevní oběh a výživu postižených tkání. Důsledkem působení účinných látek v extraktu z </w:t>
      </w:r>
      <w:proofErr w:type="spellStart"/>
      <w:r w:rsidRPr="00B46023">
        <w:rPr>
          <w:rFonts w:asciiTheme="minorHAnsi" w:eastAsia="Times New Roman" w:hAnsiTheme="minorHAnsi" w:cstheme="minorHAnsi"/>
          <w:i/>
          <w:sz w:val="22"/>
          <w:lang w:eastAsia="cs-CZ"/>
        </w:rPr>
        <w:t>Boswelli</w:t>
      </w:r>
      <w:r w:rsidR="007A0FAC">
        <w:rPr>
          <w:rFonts w:asciiTheme="minorHAnsi" w:eastAsia="Times New Roman" w:hAnsiTheme="minorHAnsi" w:cstheme="minorHAnsi"/>
          <w:i/>
          <w:sz w:val="22"/>
          <w:lang w:eastAsia="cs-CZ"/>
        </w:rPr>
        <w:t>a</w:t>
      </w:r>
      <w:proofErr w:type="spellEnd"/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proofErr w:type="spellStart"/>
      <w:r w:rsidRPr="00B46023">
        <w:rPr>
          <w:rFonts w:asciiTheme="minorHAnsi" w:eastAsia="Times New Roman" w:hAnsiTheme="minorHAnsi" w:cstheme="minorHAnsi"/>
          <w:i/>
          <w:sz w:val="22"/>
          <w:lang w:eastAsia="cs-CZ"/>
        </w:rPr>
        <w:t>serrat</w:t>
      </w:r>
      <w:r w:rsidR="007A0FAC">
        <w:rPr>
          <w:rFonts w:asciiTheme="minorHAnsi" w:eastAsia="Times New Roman" w:hAnsiTheme="minorHAnsi" w:cstheme="minorHAnsi"/>
          <w:i/>
          <w:sz w:val="22"/>
          <w:lang w:eastAsia="cs-CZ"/>
        </w:rPr>
        <w:t>a</w:t>
      </w:r>
      <w:proofErr w:type="spellEnd"/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 je zmírnění bolesti, snížení otoků a z</w:t>
      </w:r>
      <w:r w:rsidR="00FF77BA">
        <w:rPr>
          <w:rFonts w:asciiTheme="minorHAnsi" w:eastAsia="Times New Roman" w:hAnsiTheme="minorHAnsi" w:cstheme="minorHAnsi"/>
          <w:sz w:val="22"/>
          <w:lang w:eastAsia="cs-CZ"/>
        </w:rPr>
        <w:t>lepšení</w:t>
      </w:r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 pohyblivosti kloubů. Pozitivní účinky vykazují i</w:t>
      </w:r>
      <w:r w:rsidR="003C6B60">
        <w:rPr>
          <w:rFonts w:asciiTheme="minorHAnsi" w:eastAsia="Times New Roman" w:hAnsiTheme="minorHAnsi" w:cstheme="minorHAnsi"/>
          <w:sz w:val="22"/>
          <w:lang w:eastAsia="cs-CZ"/>
        </w:rPr>
        <w:t> </w:t>
      </w:r>
      <w:r w:rsidRPr="00FA6899">
        <w:rPr>
          <w:rFonts w:asciiTheme="minorHAnsi" w:eastAsia="Times New Roman" w:hAnsiTheme="minorHAnsi" w:cstheme="minorHAnsi"/>
          <w:sz w:val="22"/>
          <w:lang w:eastAsia="cs-CZ"/>
        </w:rPr>
        <w:t>při</w:t>
      </w:r>
      <w:r w:rsidR="003C6B60">
        <w:rPr>
          <w:rFonts w:asciiTheme="minorHAnsi" w:eastAsia="Times New Roman" w:hAnsiTheme="minorHAnsi" w:cstheme="minorHAnsi"/>
          <w:sz w:val="22"/>
          <w:lang w:eastAsia="cs-CZ"/>
        </w:rPr>
        <w:t> </w:t>
      </w:r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zánětech svalstva a šlach. Účinné látky extraktu </w:t>
      </w:r>
      <w:proofErr w:type="spellStart"/>
      <w:r w:rsidRPr="00B46023">
        <w:rPr>
          <w:rFonts w:asciiTheme="minorHAnsi" w:eastAsia="Times New Roman" w:hAnsiTheme="minorHAnsi" w:cstheme="minorHAnsi"/>
          <w:i/>
          <w:sz w:val="22"/>
          <w:lang w:eastAsia="cs-CZ"/>
        </w:rPr>
        <w:t>Boswelli</w:t>
      </w:r>
      <w:r w:rsidR="007A0FAC">
        <w:rPr>
          <w:rFonts w:asciiTheme="minorHAnsi" w:eastAsia="Times New Roman" w:hAnsiTheme="minorHAnsi" w:cstheme="minorHAnsi"/>
          <w:i/>
          <w:sz w:val="22"/>
          <w:lang w:eastAsia="cs-CZ"/>
        </w:rPr>
        <w:t>a</w:t>
      </w:r>
      <w:proofErr w:type="spellEnd"/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proofErr w:type="spellStart"/>
      <w:r w:rsidRPr="00B46023">
        <w:rPr>
          <w:rFonts w:asciiTheme="minorHAnsi" w:eastAsia="Times New Roman" w:hAnsiTheme="minorHAnsi" w:cstheme="minorHAnsi"/>
          <w:i/>
          <w:sz w:val="22"/>
          <w:lang w:eastAsia="cs-CZ"/>
        </w:rPr>
        <w:t>serrat</w:t>
      </w:r>
      <w:r w:rsidR="007A0FAC" w:rsidRPr="00BC07DF">
        <w:rPr>
          <w:rFonts w:asciiTheme="minorHAnsi" w:eastAsia="Times New Roman" w:hAnsiTheme="minorHAnsi" w:cstheme="minorHAnsi"/>
          <w:i/>
          <w:sz w:val="22"/>
          <w:lang w:eastAsia="cs-CZ"/>
        </w:rPr>
        <w:t>a</w:t>
      </w:r>
      <w:proofErr w:type="spellEnd"/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r w:rsidR="00FF77BA">
        <w:rPr>
          <w:rFonts w:asciiTheme="minorHAnsi" w:eastAsia="Times New Roman" w:hAnsiTheme="minorHAnsi" w:cstheme="minorHAnsi"/>
          <w:sz w:val="22"/>
          <w:lang w:eastAsia="cs-CZ"/>
        </w:rPr>
        <w:t>snižují</w:t>
      </w:r>
      <w:r w:rsidR="00FF77BA"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 </w:t>
      </w:r>
      <w:r w:rsidRPr="00FA6899">
        <w:rPr>
          <w:rFonts w:asciiTheme="minorHAnsi" w:eastAsia="Times New Roman" w:hAnsiTheme="minorHAnsi" w:cstheme="minorHAnsi"/>
          <w:sz w:val="22"/>
          <w:lang w:eastAsia="cs-CZ"/>
        </w:rPr>
        <w:t>proliferaci tkání při</w:t>
      </w:r>
      <w:r w:rsidR="003C6B60">
        <w:rPr>
          <w:rFonts w:asciiTheme="minorHAnsi" w:eastAsia="Times New Roman" w:hAnsiTheme="minorHAnsi" w:cstheme="minorHAnsi"/>
          <w:sz w:val="22"/>
          <w:lang w:eastAsia="cs-CZ"/>
        </w:rPr>
        <w:t> </w:t>
      </w:r>
      <w:r w:rsidRPr="00FA6899">
        <w:rPr>
          <w:rFonts w:asciiTheme="minorHAnsi" w:eastAsia="Times New Roman" w:hAnsiTheme="minorHAnsi" w:cstheme="minorHAnsi"/>
          <w:sz w:val="22"/>
          <w:lang w:eastAsia="cs-CZ"/>
        </w:rPr>
        <w:t xml:space="preserve">zánětu a potlačují odbourávání pojivových tkání včetně šlach. </w:t>
      </w:r>
    </w:p>
    <w:p w:rsidR="005A6DA7" w:rsidRPr="00FA6899" w:rsidRDefault="005A6DA7" w:rsidP="005A6DA7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:rsidR="00BF5939" w:rsidRPr="00FA6899" w:rsidRDefault="00BF5939" w:rsidP="00BF5939">
      <w:pPr>
        <w:rPr>
          <w:rFonts w:asciiTheme="minorHAnsi" w:hAnsiTheme="minorHAnsi" w:cstheme="minorHAnsi"/>
          <w:sz w:val="22"/>
        </w:rPr>
      </w:pPr>
      <w:r w:rsidRPr="00FA6899">
        <w:rPr>
          <w:rFonts w:asciiTheme="minorHAnsi" w:hAnsiTheme="minorHAnsi" w:cstheme="minorHAnsi"/>
          <w:b/>
          <w:sz w:val="22"/>
        </w:rPr>
        <w:t>Bioaktivní kolagenní peptidy</w:t>
      </w:r>
      <w:r w:rsidRPr="00FA6899">
        <w:rPr>
          <w:rFonts w:asciiTheme="minorHAnsi" w:hAnsiTheme="minorHAnsi" w:cstheme="minorHAnsi"/>
          <w:sz w:val="22"/>
        </w:rPr>
        <w:t xml:space="preserve"> zvyšují syntézu kolagenu, vyživují a </w:t>
      </w:r>
      <w:r w:rsidR="00FF77BA">
        <w:rPr>
          <w:rFonts w:asciiTheme="minorHAnsi" w:hAnsiTheme="minorHAnsi" w:cstheme="minorHAnsi"/>
          <w:sz w:val="22"/>
        </w:rPr>
        <w:t xml:space="preserve">napomáhají </w:t>
      </w:r>
      <w:r w:rsidRPr="00FA6899">
        <w:rPr>
          <w:rFonts w:asciiTheme="minorHAnsi" w:hAnsiTheme="minorHAnsi" w:cstheme="minorHAnsi"/>
          <w:sz w:val="22"/>
        </w:rPr>
        <w:t>regener</w:t>
      </w:r>
      <w:r w:rsidR="00FF77BA">
        <w:rPr>
          <w:rFonts w:asciiTheme="minorHAnsi" w:hAnsiTheme="minorHAnsi" w:cstheme="minorHAnsi"/>
          <w:sz w:val="22"/>
        </w:rPr>
        <w:t>ovat</w:t>
      </w:r>
      <w:r w:rsidRPr="00FA6899">
        <w:rPr>
          <w:rFonts w:asciiTheme="minorHAnsi" w:hAnsiTheme="minorHAnsi" w:cstheme="minorHAnsi"/>
          <w:sz w:val="22"/>
        </w:rPr>
        <w:t xml:space="preserve"> kloubní chrupavky, šlachy, vazy a kosti a zmírňují tak následky předchozí nedostatečné výživy nebo poškození kloubů, zabraňují dalšímu úbytku chrupavek, přispívají ke zlepšení hybnosti</w:t>
      </w:r>
      <w:r w:rsidR="007D2112" w:rsidRPr="00FA6899">
        <w:rPr>
          <w:rFonts w:asciiTheme="minorHAnsi" w:hAnsiTheme="minorHAnsi" w:cstheme="minorHAnsi"/>
          <w:sz w:val="22"/>
        </w:rPr>
        <w:t xml:space="preserve"> a </w:t>
      </w:r>
      <w:r w:rsidR="00FF77BA">
        <w:rPr>
          <w:rFonts w:asciiTheme="minorHAnsi" w:hAnsiTheme="minorHAnsi" w:cstheme="minorHAnsi"/>
          <w:sz w:val="22"/>
        </w:rPr>
        <w:t xml:space="preserve">k </w:t>
      </w:r>
      <w:r w:rsidR="007D2112" w:rsidRPr="00FA6899">
        <w:rPr>
          <w:rFonts w:asciiTheme="minorHAnsi" w:hAnsiTheme="minorHAnsi" w:cstheme="minorHAnsi"/>
          <w:sz w:val="22"/>
        </w:rPr>
        <w:t>zmírnění</w:t>
      </w:r>
      <w:r w:rsidRPr="00FA6899">
        <w:rPr>
          <w:rFonts w:asciiTheme="minorHAnsi" w:hAnsiTheme="minorHAnsi" w:cstheme="minorHAnsi"/>
          <w:sz w:val="22"/>
        </w:rPr>
        <w:t xml:space="preserve"> bolesti. Kolagen představuje základní hmotu kloubní chrupavky a podmiňuje její mechanické vlastnosti, především pevnost a pružnost. Kolagenní peptidy</w:t>
      </w:r>
      <w:r w:rsidRPr="00FA6899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FA6899">
        <w:rPr>
          <w:rFonts w:asciiTheme="minorHAnsi" w:hAnsiTheme="minorHAnsi" w:cstheme="minorHAnsi"/>
          <w:sz w:val="22"/>
        </w:rPr>
        <w:t>ovlivňují činnost buněk směrem k syntéze fyziologického typu kolagenu.</w:t>
      </w:r>
    </w:p>
    <w:p w:rsidR="005A6DA7" w:rsidRPr="00FA6899" w:rsidRDefault="005A6DA7" w:rsidP="00402A89">
      <w:pPr>
        <w:autoSpaceDE w:val="0"/>
        <w:autoSpaceDN w:val="0"/>
        <w:adjustRightInd w:val="0"/>
        <w:spacing w:after="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b/>
          <w:sz w:val="22"/>
        </w:rPr>
        <w:t>Selen</w:t>
      </w:r>
      <w:r w:rsidRPr="00FA6899">
        <w:rPr>
          <w:rFonts w:asciiTheme="minorHAnsi" w:hAnsiTheme="minorHAnsi" w:cstheme="minorHAnsi"/>
          <w:sz w:val="22"/>
        </w:rPr>
        <w:t xml:space="preserve"> má významný pozitivní vliv v procesu revmatoidních zánětů. Spolu s </w:t>
      </w:r>
      <w:r w:rsidRPr="00FA6899">
        <w:rPr>
          <w:rFonts w:asciiTheme="minorHAnsi" w:hAnsiTheme="minorHAnsi" w:cstheme="minorHAnsi"/>
          <w:b/>
          <w:sz w:val="22"/>
        </w:rPr>
        <w:t>vitamínem E</w:t>
      </w:r>
      <w:r w:rsidRPr="00FA6899">
        <w:rPr>
          <w:rFonts w:asciiTheme="minorHAnsi" w:hAnsiTheme="minorHAnsi" w:cstheme="minorHAnsi"/>
          <w:sz w:val="22"/>
        </w:rPr>
        <w:t xml:space="preserve"> pozitivně ovlivňují průběh osteoartrózy a napomáhají </w:t>
      </w:r>
      <w:r w:rsidR="00B46023">
        <w:rPr>
          <w:rFonts w:asciiTheme="minorHAnsi" w:hAnsiTheme="minorHAnsi" w:cstheme="minorHAnsi"/>
          <w:sz w:val="22"/>
        </w:rPr>
        <w:t>zmírnit</w:t>
      </w:r>
      <w:r w:rsidR="00B46023" w:rsidRPr="00FA6899">
        <w:rPr>
          <w:rFonts w:asciiTheme="minorHAnsi" w:hAnsiTheme="minorHAnsi" w:cstheme="minorHAnsi"/>
          <w:sz w:val="22"/>
        </w:rPr>
        <w:t xml:space="preserve"> </w:t>
      </w:r>
      <w:r w:rsidRPr="00FA6899">
        <w:rPr>
          <w:rFonts w:asciiTheme="minorHAnsi" w:hAnsiTheme="minorHAnsi" w:cstheme="minorHAnsi"/>
          <w:sz w:val="22"/>
        </w:rPr>
        <w:t>bolest. Působí jako silné antioxidanty a chrání organismus před škodlivým působením volných radikálů.</w:t>
      </w:r>
    </w:p>
    <w:p w:rsidR="00402A89" w:rsidRPr="00FA6899" w:rsidRDefault="00402A89" w:rsidP="00402A89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AA0D5E" w:rsidRDefault="00AA0D5E" w:rsidP="00AA0D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6899">
        <w:rPr>
          <w:rFonts w:asciiTheme="minorHAnsi" w:hAnsiTheme="minorHAnsi" w:cstheme="minorHAnsi"/>
          <w:b/>
          <w:sz w:val="22"/>
          <w:szCs w:val="22"/>
        </w:rPr>
        <w:t xml:space="preserve">Složení: </w:t>
      </w:r>
      <w:r w:rsidRPr="00FA6899">
        <w:rPr>
          <w:rFonts w:asciiTheme="minorHAnsi" w:hAnsiTheme="minorHAnsi" w:cstheme="minorHAnsi"/>
          <w:sz w:val="22"/>
          <w:szCs w:val="22"/>
        </w:rPr>
        <w:t xml:space="preserve">kolagen hydrolyzovaný, </w:t>
      </w:r>
      <w:proofErr w:type="spellStart"/>
      <w:r w:rsidRPr="00BC07DF">
        <w:rPr>
          <w:rFonts w:asciiTheme="minorHAnsi" w:hAnsiTheme="minorHAnsi" w:cstheme="minorHAnsi"/>
          <w:i/>
          <w:sz w:val="22"/>
          <w:szCs w:val="22"/>
        </w:rPr>
        <w:t>Boswellia</w:t>
      </w:r>
      <w:proofErr w:type="spellEnd"/>
      <w:r w:rsidRPr="00BC07D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C07DF">
        <w:rPr>
          <w:rFonts w:asciiTheme="minorHAnsi" w:hAnsiTheme="minorHAnsi" w:cstheme="minorHAnsi"/>
          <w:i/>
          <w:sz w:val="22"/>
          <w:szCs w:val="22"/>
        </w:rPr>
        <w:t>serrata</w:t>
      </w:r>
      <w:proofErr w:type="spellEnd"/>
      <w:r w:rsidRPr="00FA6899">
        <w:rPr>
          <w:rFonts w:asciiTheme="minorHAnsi" w:hAnsiTheme="minorHAnsi" w:cstheme="minorHAnsi"/>
          <w:sz w:val="22"/>
          <w:szCs w:val="22"/>
        </w:rPr>
        <w:t xml:space="preserve"> extrakt, vitam</w:t>
      </w:r>
      <w:r w:rsidR="00896EAE">
        <w:rPr>
          <w:rFonts w:asciiTheme="minorHAnsi" w:hAnsiTheme="minorHAnsi" w:cstheme="minorHAnsi"/>
          <w:sz w:val="22"/>
          <w:szCs w:val="22"/>
        </w:rPr>
        <w:t>í</w:t>
      </w:r>
      <w:r w:rsidR="002E0EFD" w:rsidRPr="00FA6899">
        <w:rPr>
          <w:rFonts w:asciiTheme="minorHAnsi" w:hAnsiTheme="minorHAnsi" w:cstheme="minorHAnsi"/>
          <w:sz w:val="22"/>
          <w:szCs w:val="22"/>
        </w:rPr>
        <w:t>n E</w:t>
      </w:r>
      <w:r w:rsidRPr="00FA6899">
        <w:rPr>
          <w:rFonts w:asciiTheme="minorHAnsi" w:hAnsiTheme="minorHAnsi" w:cstheme="minorHAnsi"/>
          <w:sz w:val="22"/>
          <w:szCs w:val="22"/>
        </w:rPr>
        <w:t>, vitam</w:t>
      </w:r>
      <w:r w:rsidR="00896EAE">
        <w:rPr>
          <w:rFonts w:asciiTheme="minorHAnsi" w:hAnsiTheme="minorHAnsi" w:cstheme="minorHAnsi"/>
          <w:sz w:val="22"/>
          <w:szCs w:val="22"/>
        </w:rPr>
        <w:t>í</w:t>
      </w:r>
      <w:r w:rsidR="002E0EFD" w:rsidRPr="00FA6899">
        <w:rPr>
          <w:rFonts w:asciiTheme="minorHAnsi" w:hAnsiTheme="minorHAnsi" w:cstheme="minorHAnsi"/>
          <w:sz w:val="22"/>
          <w:szCs w:val="22"/>
        </w:rPr>
        <w:t>n C</w:t>
      </w:r>
      <w:r w:rsidRPr="00FA6899">
        <w:rPr>
          <w:rFonts w:asciiTheme="minorHAnsi" w:hAnsiTheme="minorHAnsi" w:cstheme="minorHAnsi"/>
          <w:sz w:val="22"/>
          <w:szCs w:val="22"/>
        </w:rPr>
        <w:t>,</w:t>
      </w:r>
      <w:r w:rsidR="002E0EFD" w:rsidRPr="00FA6899">
        <w:rPr>
          <w:rFonts w:asciiTheme="minorHAnsi" w:hAnsiTheme="minorHAnsi" w:cstheme="minorHAnsi"/>
          <w:sz w:val="22"/>
          <w:szCs w:val="22"/>
        </w:rPr>
        <w:t xml:space="preserve"> aroma,</w:t>
      </w:r>
      <w:r w:rsidRPr="00FA6899">
        <w:rPr>
          <w:rFonts w:asciiTheme="minorHAnsi" w:hAnsiTheme="minorHAnsi" w:cstheme="minorHAnsi"/>
          <w:sz w:val="22"/>
          <w:szCs w:val="22"/>
        </w:rPr>
        <w:t xml:space="preserve"> Sel-Plex (organická forma selenu, kterou produkují </w:t>
      </w:r>
      <w:proofErr w:type="spellStart"/>
      <w:r w:rsidRPr="00BC07DF">
        <w:rPr>
          <w:rFonts w:asciiTheme="minorHAnsi" w:hAnsiTheme="minorHAnsi" w:cstheme="minorHAnsi"/>
          <w:i/>
          <w:sz w:val="22"/>
          <w:szCs w:val="22"/>
        </w:rPr>
        <w:t>Saccharomyces</w:t>
      </w:r>
      <w:proofErr w:type="spellEnd"/>
      <w:r w:rsidRPr="00BC07D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C07DF">
        <w:rPr>
          <w:rFonts w:asciiTheme="minorHAnsi" w:hAnsiTheme="minorHAnsi" w:cstheme="minorHAnsi"/>
          <w:i/>
          <w:sz w:val="22"/>
          <w:szCs w:val="22"/>
        </w:rPr>
        <w:t>cerevisiae</w:t>
      </w:r>
      <w:proofErr w:type="spellEnd"/>
      <w:r w:rsidRPr="00FA6899">
        <w:rPr>
          <w:rFonts w:asciiTheme="minorHAnsi" w:hAnsiTheme="minorHAnsi" w:cstheme="minorHAnsi"/>
          <w:sz w:val="22"/>
          <w:szCs w:val="22"/>
        </w:rPr>
        <w:t xml:space="preserve"> CNCM I-3060), </w:t>
      </w:r>
      <w:proofErr w:type="spellStart"/>
      <w:r w:rsidRPr="00FA6899">
        <w:rPr>
          <w:rFonts w:asciiTheme="minorHAnsi" w:hAnsiTheme="minorHAnsi" w:cstheme="minorHAnsi"/>
          <w:sz w:val="22"/>
          <w:szCs w:val="22"/>
        </w:rPr>
        <w:t>selenomethionin</w:t>
      </w:r>
      <w:proofErr w:type="spellEnd"/>
      <w:r w:rsidR="00BC07DF">
        <w:rPr>
          <w:rFonts w:asciiTheme="minorHAnsi" w:hAnsiTheme="minorHAnsi" w:cstheme="minorHAnsi"/>
          <w:sz w:val="22"/>
          <w:szCs w:val="22"/>
        </w:rPr>
        <w:t>.</w:t>
      </w:r>
    </w:p>
    <w:p w:rsidR="00BC07DF" w:rsidRPr="00FA6899" w:rsidRDefault="00BC07DF" w:rsidP="00AA0D5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0D5E" w:rsidRPr="00FA6899" w:rsidRDefault="00AA0D5E" w:rsidP="00AA0D5E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689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Složení v denní dávce na 10 kg psa: </w:t>
      </w:r>
      <w:r w:rsidRPr="00FA6899">
        <w:rPr>
          <w:rFonts w:asciiTheme="minorHAnsi" w:hAnsiTheme="minorHAnsi" w:cstheme="minorHAnsi"/>
          <w:sz w:val="22"/>
          <w:szCs w:val="22"/>
        </w:rPr>
        <w:t>bioaktivní kolagenní peptidy 1350</w:t>
      </w:r>
      <w:r w:rsidR="002E0EFD" w:rsidRPr="00FA6899">
        <w:rPr>
          <w:rFonts w:asciiTheme="minorHAnsi" w:hAnsiTheme="minorHAnsi" w:cstheme="minorHAnsi"/>
          <w:sz w:val="22"/>
          <w:szCs w:val="22"/>
        </w:rPr>
        <w:t xml:space="preserve"> mg, </w:t>
      </w:r>
      <w:proofErr w:type="spellStart"/>
      <w:r w:rsidR="00F61D42" w:rsidRPr="00BC07DF">
        <w:rPr>
          <w:rFonts w:asciiTheme="minorHAnsi" w:hAnsiTheme="minorHAnsi" w:cstheme="minorHAnsi"/>
          <w:i/>
          <w:sz w:val="22"/>
          <w:szCs w:val="22"/>
        </w:rPr>
        <w:t>Boswellia</w:t>
      </w:r>
      <w:proofErr w:type="spellEnd"/>
      <w:r w:rsidR="00F61D42" w:rsidRPr="00BC07DF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F61D42" w:rsidRPr="00BC07DF">
        <w:rPr>
          <w:rFonts w:asciiTheme="minorHAnsi" w:hAnsiTheme="minorHAnsi" w:cstheme="minorHAnsi"/>
          <w:i/>
          <w:sz w:val="22"/>
          <w:szCs w:val="22"/>
        </w:rPr>
        <w:t>serrata</w:t>
      </w:r>
      <w:proofErr w:type="spellEnd"/>
      <w:r w:rsidR="00F61D42" w:rsidRPr="00FA6899">
        <w:rPr>
          <w:rFonts w:asciiTheme="minorHAnsi" w:hAnsiTheme="minorHAnsi" w:cstheme="minorHAnsi"/>
          <w:sz w:val="22"/>
          <w:szCs w:val="22"/>
        </w:rPr>
        <w:t xml:space="preserve"> extrakt</w:t>
      </w:r>
      <w:r w:rsidRPr="00FA6899">
        <w:rPr>
          <w:rFonts w:asciiTheme="minorHAnsi" w:hAnsiTheme="minorHAnsi" w:cstheme="minorHAnsi"/>
          <w:sz w:val="22"/>
          <w:szCs w:val="22"/>
        </w:rPr>
        <w:t xml:space="preserve"> 130 mg, selen 5,2 </w:t>
      </w:r>
      <w:proofErr w:type="spellStart"/>
      <w:r w:rsidRPr="00FA6899">
        <w:rPr>
          <w:rFonts w:asciiTheme="minorHAnsi" w:hAnsiTheme="minorHAnsi" w:cstheme="minorHAnsi"/>
          <w:sz w:val="22"/>
          <w:szCs w:val="22"/>
        </w:rPr>
        <w:t>μg</w:t>
      </w:r>
      <w:proofErr w:type="spellEnd"/>
      <w:r w:rsidRPr="00FA6899">
        <w:rPr>
          <w:rFonts w:asciiTheme="minorHAnsi" w:hAnsiTheme="minorHAnsi" w:cstheme="minorHAnsi"/>
          <w:sz w:val="22"/>
          <w:szCs w:val="22"/>
        </w:rPr>
        <w:t xml:space="preserve">, vitamín C 6,5 mg, vitamín E 5,2 </w:t>
      </w:r>
      <w:r w:rsidRPr="00FA6899">
        <w:rPr>
          <w:rFonts w:asciiTheme="minorHAnsi" w:hAnsiTheme="minorHAnsi" w:cstheme="minorHAnsi"/>
          <w:color w:val="auto"/>
          <w:sz w:val="22"/>
          <w:szCs w:val="22"/>
        </w:rPr>
        <w:t>mg</w:t>
      </w:r>
    </w:p>
    <w:p w:rsidR="00F61D42" w:rsidRPr="00FA6899" w:rsidRDefault="00F61D42" w:rsidP="00F61D42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b/>
          <w:color w:val="000000"/>
          <w:sz w:val="22"/>
          <w:lang w:eastAsia="cs-CZ"/>
        </w:rPr>
      </w:pPr>
    </w:p>
    <w:p w:rsidR="00B46023" w:rsidRDefault="00F61D42" w:rsidP="00F61D42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b/>
          <w:color w:val="000000"/>
          <w:sz w:val="22"/>
          <w:lang w:eastAsia="cs-CZ"/>
        </w:rPr>
        <w:t xml:space="preserve">Způsob podání: </w:t>
      </w: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>Odměříme denní dávku podle hmotnosti psa. Přípravek nasypte do krmení a zalijte přiměřeným množstvím vody, aby došlo ke vmísení přípravku do krmiva.</w:t>
      </w:r>
    </w:p>
    <w:p w:rsidR="00BC07DF" w:rsidRPr="00FA6899" w:rsidRDefault="00BC07DF" w:rsidP="00F61D42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</w:p>
    <w:p w:rsidR="00F61D42" w:rsidRDefault="00F61D42" w:rsidP="00F61D42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b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b/>
          <w:color w:val="000000"/>
          <w:sz w:val="22"/>
          <w:lang w:eastAsia="cs-CZ"/>
        </w:rPr>
        <w:t>Přípravek je vhodné podávat denně po dobu alespoň 2 měsíců.</w:t>
      </w: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 </w:t>
      </w:r>
      <w:r w:rsidRPr="00FA6899">
        <w:rPr>
          <w:rFonts w:asciiTheme="minorHAnsi" w:hAnsiTheme="minorHAnsi" w:cstheme="minorHAnsi"/>
          <w:b/>
          <w:color w:val="000000"/>
          <w:sz w:val="22"/>
          <w:lang w:eastAsia="cs-CZ"/>
        </w:rPr>
        <w:t>Dlouhodobé podávání je možné.</w:t>
      </w:r>
    </w:p>
    <w:p w:rsidR="00AA0D5E" w:rsidRPr="00FA6899" w:rsidRDefault="00AA0D5E" w:rsidP="007B2A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F0DBB" w:rsidRPr="00FA6899" w:rsidRDefault="00EF0DBB" w:rsidP="00402A89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b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b/>
          <w:color w:val="000000"/>
          <w:sz w:val="22"/>
          <w:lang w:eastAsia="cs-CZ"/>
        </w:rPr>
        <w:t>Doporučené dávkování: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792"/>
        <w:gridCol w:w="1942"/>
        <w:gridCol w:w="1793"/>
        <w:gridCol w:w="1611"/>
      </w:tblGrid>
      <w:tr w:rsidR="00EF0DBB" w:rsidRPr="00FA6899" w:rsidTr="002E0EFD">
        <w:tc>
          <w:tcPr>
            <w:tcW w:w="1965" w:type="dxa"/>
            <w:tcBorders>
              <w:bottom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  <w:t>Hmotnost psa v kg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  <w:t>Denní dávka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  <w:t xml:space="preserve">Pokyny </w:t>
            </w:r>
          </w:p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  <w:t>pro dávkování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  <w:t xml:space="preserve">150 g balení </w:t>
            </w:r>
          </w:p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  <w:t>na počet dní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EF0DBB" w:rsidRPr="00FA6899" w:rsidRDefault="00EF0DBB" w:rsidP="00F61D42">
            <w:pPr>
              <w:autoSpaceDE w:val="0"/>
              <w:autoSpaceDN w:val="0"/>
              <w:adjustRightInd w:val="0"/>
              <w:spacing w:after="80" w:line="241" w:lineRule="atLeast"/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b/>
                <w:color w:val="000000"/>
                <w:sz w:val="22"/>
                <w:lang w:eastAsia="cs-CZ"/>
              </w:rPr>
              <w:t>500 g balení na počet dní</w:t>
            </w:r>
          </w:p>
        </w:tc>
      </w:tr>
      <w:tr w:rsidR="00EF0DBB" w:rsidRPr="00FA6899" w:rsidTr="002E0EFD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 kg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0,15 g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na špičku nože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</w:p>
        </w:tc>
      </w:tr>
      <w:tr w:rsidR="00EF0DBB" w:rsidRPr="00FA6899" w:rsidTr="002E0EFD"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10 kg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1,5 g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cca půl odměrky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100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333</w:t>
            </w:r>
          </w:p>
        </w:tc>
      </w:tr>
      <w:tr w:rsidR="00EF0DBB" w:rsidRPr="00FA6899" w:rsidTr="002E0EFD"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20 kg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3,0 g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cca 1 odměrka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50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167</w:t>
            </w:r>
          </w:p>
        </w:tc>
      </w:tr>
      <w:tr w:rsidR="00EF0DBB" w:rsidRPr="00FA6899" w:rsidTr="002E0EFD"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30 kg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4,5 g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cca 1,5 odměrky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33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111</w:t>
            </w:r>
          </w:p>
        </w:tc>
      </w:tr>
      <w:tr w:rsidR="00EF0DBB" w:rsidRPr="00FA6899" w:rsidTr="002E0EFD"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40 kg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6,0 g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cca 2 odměrky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25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FA6899" w:rsidRDefault="00EF0DBB" w:rsidP="00EF0DBB">
            <w:pPr>
              <w:autoSpaceDE w:val="0"/>
              <w:autoSpaceDN w:val="0"/>
              <w:adjustRightInd w:val="0"/>
              <w:spacing w:after="80" w:line="2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</w:pPr>
            <w:r w:rsidRPr="00FA6899">
              <w:rPr>
                <w:rFonts w:asciiTheme="minorHAnsi" w:hAnsiTheme="minorHAnsi" w:cstheme="minorHAnsi"/>
                <w:color w:val="000000"/>
                <w:sz w:val="22"/>
                <w:lang w:eastAsia="cs-CZ"/>
              </w:rPr>
              <w:t>83</w:t>
            </w:r>
          </w:p>
        </w:tc>
      </w:tr>
    </w:tbl>
    <w:p w:rsidR="00402A89" w:rsidRPr="00FA6899" w:rsidRDefault="00FF77BA" w:rsidP="00402A89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lang w:eastAsia="cs-CZ"/>
        </w:rPr>
        <w:t>*</w:t>
      </w:r>
      <w:r w:rsidR="00402A89"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Objemové dávkování je orientační a může být vzhledem k proměnlivosti přírodní suroviny rozdílné. </w:t>
      </w:r>
    </w:p>
    <w:p w:rsidR="00EF0DBB" w:rsidRPr="00FA6899" w:rsidRDefault="00EF0DBB" w:rsidP="00402A89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</w:p>
    <w:p w:rsidR="00EF0DBB" w:rsidRDefault="00EF0DBB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b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b/>
          <w:color w:val="000000"/>
          <w:sz w:val="22"/>
          <w:lang w:eastAsia="cs-CZ"/>
        </w:rPr>
        <w:t>Upozornění:</w:t>
      </w: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 Pouze pro zvířata. Uchovávat mimo dohled a dosah dětí. </w:t>
      </w:r>
    </w:p>
    <w:p w:rsidR="00CE0131" w:rsidRPr="00E86637" w:rsidRDefault="00CE0131" w:rsidP="00CE0131">
      <w:pPr>
        <w:pStyle w:val="Vchoz"/>
        <w:rPr>
          <w:rFonts w:ascii="Calibri" w:hAnsi="Calibri" w:cs="Calibri"/>
        </w:rPr>
      </w:pPr>
      <w:r w:rsidRPr="00BC07DF">
        <w:rPr>
          <w:rFonts w:ascii="Calibri" w:hAnsi="Calibri" w:cs="Calibri"/>
        </w:rPr>
        <w:t>Přípravek není náhradou veterinární péče a léčiv doporučených veterinárním lékařem.</w:t>
      </w:r>
    </w:p>
    <w:p w:rsidR="00EF0DBB" w:rsidRDefault="00EF0DBB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b/>
          <w:color w:val="000000"/>
          <w:sz w:val="22"/>
          <w:lang w:eastAsia="cs-CZ"/>
        </w:rPr>
        <w:t>Způsob skladování:</w:t>
      </w: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 v suchu a při teplotě do 25 °C</w:t>
      </w:r>
      <w:r w:rsidR="00896EAE">
        <w:rPr>
          <w:rFonts w:asciiTheme="minorHAnsi" w:hAnsiTheme="minorHAnsi" w:cstheme="minorHAnsi"/>
          <w:color w:val="000000"/>
          <w:sz w:val="22"/>
          <w:lang w:eastAsia="cs-CZ"/>
        </w:rPr>
        <w:t>, odpad likvidujte podle místních právních předpisů</w:t>
      </w:r>
      <w:r w:rsidR="00BC07DF">
        <w:rPr>
          <w:rFonts w:asciiTheme="minorHAnsi" w:hAnsiTheme="minorHAnsi" w:cstheme="minorHAnsi"/>
          <w:color w:val="000000"/>
          <w:sz w:val="22"/>
          <w:lang w:eastAsia="cs-CZ"/>
        </w:rPr>
        <w:t>.</w:t>
      </w:r>
    </w:p>
    <w:p w:rsidR="00BC07DF" w:rsidRPr="00FA6899" w:rsidRDefault="00BC07DF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</w:p>
    <w:p w:rsidR="00BC07DF" w:rsidRDefault="00BC07DF" w:rsidP="00BC07DF">
      <w:pPr>
        <w:spacing w:before="100" w:beforeAutospacing="1" w:after="100" w:afterAutospacing="1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Datum exspirace:</w:t>
      </w:r>
      <w:r>
        <w:rPr>
          <w:rFonts w:ascii="Calibri" w:hAnsi="Calibri" w:cs="Calibri"/>
          <w:sz w:val="22"/>
        </w:rPr>
        <w:t xml:space="preserve"> uvedeno na obalu – zkratka </w:t>
      </w:r>
      <w:r>
        <w:rPr>
          <w:rFonts w:ascii="Calibri" w:hAnsi="Calibri" w:cs="Calibri"/>
          <w:b/>
          <w:bCs/>
          <w:sz w:val="22"/>
        </w:rPr>
        <w:t>MT</w:t>
      </w:r>
    </w:p>
    <w:p w:rsidR="00BC07DF" w:rsidRDefault="00BC07DF" w:rsidP="00BC07DF">
      <w:pPr>
        <w:spacing w:before="100" w:beforeAutospacing="1" w:after="100" w:afterAutospacing="1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Číslo šarže: </w:t>
      </w:r>
      <w:r>
        <w:rPr>
          <w:rFonts w:ascii="Calibri" w:hAnsi="Calibri" w:cs="Calibri"/>
          <w:sz w:val="22"/>
        </w:rPr>
        <w:t xml:space="preserve">uvedeno na obalu – zkratka </w:t>
      </w:r>
      <w:r>
        <w:rPr>
          <w:rFonts w:ascii="Calibri" w:hAnsi="Calibri" w:cs="Calibri"/>
          <w:b/>
          <w:bCs/>
          <w:sz w:val="22"/>
        </w:rPr>
        <w:t>CP</w:t>
      </w:r>
    </w:p>
    <w:p w:rsidR="00CE0131" w:rsidRDefault="00EF0DBB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b/>
          <w:color w:val="000000"/>
          <w:sz w:val="22"/>
          <w:lang w:eastAsia="cs-CZ"/>
        </w:rPr>
        <w:t>Držitel rozhodnutí o schválení a výrobce:</w:t>
      </w: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 </w:t>
      </w:r>
    </w:p>
    <w:p w:rsidR="00CE0131" w:rsidRDefault="00EF0DBB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color w:val="000000"/>
          <w:sz w:val="22"/>
          <w:lang w:eastAsia="cs-CZ"/>
        </w:rPr>
      </w:pP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ORLING s.r.o., Na </w:t>
      </w:r>
      <w:proofErr w:type="spellStart"/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>Bělisku</w:t>
      </w:r>
      <w:proofErr w:type="spellEnd"/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 1352, Ústí nad Orlicí, Česká republika </w:t>
      </w:r>
    </w:p>
    <w:p w:rsidR="00EF0DBB" w:rsidRDefault="00EF0DBB" w:rsidP="00EF0DBB">
      <w:pPr>
        <w:autoSpaceDE w:val="0"/>
        <w:autoSpaceDN w:val="0"/>
        <w:adjustRightInd w:val="0"/>
        <w:spacing w:after="80" w:line="241" w:lineRule="atLeast"/>
        <w:jc w:val="both"/>
        <w:rPr>
          <w:rStyle w:val="Hypertextovodkaz"/>
          <w:rFonts w:asciiTheme="minorHAnsi" w:hAnsiTheme="minorHAnsi" w:cstheme="minorHAnsi"/>
          <w:color w:val="auto"/>
          <w:sz w:val="22"/>
          <w:u w:val="none"/>
          <w:lang w:eastAsia="cs-CZ"/>
        </w:rPr>
      </w:pPr>
      <w:r w:rsidRPr="00FA6899">
        <w:rPr>
          <w:rFonts w:asciiTheme="minorHAnsi" w:hAnsiTheme="minorHAnsi" w:cstheme="minorHAnsi"/>
          <w:color w:val="000000"/>
          <w:sz w:val="22"/>
          <w:lang w:eastAsia="cs-CZ"/>
        </w:rPr>
        <w:t xml:space="preserve">tel.: +420 465 523 414, e-mail: </w:t>
      </w:r>
      <w:hyperlink r:id="rId7" w:history="1">
        <w:r w:rsidRPr="00FA6899">
          <w:rPr>
            <w:rStyle w:val="Hypertextovodkaz"/>
            <w:rFonts w:asciiTheme="minorHAnsi" w:hAnsiTheme="minorHAnsi" w:cstheme="minorHAnsi"/>
            <w:color w:val="auto"/>
            <w:sz w:val="22"/>
            <w:u w:val="none"/>
            <w:lang w:eastAsia="cs-CZ"/>
          </w:rPr>
          <w:t>orling@orling.cz</w:t>
        </w:r>
      </w:hyperlink>
    </w:p>
    <w:p w:rsidR="00BC07DF" w:rsidRPr="00FA6899" w:rsidRDefault="00BC07DF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sz w:val="22"/>
          <w:lang w:eastAsia="cs-CZ"/>
        </w:rPr>
      </w:pPr>
    </w:p>
    <w:p w:rsidR="00EF0DBB" w:rsidRPr="00FA6899" w:rsidRDefault="00B46023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sz w:val="22"/>
          <w:lang w:eastAsia="cs-CZ"/>
        </w:rPr>
      </w:pPr>
      <w:r>
        <w:rPr>
          <w:rFonts w:asciiTheme="minorHAnsi" w:hAnsiTheme="minorHAnsi" w:cstheme="minorHAnsi"/>
          <w:b/>
          <w:sz w:val="22"/>
          <w:lang w:eastAsia="cs-CZ"/>
        </w:rPr>
        <w:t xml:space="preserve">Číslo schválení: </w:t>
      </w:r>
      <w:r w:rsidR="00C20E32" w:rsidRPr="00C20E32">
        <w:rPr>
          <w:rFonts w:asciiTheme="minorHAnsi" w:hAnsiTheme="minorHAnsi" w:cstheme="minorHAnsi"/>
          <w:sz w:val="22"/>
          <w:lang w:eastAsia="cs-CZ"/>
        </w:rPr>
        <w:t>194-24/C</w:t>
      </w:r>
    </w:p>
    <w:p w:rsidR="00EF0DBB" w:rsidRPr="00FA6899" w:rsidRDefault="00EF0DBB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sz w:val="22"/>
          <w:lang w:eastAsia="cs-CZ"/>
        </w:rPr>
      </w:pPr>
      <w:r w:rsidRPr="00FA6899">
        <w:rPr>
          <w:rFonts w:asciiTheme="minorHAnsi" w:hAnsiTheme="minorHAnsi" w:cstheme="minorHAnsi"/>
          <w:b/>
          <w:sz w:val="22"/>
          <w:lang w:eastAsia="cs-CZ"/>
        </w:rPr>
        <w:t xml:space="preserve">Hmotnost: </w:t>
      </w:r>
      <w:r w:rsidRPr="00FA6899">
        <w:rPr>
          <w:rFonts w:asciiTheme="minorHAnsi" w:hAnsiTheme="minorHAnsi" w:cstheme="minorHAnsi"/>
          <w:sz w:val="22"/>
          <w:lang w:eastAsia="cs-CZ"/>
        </w:rPr>
        <w:t>150 g, 500 g</w:t>
      </w:r>
      <w:r w:rsidR="009B43FB">
        <w:rPr>
          <w:rFonts w:asciiTheme="minorHAnsi" w:hAnsiTheme="minorHAnsi" w:cstheme="minorHAnsi"/>
          <w:sz w:val="22"/>
          <w:lang w:eastAsia="cs-CZ"/>
        </w:rPr>
        <w:t>, 5 kg</w:t>
      </w:r>
    </w:p>
    <w:p w:rsidR="00EF0DBB" w:rsidRPr="00FA6899" w:rsidRDefault="00EF0DBB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sz w:val="22"/>
          <w:lang w:eastAsia="cs-CZ"/>
        </w:rPr>
      </w:pPr>
    </w:p>
    <w:p w:rsidR="00EF0DBB" w:rsidRPr="00FA6899" w:rsidRDefault="00111A81" w:rsidP="00EF0DBB">
      <w:pPr>
        <w:autoSpaceDE w:val="0"/>
        <w:autoSpaceDN w:val="0"/>
        <w:adjustRightInd w:val="0"/>
        <w:spacing w:after="80" w:line="241" w:lineRule="atLeast"/>
        <w:jc w:val="both"/>
        <w:rPr>
          <w:rFonts w:asciiTheme="minorHAnsi" w:hAnsiTheme="minorHAnsi" w:cstheme="minorHAnsi"/>
          <w:b/>
          <w:color w:val="000000"/>
          <w:sz w:val="22"/>
          <w:lang w:eastAsia="cs-CZ"/>
        </w:rPr>
      </w:pPr>
      <w:hyperlink r:id="rId8" w:history="1">
        <w:r w:rsidR="00EF0DBB" w:rsidRPr="00FA6899">
          <w:rPr>
            <w:rStyle w:val="Hypertextovodkaz"/>
            <w:rFonts w:asciiTheme="minorHAnsi" w:hAnsiTheme="minorHAnsi" w:cstheme="minorHAnsi"/>
            <w:b/>
            <w:color w:val="auto"/>
            <w:sz w:val="22"/>
            <w:u w:val="none"/>
            <w:lang w:eastAsia="cs-CZ"/>
          </w:rPr>
          <w:t>www.orling.cz</w:t>
        </w:r>
      </w:hyperlink>
      <w:r w:rsidR="00EF0DBB" w:rsidRPr="00FA6899">
        <w:rPr>
          <w:rFonts w:asciiTheme="minorHAnsi" w:hAnsiTheme="minorHAnsi" w:cstheme="minorHAnsi"/>
          <w:b/>
          <w:sz w:val="22"/>
          <w:lang w:eastAsia="cs-CZ"/>
        </w:rPr>
        <w:t>, bezplatná tel. linka 800 108 9</w:t>
      </w:r>
      <w:r w:rsidR="00EF0DBB" w:rsidRPr="00FA6899">
        <w:rPr>
          <w:rFonts w:asciiTheme="minorHAnsi" w:hAnsiTheme="minorHAnsi" w:cstheme="minorHAnsi"/>
          <w:b/>
          <w:color w:val="000000"/>
          <w:sz w:val="22"/>
          <w:lang w:eastAsia="cs-CZ"/>
        </w:rPr>
        <w:t>99</w:t>
      </w:r>
      <w:bookmarkStart w:id="1" w:name="_GoBack"/>
      <w:bookmarkEnd w:id="1"/>
    </w:p>
    <w:sectPr w:rsidR="00EF0DBB" w:rsidRPr="00FA68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81" w:rsidRDefault="00111A81" w:rsidP="00FA6899">
      <w:pPr>
        <w:spacing w:after="0" w:line="240" w:lineRule="auto"/>
      </w:pPr>
      <w:r>
        <w:separator/>
      </w:r>
    </w:p>
  </w:endnote>
  <w:endnote w:type="continuationSeparator" w:id="0">
    <w:p w:rsidR="00111A81" w:rsidRDefault="00111A81" w:rsidP="00FA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81" w:rsidRDefault="00111A81" w:rsidP="00FA6899">
      <w:pPr>
        <w:spacing w:after="0" w:line="240" w:lineRule="auto"/>
      </w:pPr>
      <w:r>
        <w:separator/>
      </w:r>
    </w:p>
  </w:footnote>
  <w:footnote w:type="continuationSeparator" w:id="0">
    <w:p w:rsidR="00111A81" w:rsidRDefault="00111A81" w:rsidP="00FA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899" w:rsidRPr="00FA6899" w:rsidRDefault="00FA6899" w:rsidP="00BF6F16">
    <w:pPr>
      <w:jc w:val="both"/>
      <w:rPr>
        <w:rFonts w:ascii="Calibri" w:hAnsi="Calibri"/>
        <w:b/>
        <w:bCs/>
      </w:rPr>
    </w:pPr>
    <w:r w:rsidRPr="00FA6899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3C6B60">
      <w:rPr>
        <w:rFonts w:ascii="Calibri" w:hAnsi="Calibri"/>
        <w:bCs/>
      </w:rPr>
      <w:t xml:space="preserve"> </w:t>
    </w:r>
    <w:r w:rsidRPr="00FA6899">
      <w:rPr>
        <w:rFonts w:ascii="Calibri" w:hAnsi="Calibri"/>
        <w:bCs/>
      </w:rPr>
      <w:t xml:space="preserve">součást dokumentace schválené rozhodnutím </w:t>
    </w:r>
    <w:proofErr w:type="spellStart"/>
    <w:r w:rsidRPr="00FA6899">
      <w:rPr>
        <w:rFonts w:ascii="Calibri" w:hAnsi="Calibri"/>
        <w:bCs/>
      </w:rPr>
      <w:t>sp.zn</w:t>
    </w:r>
    <w:proofErr w:type="spellEnd"/>
    <w:r w:rsidRPr="00FA6899">
      <w:rPr>
        <w:rFonts w:ascii="Calibri" w:hAnsi="Calibri"/>
        <w:bCs/>
      </w:rPr>
      <w:t>.</w:t>
    </w:r>
    <w:r w:rsidR="003C6B6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8B4D7E8F9FA946B1A35250F71BA508E9"/>
        </w:placeholder>
        <w:text/>
      </w:sdtPr>
      <w:sdtEndPr/>
      <w:sdtContent>
        <w:r>
          <w:rPr>
            <w:rFonts w:ascii="Calibri" w:hAnsi="Calibri"/>
            <w:bCs/>
          </w:rPr>
          <w:t>USKVBL/5286/2024/POD</w:t>
        </w:r>
      </w:sdtContent>
    </w:sdt>
    <w:r w:rsidRPr="00FA6899">
      <w:rPr>
        <w:rFonts w:ascii="Calibri" w:hAnsi="Calibri"/>
        <w:bCs/>
      </w:rPr>
      <w:t>, č.j.</w:t>
    </w:r>
    <w:r w:rsidR="003C6B6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8B4D7E8F9FA946B1A35250F71BA508E9"/>
        </w:placeholder>
        <w:text/>
      </w:sdtPr>
      <w:sdtEndPr/>
      <w:sdtContent>
        <w:r w:rsidR="00C20E32" w:rsidRPr="00C20E32">
          <w:rPr>
            <w:rFonts w:ascii="Calibri" w:hAnsi="Calibri"/>
            <w:bCs/>
          </w:rPr>
          <w:t>USKVBL/8169/2024/REG-Gro</w:t>
        </w:r>
      </w:sdtContent>
    </w:sdt>
    <w:r w:rsidRPr="00FA6899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4390FA014634677A099F604AB6680EA"/>
        </w:placeholder>
        <w:date w:fullDate="2024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0E32">
          <w:rPr>
            <w:rFonts w:ascii="Calibri" w:hAnsi="Calibri"/>
            <w:bCs/>
          </w:rPr>
          <w:t>17.6.2024</w:t>
        </w:r>
      </w:sdtContent>
    </w:sdt>
    <w:r w:rsidRPr="00FA6899">
      <w:rPr>
        <w:rFonts w:ascii="Calibri" w:hAnsi="Calibri"/>
        <w:bCs/>
      </w:rPr>
      <w:t xml:space="preserve"> o</w:t>
    </w:r>
    <w:r w:rsidR="003C6B60">
      <w:rPr>
        <w:rFonts w:ascii="Calibri" w:hAnsi="Calibri"/>
        <w:bCs/>
      </w:rPr>
      <w:t> </w:t>
    </w:r>
    <w:sdt>
      <w:sdtPr>
        <w:rPr>
          <w:rFonts w:ascii="Calibri" w:hAnsi="Calibri"/>
        </w:rPr>
        <w:id w:val="-2045283072"/>
        <w:placeholder>
          <w:docPart w:val="262287343C9B43E28A39AB0669ABC8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A6899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5B97018BD0E94962AA87C1FCA65F9792"/>
        </w:placeholder>
        <w:text/>
      </w:sdtPr>
      <w:sdtEndPr/>
      <w:sdtContent>
        <w:r>
          <w:rPr>
            <w:rFonts w:ascii="Calibri" w:hAnsi="Calibri"/>
          </w:rPr>
          <w:t>GELACAN FAST</w:t>
        </w:r>
      </w:sdtContent>
    </w:sdt>
  </w:p>
  <w:p w:rsidR="00FA6899" w:rsidRDefault="00FA68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EC9"/>
    <w:multiLevelType w:val="hybridMultilevel"/>
    <w:tmpl w:val="149E4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3F"/>
    <w:rsid w:val="00030775"/>
    <w:rsid w:val="0004233F"/>
    <w:rsid w:val="0005727D"/>
    <w:rsid w:val="00063BDB"/>
    <w:rsid w:val="00065496"/>
    <w:rsid w:val="00093D90"/>
    <w:rsid w:val="000C1F8B"/>
    <w:rsid w:val="00110468"/>
    <w:rsid w:val="00111A81"/>
    <w:rsid w:val="001A5207"/>
    <w:rsid w:val="001D7A72"/>
    <w:rsid w:val="001E2B1F"/>
    <w:rsid w:val="00205438"/>
    <w:rsid w:val="00230B36"/>
    <w:rsid w:val="00281BA9"/>
    <w:rsid w:val="002840BB"/>
    <w:rsid w:val="00293AA2"/>
    <w:rsid w:val="002E0EFD"/>
    <w:rsid w:val="003C6B60"/>
    <w:rsid w:val="003D57F5"/>
    <w:rsid w:val="00402A89"/>
    <w:rsid w:val="00455459"/>
    <w:rsid w:val="004B6D7C"/>
    <w:rsid w:val="0053320C"/>
    <w:rsid w:val="005666AD"/>
    <w:rsid w:val="005A6DA7"/>
    <w:rsid w:val="0060515B"/>
    <w:rsid w:val="00643872"/>
    <w:rsid w:val="00697A72"/>
    <w:rsid w:val="007A0FAC"/>
    <w:rsid w:val="007B2AF7"/>
    <w:rsid w:val="007C2080"/>
    <w:rsid w:val="007D2112"/>
    <w:rsid w:val="008111BB"/>
    <w:rsid w:val="00840D86"/>
    <w:rsid w:val="00863922"/>
    <w:rsid w:val="00896EAE"/>
    <w:rsid w:val="008C3EE2"/>
    <w:rsid w:val="009119A0"/>
    <w:rsid w:val="009B43FB"/>
    <w:rsid w:val="00A45669"/>
    <w:rsid w:val="00AA0D5E"/>
    <w:rsid w:val="00AE219A"/>
    <w:rsid w:val="00B16139"/>
    <w:rsid w:val="00B46023"/>
    <w:rsid w:val="00B902EA"/>
    <w:rsid w:val="00BA46FE"/>
    <w:rsid w:val="00BC07DF"/>
    <w:rsid w:val="00BF5939"/>
    <w:rsid w:val="00C0039F"/>
    <w:rsid w:val="00C20E32"/>
    <w:rsid w:val="00CE0131"/>
    <w:rsid w:val="00D03A67"/>
    <w:rsid w:val="00D06EEC"/>
    <w:rsid w:val="00D64A09"/>
    <w:rsid w:val="00DC564F"/>
    <w:rsid w:val="00DF1312"/>
    <w:rsid w:val="00E27DFA"/>
    <w:rsid w:val="00E933DE"/>
    <w:rsid w:val="00EA44B2"/>
    <w:rsid w:val="00EF0DBB"/>
    <w:rsid w:val="00F603AB"/>
    <w:rsid w:val="00F60E42"/>
    <w:rsid w:val="00F61D42"/>
    <w:rsid w:val="00F67F7C"/>
    <w:rsid w:val="00FA6899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3C42"/>
  <w15:chartTrackingRefBased/>
  <w15:docId w15:val="{F45EF3D2-A02B-4054-9E21-576F78CD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233F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0">
    <w:name w:val="A0"/>
    <w:uiPriority w:val="99"/>
    <w:rsid w:val="0004233F"/>
    <w:rPr>
      <w:rFonts w:cs="Myriad Pro Cond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7B2AF7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7B2AF7"/>
    <w:rPr>
      <w:rFonts w:cs="Myriad Pro Cond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7B2AF7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B2AF7"/>
    <w:rPr>
      <w:rFonts w:cs="Myriad Pro Cond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7B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3320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3320C"/>
    <w:rPr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EF0D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A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6899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6899"/>
    <w:rPr>
      <w:sz w:val="24"/>
      <w:szCs w:val="22"/>
      <w:lang w:eastAsia="en-US"/>
    </w:rPr>
  </w:style>
  <w:style w:type="character" w:styleId="Zstupntext">
    <w:name w:val="Placeholder Text"/>
    <w:rsid w:val="00FA68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899"/>
    <w:rPr>
      <w:rFonts w:ascii="Segoe UI" w:hAnsi="Segoe UI" w:cs="Segoe UI"/>
      <w:sz w:val="18"/>
      <w:szCs w:val="18"/>
      <w:lang w:eastAsia="en-US"/>
    </w:rPr>
  </w:style>
  <w:style w:type="paragraph" w:customStyle="1" w:styleId="Vchoz">
    <w:name w:val="Výchozí"/>
    <w:rsid w:val="00CE01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in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ling@orling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4D7E8F9FA946B1A35250F71BA50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6B424-F001-41C5-97FB-3FF8DE74CB8E}"/>
      </w:docPartPr>
      <w:docPartBody>
        <w:p w:rsidR="00834FAC" w:rsidRDefault="005B371E" w:rsidP="005B371E">
          <w:pPr>
            <w:pStyle w:val="8B4D7E8F9FA946B1A35250F71BA508E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4390FA014634677A099F604AB668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91F00-CBD2-4E83-9368-9A3DA41AF67A}"/>
      </w:docPartPr>
      <w:docPartBody>
        <w:p w:rsidR="00834FAC" w:rsidRDefault="005B371E" w:rsidP="005B371E">
          <w:pPr>
            <w:pStyle w:val="A4390FA014634677A099F604AB6680E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62287343C9B43E28A39AB0669AB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D76BF-C8C7-4ECA-A87E-EC0A44C0650F}"/>
      </w:docPartPr>
      <w:docPartBody>
        <w:p w:rsidR="00834FAC" w:rsidRDefault="005B371E" w:rsidP="005B371E">
          <w:pPr>
            <w:pStyle w:val="262287343C9B43E28A39AB0669ABC81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97018BD0E94962AA87C1FCA65F9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4D6DC-CE1D-4991-9A0D-DF527AD6C6E6}"/>
      </w:docPartPr>
      <w:docPartBody>
        <w:p w:rsidR="00834FAC" w:rsidRDefault="005B371E" w:rsidP="005B371E">
          <w:pPr>
            <w:pStyle w:val="5B97018BD0E94962AA87C1FCA65F979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1E"/>
    <w:rsid w:val="0008719B"/>
    <w:rsid w:val="003D78B7"/>
    <w:rsid w:val="00554868"/>
    <w:rsid w:val="005B371E"/>
    <w:rsid w:val="00605F55"/>
    <w:rsid w:val="007F3105"/>
    <w:rsid w:val="00834FAC"/>
    <w:rsid w:val="009873EB"/>
    <w:rsid w:val="00BF2085"/>
    <w:rsid w:val="00D24186"/>
    <w:rsid w:val="00D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371E"/>
    <w:rPr>
      <w:color w:val="808080"/>
    </w:rPr>
  </w:style>
  <w:style w:type="paragraph" w:customStyle="1" w:styleId="8B4D7E8F9FA946B1A35250F71BA508E9">
    <w:name w:val="8B4D7E8F9FA946B1A35250F71BA508E9"/>
    <w:rsid w:val="005B371E"/>
  </w:style>
  <w:style w:type="paragraph" w:customStyle="1" w:styleId="A4390FA014634677A099F604AB6680EA">
    <w:name w:val="A4390FA014634677A099F604AB6680EA"/>
    <w:rsid w:val="005B371E"/>
  </w:style>
  <w:style w:type="paragraph" w:customStyle="1" w:styleId="262287343C9B43E28A39AB0669ABC815">
    <w:name w:val="262287343C9B43E28A39AB0669ABC815"/>
    <w:rsid w:val="005B371E"/>
  </w:style>
  <w:style w:type="paragraph" w:customStyle="1" w:styleId="5B97018BD0E94962AA87C1FCA65F9792">
    <w:name w:val="5B97018BD0E94962AA87C1FCA65F9792"/>
    <w:rsid w:val="005B37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3969</CharactersWithSpaces>
  <SharedDoc>false</SharedDoc>
  <HLinks>
    <vt:vector size="12" baseType="variant">
      <vt:variant>
        <vt:i4>1179727</vt:i4>
      </vt:variant>
      <vt:variant>
        <vt:i4>3</vt:i4>
      </vt:variant>
      <vt:variant>
        <vt:i4>0</vt:i4>
      </vt:variant>
      <vt:variant>
        <vt:i4>5</vt:i4>
      </vt:variant>
      <vt:variant>
        <vt:lpwstr>http://www.orling.cz/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mailto:orling@orling.cz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Leona Nepejchalová</cp:lastModifiedBy>
  <cp:revision>14</cp:revision>
  <cp:lastPrinted>2024-04-17T06:38:00Z</cp:lastPrinted>
  <dcterms:created xsi:type="dcterms:W3CDTF">2024-05-13T12:30:00Z</dcterms:created>
  <dcterms:modified xsi:type="dcterms:W3CDTF">2024-06-20T12:47:00Z</dcterms:modified>
</cp:coreProperties>
</file>