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10661" w14:textId="57B7663F" w:rsidR="0004241D" w:rsidRPr="001D2B09" w:rsidRDefault="00BB4A30" w:rsidP="00BB4A30">
      <w:pPr>
        <w:spacing w:after="0"/>
        <w:rPr>
          <w:rFonts w:cstheme="minorHAnsi"/>
          <w:b/>
          <w:bCs/>
          <w:lang w:val="cs-CZ"/>
        </w:rPr>
      </w:pPr>
      <w:r w:rsidRPr="001D2B09">
        <w:rPr>
          <w:rFonts w:cstheme="minorHAnsi"/>
          <w:b/>
          <w:bCs/>
          <w:lang w:val="cs-CZ"/>
        </w:rPr>
        <w:t xml:space="preserve">FELIWAY Optimum </w:t>
      </w:r>
    </w:p>
    <w:p w14:paraId="67C74793" w14:textId="51633827" w:rsidR="0087123C" w:rsidRPr="001D2B09" w:rsidRDefault="00BB4A30" w:rsidP="00BB4A30">
      <w:pPr>
        <w:spacing w:after="0"/>
        <w:rPr>
          <w:rFonts w:cstheme="minorHAnsi"/>
          <w:b/>
          <w:bCs/>
          <w:lang w:val="cs-CZ"/>
        </w:rPr>
      </w:pPr>
      <w:r w:rsidRPr="001D2B09">
        <w:rPr>
          <w:rFonts w:cstheme="minorHAnsi"/>
          <w:b/>
          <w:bCs/>
          <w:lang w:val="cs-CZ"/>
        </w:rPr>
        <w:t>náplň</w:t>
      </w:r>
    </w:p>
    <w:p w14:paraId="739F8A24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</w:p>
    <w:p w14:paraId="4A837E83" w14:textId="4546C1E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 xml:space="preserve">Kočky přirozeně uvolňují feromony, z nichž některé působí jako neviditelné zklidňující signály. </w:t>
      </w:r>
      <w:r w:rsidRPr="001D2B09">
        <w:rPr>
          <w:rFonts w:cstheme="minorHAnsi"/>
          <w:b/>
          <w:bCs/>
          <w:lang w:val="cs-CZ"/>
        </w:rPr>
        <w:t>FELIWAY Optimum</w:t>
      </w:r>
      <w:r w:rsidRPr="001D2B09">
        <w:rPr>
          <w:rFonts w:cstheme="minorHAnsi"/>
          <w:lang w:val="cs-CZ"/>
        </w:rPr>
        <w:t xml:space="preserve"> obsahuje nejpokročilejší komplex kočičích feromonů, který vyvinuli členové výzkumného týmu </w:t>
      </w:r>
      <w:r w:rsidRPr="001D2B09">
        <w:rPr>
          <w:rFonts w:cstheme="minorHAnsi"/>
          <w:b/>
          <w:bCs/>
          <w:lang w:val="cs-CZ"/>
        </w:rPr>
        <w:t>FELIWAY</w:t>
      </w:r>
      <w:r w:rsidRPr="001D2B09">
        <w:rPr>
          <w:rFonts w:cstheme="minorHAnsi"/>
          <w:lang w:val="cs-CZ"/>
        </w:rPr>
        <w:t>. Nový komplex feromonů je zdrojem zklidňujících signálů, díky nimž se kočky cítí v domácím prostředí dobře. Tyto signály kočkám dodávají pocit jistoty a bezpečí a podporují harmonické vztahy mezi více kočkami v domácnosti.</w:t>
      </w:r>
    </w:p>
    <w:p w14:paraId="3199561C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bookmarkStart w:id="0" w:name="_GoBack"/>
      <w:bookmarkEnd w:id="0"/>
    </w:p>
    <w:p w14:paraId="628946F0" w14:textId="46898F5D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b/>
          <w:bCs/>
          <w:lang w:val="cs-CZ"/>
        </w:rPr>
        <w:t>FELIWAY Optimum</w:t>
      </w:r>
      <w:r w:rsidRPr="001D2B09">
        <w:rPr>
          <w:rFonts w:cstheme="minorHAnsi"/>
          <w:lang w:val="cs-CZ"/>
        </w:rPr>
        <w:t xml:space="preserve"> naplno využívá potenciál kočičích feromonů pro zajištění maximálního účinku.</w:t>
      </w:r>
    </w:p>
    <w:p w14:paraId="2F771D6D" w14:textId="264DB176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b/>
          <w:bCs/>
          <w:lang w:val="cs-CZ"/>
        </w:rPr>
        <w:t>FELIWAY Optimum</w:t>
      </w:r>
      <w:r w:rsidRPr="001D2B09">
        <w:rPr>
          <w:rFonts w:cstheme="minorHAnsi"/>
          <w:lang w:val="cs-CZ"/>
        </w:rPr>
        <w:t xml:space="preserve"> u koček zmírňuje více příznaků stresu ve více situacích a zklidňuje kočky lépe než kdykoliv předtím.</w:t>
      </w:r>
    </w:p>
    <w:p w14:paraId="3CDA5FBF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</w:p>
    <w:p w14:paraId="2097EA2C" w14:textId="0D9DCB12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b/>
          <w:bCs/>
          <w:lang w:val="cs-CZ"/>
        </w:rPr>
        <w:t>FELIWAY Optimum</w:t>
      </w:r>
      <w:r w:rsidRPr="001D2B09">
        <w:rPr>
          <w:rFonts w:cstheme="minorHAnsi"/>
          <w:lang w:val="cs-CZ"/>
        </w:rPr>
        <w:t xml:space="preserve"> je řešením pro všechny majitele koček, kteří se snaží zmírnit běžné příznaky stresu:</w:t>
      </w:r>
    </w:p>
    <w:p w14:paraId="7EFF4DE8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-</w:t>
      </w:r>
      <w:r w:rsidRPr="001D2B09">
        <w:rPr>
          <w:rFonts w:cstheme="minorHAnsi"/>
          <w:lang w:val="cs-CZ"/>
        </w:rPr>
        <w:tab/>
        <w:t>značkování močí,</w:t>
      </w:r>
    </w:p>
    <w:p w14:paraId="235CB8C4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-</w:t>
      </w:r>
      <w:r w:rsidRPr="001D2B09">
        <w:rPr>
          <w:rFonts w:cstheme="minorHAnsi"/>
          <w:lang w:val="cs-CZ"/>
        </w:rPr>
        <w:tab/>
        <w:t xml:space="preserve">škrábání, </w:t>
      </w:r>
    </w:p>
    <w:p w14:paraId="3728F7DE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-</w:t>
      </w:r>
      <w:r w:rsidRPr="001D2B09">
        <w:rPr>
          <w:rFonts w:cstheme="minorHAnsi"/>
          <w:lang w:val="cs-CZ"/>
        </w:rPr>
        <w:tab/>
        <w:t xml:space="preserve">schovávání se, </w:t>
      </w:r>
    </w:p>
    <w:p w14:paraId="39B9D01F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-</w:t>
      </w:r>
      <w:r w:rsidRPr="001D2B09">
        <w:rPr>
          <w:rFonts w:cstheme="minorHAnsi"/>
          <w:lang w:val="cs-CZ"/>
        </w:rPr>
        <w:tab/>
        <w:t xml:space="preserve">strach, </w:t>
      </w:r>
    </w:p>
    <w:p w14:paraId="28721240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-</w:t>
      </w:r>
      <w:r w:rsidRPr="001D2B09">
        <w:rPr>
          <w:rFonts w:cstheme="minorHAnsi"/>
          <w:lang w:val="cs-CZ"/>
        </w:rPr>
        <w:tab/>
        <w:t xml:space="preserve">napětí a konflikty mezi kočkami,  </w:t>
      </w:r>
    </w:p>
    <w:p w14:paraId="3B32E4B0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-</w:t>
      </w:r>
      <w:r w:rsidRPr="001D2B09">
        <w:rPr>
          <w:rFonts w:cstheme="minorHAnsi"/>
          <w:lang w:val="cs-CZ"/>
        </w:rPr>
        <w:tab/>
        <w:t>změny (nový byt či dům, nové prostředí, nový nábytek, rekonstrukce bytu atd.).</w:t>
      </w:r>
    </w:p>
    <w:p w14:paraId="2A7BF9B3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</w:p>
    <w:p w14:paraId="7126FF9F" w14:textId="798424C9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b/>
          <w:bCs/>
          <w:lang w:val="cs-CZ"/>
        </w:rPr>
        <w:t>FELIWAY Optimum</w:t>
      </w:r>
      <w:r w:rsidRPr="001D2B09">
        <w:rPr>
          <w:rFonts w:cstheme="minorHAnsi"/>
          <w:lang w:val="cs-CZ"/>
        </w:rPr>
        <w:t xml:space="preserve"> doporučujeme také: </w:t>
      </w:r>
    </w:p>
    <w:p w14:paraId="0EE25B51" w14:textId="5CFF06BF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•</w:t>
      </w:r>
      <w:r w:rsidRPr="001D2B09">
        <w:rPr>
          <w:rFonts w:cstheme="minorHAnsi"/>
          <w:lang w:val="cs-CZ"/>
        </w:rPr>
        <w:tab/>
        <w:t>při snížené chuti koček k příjmu krmiva, snížené aktivitě a nadměrné péči o srst,</w:t>
      </w:r>
    </w:p>
    <w:p w14:paraId="239CE388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•</w:t>
      </w:r>
      <w:r w:rsidRPr="001D2B09">
        <w:rPr>
          <w:rFonts w:cstheme="minorHAnsi"/>
          <w:lang w:val="cs-CZ"/>
        </w:rPr>
        <w:tab/>
        <w:t>v období příchodu nové kočky do domácnosti,</w:t>
      </w:r>
    </w:p>
    <w:p w14:paraId="54D1A3EF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•</w:t>
      </w:r>
      <w:r w:rsidRPr="001D2B09">
        <w:rPr>
          <w:rFonts w:cstheme="minorHAnsi"/>
          <w:lang w:val="cs-CZ"/>
        </w:rPr>
        <w:tab/>
        <w:t>pro použití ve veterinárních praxích (vyšetření, hospitalizace).</w:t>
      </w:r>
    </w:p>
    <w:p w14:paraId="07E4F2B8" w14:textId="098AE543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V některých případech je třeba zahájit další behaviorální léčbu, provést úpravy prostředí a poradit se s veterinářem. V případě příznaků onemocnění se obraťte na veterináře.</w:t>
      </w:r>
    </w:p>
    <w:p w14:paraId="384F36A3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</w:p>
    <w:p w14:paraId="1793E60B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Bezpečné:</w:t>
      </w:r>
    </w:p>
    <w:p w14:paraId="1FED03DF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●</w:t>
      </w:r>
      <w:r w:rsidRPr="001D2B09">
        <w:rPr>
          <w:rFonts w:cstheme="minorHAnsi"/>
          <w:lang w:val="cs-CZ"/>
        </w:rPr>
        <w:tab/>
        <w:t>při použití doporučeným způsobem,</w:t>
      </w:r>
    </w:p>
    <w:p w14:paraId="62BA4D9D" w14:textId="3EB2B131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●</w:t>
      </w:r>
      <w:r w:rsidRPr="001D2B09">
        <w:rPr>
          <w:rFonts w:cstheme="minorHAnsi"/>
          <w:lang w:val="cs-CZ"/>
        </w:rPr>
        <w:tab/>
        <w:t>při použití v kombinaci s jakýmikoli léky nebo terapiemi,</w:t>
      </w:r>
    </w:p>
    <w:p w14:paraId="20406471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●</w:t>
      </w:r>
      <w:r w:rsidRPr="001D2B09">
        <w:rPr>
          <w:rFonts w:cstheme="minorHAnsi"/>
          <w:lang w:val="cs-CZ"/>
        </w:rPr>
        <w:tab/>
        <w:t>během všech životních stadií, od koťat až po starší kočky.</w:t>
      </w:r>
    </w:p>
    <w:p w14:paraId="615A05CF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</w:p>
    <w:p w14:paraId="559DD055" w14:textId="68447C8A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b/>
          <w:bCs/>
          <w:lang w:val="cs-CZ"/>
        </w:rPr>
        <w:t>FELIWAY Optimum</w:t>
      </w:r>
      <w:r w:rsidRPr="001D2B09">
        <w:rPr>
          <w:rFonts w:cstheme="minorHAnsi"/>
          <w:lang w:val="cs-CZ"/>
        </w:rPr>
        <w:t xml:space="preserve"> NENÍ lék způsobující útlum ani lék ke zklidnění.</w:t>
      </w:r>
    </w:p>
    <w:p w14:paraId="224E2991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</w:p>
    <w:p w14:paraId="775EE7DB" w14:textId="266AAEDF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b/>
          <w:bCs/>
          <w:lang w:val="cs-CZ"/>
        </w:rPr>
        <w:t>FELIWAY Optimum</w:t>
      </w:r>
      <w:r w:rsidRPr="001D2B09">
        <w:rPr>
          <w:rFonts w:cstheme="minorHAnsi"/>
          <w:lang w:val="cs-CZ"/>
        </w:rPr>
        <w:t xml:space="preserve"> je určen výhradně pro kočky. Tento feromon dokážou vnímat pouze kočky. Neúčinkuje na psy, ani na lidi.</w:t>
      </w:r>
    </w:p>
    <w:p w14:paraId="16EFA4E7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</w:p>
    <w:p w14:paraId="30904A83" w14:textId="77777777" w:rsidR="00BB4A30" w:rsidRPr="001D2B09" w:rsidRDefault="00BB4A30" w:rsidP="00BB4A30">
      <w:pPr>
        <w:spacing w:after="0"/>
        <w:rPr>
          <w:rFonts w:cstheme="minorHAnsi"/>
          <w:b/>
          <w:bCs/>
          <w:lang w:val="cs-CZ"/>
        </w:rPr>
      </w:pPr>
      <w:r w:rsidRPr="001D2B09">
        <w:rPr>
          <w:rFonts w:cstheme="minorHAnsi"/>
          <w:b/>
          <w:bCs/>
          <w:lang w:val="cs-CZ"/>
        </w:rPr>
        <w:t xml:space="preserve">Pokyny k použití: </w:t>
      </w:r>
    </w:p>
    <w:p w14:paraId="2A875424" w14:textId="77777777" w:rsidR="00BB4A30" w:rsidRPr="001D2B09" w:rsidRDefault="00BB4A30" w:rsidP="00BB4A30">
      <w:pPr>
        <w:spacing w:after="0"/>
        <w:rPr>
          <w:rFonts w:cstheme="minorHAnsi"/>
          <w:b/>
          <w:bCs/>
          <w:lang w:val="cs-CZ"/>
        </w:rPr>
      </w:pPr>
      <w:r w:rsidRPr="001D2B09">
        <w:rPr>
          <w:rFonts w:cstheme="minorHAnsi"/>
          <w:b/>
          <w:bCs/>
          <w:lang w:val="cs-CZ"/>
        </w:rPr>
        <w:t>Zapojte difuzér v místnosti, kde kočky tráví nejvíce času.</w:t>
      </w:r>
    </w:p>
    <w:p w14:paraId="24B3A6AC" w14:textId="77777777" w:rsidR="00BB4A30" w:rsidRPr="001D2B09" w:rsidRDefault="00BB4A30" w:rsidP="00BB4A30">
      <w:pPr>
        <w:spacing w:after="0"/>
        <w:rPr>
          <w:rFonts w:cstheme="minorHAnsi"/>
          <w:b/>
          <w:bCs/>
          <w:lang w:val="cs-CZ"/>
        </w:rPr>
      </w:pPr>
      <w:r w:rsidRPr="001D2B09">
        <w:rPr>
          <w:rFonts w:cstheme="minorHAnsi"/>
          <w:b/>
          <w:bCs/>
          <w:lang w:val="cs-CZ"/>
        </w:rPr>
        <w:t>Pro dosažení optimálních výsledků nechte difuzér zapojený nepřetržitě a používejte jej nejméně 30 dní.</w:t>
      </w:r>
    </w:p>
    <w:p w14:paraId="1B0DD3CD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Difuzér nezapojujte do zásuvek umístěných pod nábytkem nebo za nábytkem či závěsy. Vhodné není ani umístění poblíž oken, dveří nebo klimatizačních jednotek, neboť stálý proud vzduchu odvádí feromony a náplň by nemusela vydržet celých 30 dnů.</w:t>
      </w:r>
    </w:p>
    <w:p w14:paraId="7C83259A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Používejte pouze v řádně fungujících elektrických zásuvkách s napětím 220 V.</w:t>
      </w:r>
    </w:p>
    <w:p w14:paraId="4E4685BF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lastRenderedPageBreak/>
        <w:t>NEPOUŽÍVEJTE prodlužovací kabely, adaptéry ani měniče napětí.</w:t>
      </w:r>
    </w:p>
    <w:p w14:paraId="0285D385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</w:p>
    <w:p w14:paraId="4C62DBCB" w14:textId="09A4607F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Feromony FELIWAY Optimum se šíří po místnosti pomocí vyhřívaného difuzéru, který může být na dotek teplý. Někteří lidé mohou během prvních hodin používání vnímat z difuzéru slabou vůni.</w:t>
      </w:r>
    </w:p>
    <w:p w14:paraId="678C6EE0" w14:textId="77777777" w:rsidR="00BB4A30" w:rsidRPr="001D2B09" w:rsidRDefault="00BB4A30" w:rsidP="00BB4A30">
      <w:pPr>
        <w:spacing w:after="0"/>
        <w:rPr>
          <w:rFonts w:cstheme="minorHAnsi"/>
          <w:lang w:val="cs-CZ"/>
        </w:rPr>
      </w:pPr>
    </w:p>
    <w:p w14:paraId="5BDA30AB" w14:textId="77777777" w:rsidR="00BB4A30" w:rsidRPr="001D2B09" w:rsidRDefault="00BB4A30" w:rsidP="00BB4A30">
      <w:pPr>
        <w:pStyle w:val="Zkladntext"/>
        <w:tabs>
          <w:tab w:val="left" w:leader="dot" w:pos="6664"/>
        </w:tabs>
        <w:spacing w:before="17"/>
        <w:rPr>
          <w:rFonts w:asciiTheme="minorHAnsi" w:hAnsiTheme="minorHAnsi" w:cstheme="minorHAnsi"/>
          <w:sz w:val="22"/>
          <w:szCs w:val="22"/>
          <w:lang w:val="cs-CZ"/>
        </w:rPr>
      </w:pPr>
      <w:r w:rsidRPr="001D2B09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5C8A0336" w14:textId="7E775F5C" w:rsidR="00BB4A30" w:rsidRPr="001D2B09" w:rsidRDefault="00BB4A30" w:rsidP="00BB4A30">
      <w:pPr>
        <w:pStyle w:val="Zkladntext"/>
        <w:tabs>
          <w:tab w:val="left" w:leader="dot" w:pos="6664"/>
        </w:tabs>
        <w:spacing w:before="17"/>
        <w:rPr>
          <w:rFonts w:asciiTheme="minorHAnsi" w:hAnsiTheme="minorHAnsi" w:cstheme="minorHAnsi"/>
          <w:sz w:val="22"/>
          <w:szCs w:val="22"/>
          <w:lang w:val="cs-CZ"/>
        </w:rPr>
      </w:pPr>
      <w:r w:rsidRPr="001D2B09">
        <w:rPr>
          <w:rFonts w:asciiTheme="minorHAnsi" w:hAnsiTheme="minorHAnsi" w:cstheme="minorHAnsi"/>
          <w:sz w:val="22"/>
          <w:szCs w:val="22"/>
          <w:lang w:val="cs-CZ"/>
        </w:rPr>
        <w:t>Komplex analogů kočičích feromonů (</w:t>
      </w:r>
      <w:proofErr w:type="spellStart"/>
      <w:r w:rsidRPr="001D2B09">
        <w:rPr>
          <w:rFonts w:asciiTheme="minorHAnsi" w:hAnsiTheme="minorHAnsi" w:cstheme="minorHAnsi"/>
          <w:sz w:val="22"/>
          <w:szCs w:val="22"/>
          <w:lang w:val="cs-CZ"/>
        </w:rPr>
        <w:t>FPhC</w:t>
      </w:r>
      <w:proofErr w:type="spellEnd"/>
      <w:r w:rsidRPr="001D2B09">
        <w:rPr>
          <w:rFonts w:asciiTheme="minorHAnsi" w:hAnsiTheme="minorHAnsi" w:cstheme="minorHAnsi"/>
          <w:sz w:val="22"/>
          <w:szCs w:val="22"/>
          <w:lang w:val="cs-CZ"/>
        </w:rPr>
        <w:t>) …………………………………...2 %</w:t>
      </w:r>
    </w:p>
    <w:p w14:paraId="71202988" w14:textId="45EAFE87" w:rsidR="00BB4A30" w:rsidRPr="001D2B09" w:rsidRDefault="00BB4A30" w:rsidP="00BB4A30">
      <w:pPr>
        <w:spacing w:after="0"/>
        <w:rPr>
          <w:rFonts w:cstheme="minorHAnsi"/>
          <w:lang w:val="cs-CZ"/>
        </w:rPr>
      </w:pPr>
      <w:proofErr w:type="spellStart"/>
      <w:r w:rsidRPr="001D2B09">
        <w:rPr>
          <w:rFonts w:cstheme="minorHAnsi"/>
          <w:lang w:val="cs-CZ"/>
        </w:rPr>
        <w:t>I</w:t>
      </w:r>
      <w:r w:rsidR="001D2B09">
        <w:rPr>
          <w:rFonts w:cstheme="minorHAnsi"/>
          <w:lang w:val="cs-CZ"/>
        </w:rPr>
        <w:t>s</w:t>
      </w:r>
      <w:r w:rsidRPr="001D2B09">
        <w:rPr>
          <w:rFonts w:cstheme="minorHAnsi"/>
          <w:lang w:val="cs-CZ"/>
        </w:rPr>
        <w:t>oparafinický</w:t>
      </w:r>
      <w:proofErr w:type="spellEnd"/>
      <w:r w:rsidRPr="001D2B09">
        <w:rPr>
          <w:rFonts w:cstheme="minorHAnsi"/>
          <w:lang w:val="cs-CZ"/>
        </w:rPr>
        <w:t xml:space="preserve"> uhlovodík </w:t>
      </w:r>
      <w:proofErr w:type="spellStart"/>
      <w:r w:rsidRPr="001D2B09">
        <w:rPr>
          <w:rFonts w:cstheme="minorHAnsi"/>
          <w:lang w:val="cs-CZ"/>
        </w:rPr>
        <w:t>q.s</w:t>
      </w:r>
      <w:proofErr w:type="spellEnd"/>
      <w:r w:rsidRPr="001D2B09">
        <w:rPr>
          <w:rFonts w:cstheme="minorHAnsi"/>
          <w:lang w:val="cs-CZ"/>
        </w:rPr>
        <w:t>. ....................................................................................48 ml</w:t>
      </w:r>
    </w:p>
    <w:p w14:paraId="55EF4AF9" w14:textId="5DEB2547" w:rsidR="00BB4A30" w:rsidRPr="001D2B09" w:rsidRDefault="00BB4A30" w:rsidP="00BB4A30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Jedna lahvička o objemu 48 ml vydrží až 30 dní a nepřetržitě uvolňuje feromony na ploše do 70 m².</w:t>
      </w:r>
    </w:p>
    <w:p w14:paraId="35A170A6" w14:textId="77777777" w:rsidR="0004241D" w:rsidRPr="001D2B09" w:rsidRDefault="0004241D" w:rsidP="00BB4A30">
      <w:pPr>
        <w:spacing w:after="0"/>
        <w:rPr>
          <w:rFonts w:cstheme="minorHAnsi"/>
          <w:lang w:val="cs-CZ"/>
        </w:rPr>
      </w:pPr>
    </w:p>
    <w:p w14:paraId="6B6C8F47" w14:textId="0657A1F1" w:rsidR="0004241D" w:rsidRPr="001D2B09" w:rsidRDefault="003E3242" w:rsidP="00BB4A30">
      <w:pPr>
        <w:spacing w:after="0"/>
        <w:rPr>
          <w:rFonts w:cstheme="minorHAnsi"/>
          <w:lang w:val="cs-CZ"/>
        </w:rPr>
      </w:pPr>
      <w:r w:rsidRPr="001D2B09">
        <w:rPr>
          <w:rFonts w:ascii="Calibri" w:hAnsi="Calibri" w:cs="Calibri"/>
          <w:b/>
          <w:lang w:val="cs-CZ" w:eastAsia="cs-CZ"/>
        </w:rPr>
        <w:drawing>
          <wp:inline distT="0" distB="0" distL="0" distR="0" wp14:anchorId="6AEC4316" wp14:editId="04D6871A">
            <wp:extent cx="942975" cy="942975"/>
            <wp:effectExtent l="0" t="0" r="0" b="0"/>
            <wp:docPr id="3" name="Image 0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F868E" w14:textId="77777777" w:rsidR="0004241D" w:rsidRPr="001D2B09" w:rsidRDefault="0004241D" w:rsidP="0004241D">
      <w:pPr>
        <w:spacing w:after="0"/>
        <w:rPr>
          <w:rFonts w:cstheme="minorHAnsi"/>
          <w:b/>
          <w:bCs/>
          <w:lang w:val="cs-CZ"/>
        </w:rPr>
      </w:pPr>
      <w:r w:rsidRPr="001D2B09">
        <w:rPr>
          <w:rFonts w:cstheme="minorHAnsi"/>
          <w:b/>
          <w:bCs/>
          <w:lang w:val="cs-CZ"/>
        </w:rPr>
        <w:t>NEBEZPEČÍ</w:t>
      </w:r>
    </w:p>
    <w:p w14:paraId="02A9C520" w14:textId="45E46E3F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 xml:space="preserve">Obsahuje: uhlovodíky C14-C19, </w:t>
      </w:r>
      <w:proofErr w:type="spellStart"/>
      <w:r w:rsidRPr="001D2B09">
        <w:rPr>
          <w:rFonts w:cstheme="minorHAnsi"/>
          <w:lang w:val="cs-CZ"/>
        </w:rPr>
        <w:t>i</w:t>
      </w:r>
      <w:r w:rsidR="001D2B09">
        <w:rPr>
          <w:rFonts w:cstheme="minorHAnsi"/>
          <w:lang w:val="cs-CZ"/>
        </w:rPr>
        <w:t>s</w:t>
      </w:r>
      <w:r w:rsidRPr="001D2B09">
        <w:rPr>
          <w:rFonts w:cstheme="minorHAnsi"/>
          <w:lang w:val="cs-CZ"/>
        </w:rPr>
        <w:t>oalkany</w:t>
      </w:r>
      <w:proofErr w:type="spellEnd"/>
      <w:r w:rsidRPr="001D2B09">
        <w:rPr>
          <w:rFonts w:cstheme="minorHAnsi"/>
          <w:lang w:val="cs-CZ"/>
        </w:rPr>
        <w:t>, cyklické sloučeniny, &lt;2 % aromatických látek. Při požití a vniknutí do dýchacích cest může být smrtelný.</w:t>
      </w:r>
    </w:p>
    <w:p w14:paraId="45FC1C0D" w14:textId="77777777" w:rsidR="0004241D" w:rsidRPr="001D2B09" w:rsidRDefault="0004241D" w:rsidP="0004241D">
      <w:pPr>
        <w:spacing w:after="0"/>
        <w:rPr>
          <w:rFonts w:cstheme="minorHAnsi"/>
          <w:b/>
          <w:bCs/>
          <w:lang w:val="cs-CZ"/>
        </w:rPr>
      </w:pPr>
      <w:r w:rsidRPr="001D2B09">
        <w:rPr>
          <w:rFonts w:cstheme="minorHAnsi"/>
          <w:b/>
          <w:bCs/>
          <w:lang w:val="cs-CZ"/>
        </w:rPr>
        <w:t>UCHOVÁVEJTE MIMO DOHLED A DOSAH DĚTÍ.</w:t>
      </w:r>
    </w:p>
    <w:p w14:paraId="73CD027D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Nebezpečí je spojeno s vniknutím kapaliny do dýchacích cest po požití a neúmyslném polknutí.</w:t>
      </w:r>
    </w:p>
    <w:p w14:paraId="1AE573D1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V případě potřeby lékařské pomoci mějte po ruce obal nebo etiketu přípravku.</w:t>
      </w:r>
    </w:p>
    <w:p w14:paraId="6F98DCE2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Před použitím si přečtěte příbalovou informaci.</w:t>
      </w:r>
    </w:p>
    <w:p w14:paraId="565EC0A3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PŘI POŽITÍ: okamžitě volejte do TOXIKOLOGICKÉHO INFORMAČNÍHO STŘEDISKA, Na Bojišti 1, 120 00 Praha 2, tel.: +420 224 919 293, +420 224 915 402 nebo lékaři. NEVYVOLÁVEJTE zvracení.</w:t>
      </w:r>
    </w:p>
    <w:p w14:paraId="0C1114D8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</w:p>
    <w:p w14:paraId="49A5A28D" w14:textId="06595DF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Obsah a obal zlikvidujte na sběrném místě nebezpečného odpadu v souladu s místními právními předpisy. Elektroodpad nesmí být likvidován společně se směsným odpadem.</w:t>
      </w:r>
    </w:p>
    <w:p w14:paraId="18FD57C0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</w:p>
    <w:p w14:paraId="02A2FCCF" w14:textId="77777777" w:rsidR="0004241D" w:rsidRPr="001D2B09" w:rsidRDefault="0004241D" w:rsidP="0004241D">
      <w:pPr>
        <w:spacing w:after="0"/>
        <w:rPr>
          <w:rFonts w:cstheme="minorHAnsi"/>
          <w:b/>
          <w:bCs/>
          <w:lang w:val="cs-CZ"/>
        </w:rPr>
      </w:pPr>
      <w:r w:rsidRPr="001D2B09">
        <w:rPr>
          <w:rFonts w:cstheme="minorHAnsi"/>
          <w:b/>
          <w:bCs/>
          <w:lang w:val="cs-CZ"/>
        </w:rPr>
        <w:t>Je třeba dohlédnout na děti, aby se zajistilo, že si nebudou s výrobkem hrát.</w:t>
      </w:r>
    </w:p>
    <w:p w14:paraId="41C9510A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Výrobek se smí používat pouze s doporučeným odpařovacím médiem. Použití jiných látek může způsobit nebezpečí otravy nebo požáru.</w:t>
      </w:r>
    </w:p>
    <w:p w14:paraId="6336BD2E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Tento výrobek není určen pro použití osobami (včetně dětí) se sníženými fyzickými, smyslovými nebo duševními schopnostmi nebo s nedostatkem zkušeností a znalostí, pokud jim osoba odpovědná za jejich bezpečnost neposkytla dohled nebo je nepoučila o používání výrobku.</w:t>
      </w:r>
    </w:p>
    <w:p w14:paraId="460488AB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</w:p>
    <w:p w14:paraId="2885FA83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Výrobek mohou používat děti od 8 let a osoby se sníženými fyzickými, smyslovými nebo duševními schopnostmi nebo s nedostatkem zkušeností a znalostí, pokud jim byl poskytnut dohled osoby odpovědné za jejich bezpečnost nebo byly poučeny o používání výrobku bezpečným způsobem a rozumí souvisejícím nebezpečím. Děti nesmí používat výrobek ke hraní. Čištění a údržbu výrobku nesmí provádět děti bez dozoru.</w:t>
      </w:r>
    </w:p>
    <w:p w14:paraId="36E84AA8" w14:textId="17446C13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Výrobek je vybaven horkými povrchy pro odpařování látky a těchto povrchů se během používání nedotýkejte.</w:t>
      </w:r>
      <w:r w:rsidR="006D5F65" w:rsidRPr="001D2B09">
        <w:rPr>
          <w:rFonts w:cstheme="minorHAnsi"/>
          <w:lang w:val="cs-CZ"/>
        </w:rPr>
        <w:t xml:space="preserve"> </w:t>
      </w:r>
      <w:r w:rsidRPr="001D2B09">
        <w:rPr>
          <w:rFonts w:cstheme="minorHAnsi"/>
          <w:lang w:val="cs-CZ"/>
        </w:rPr>
        <w:t xml:space="preserve">Nepokoušejte se výrobek opravovat nebo upravovat. Chcete-li vyčistit difuzér, odpojte ho ze sítě a otřete suchým hadříkem. Tento výrobek není hračka. Uchovávejte jej mimo dosah dětí. Určeno pouze pro použití dospělými osobami. </w:t>
      </w:r>
    </w:p>
    <w:p w14:paraId="0884EB6C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 xml:space="preserve">Výrobek musí být při provozu a skladování udržován ve svislé poloze. NEZAPOJUJTE: pod žádné elektrické zařízení, pod nábytek nebo pod jakýkoli předmět vyčnívající ze zdi, do vícenásobné zásuvky/rozbočky nebo prodlužovacího kabelu. MINIMÁLNÍ SVISLÁ VZDÁLENOST nad difuzérem = </w:t>
      </w:r>
      <w:r w:rsidRPr="001D2B09">
        <w:rPr>
          <w:rFonts w:cstheme="minorHAnsi"/>
          <w:lang w:val="cs-CZ"/>
        </w:rPr>
        <w:lastRenderedPageBreak/>
        <w:t>1,20 m. Nedodržení může způsobit zhoršení nebo zablokování difúze přípravku a zanechání zbytkových stop. NEPONOŘUJTE do vody. NEZAPOJUJTE dnem vzhůru.</w:t>
      </w:r>
    </w:p>
    <w:p w14:paraId="6E484049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Každých 6 měsíců elektrické zařízení vyměňte. Na tento výrobek se vztahuje evropská směrnice 2012/19/ES o odpadních elektrických a elektronických zařízeních (OEEZ). Cílem této směrnice je snížit množství vyráběných elektrických a elektronických zařízení a podporovat jejich opětovné použití, recyklaci a zužitkování.</w:t>
      </w:r>
    </w:p>
    <w:p w14:paraId="64D7173F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</w:p>
    <w:p w14:paraId="2AA3A6ED" w14:textId="0216A31C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 xml:space="preserve">Používejte POUZE FELIWAY náplně. Společnost </w:t>
      </w:r>
      <w:proofErr w:type="spellStart"/>
      <w:r w:rsidRPr="001D2B09">
        <w:rPr>
          <w:rFonts w:cstheme="minorHAnsi"/>
          <w:lang w:val="cs-CZ"/>
        </w:rPr>
        <w:t>Ceva</w:t>
      </w:r>
      <w:proofErr w:type="spellEnd"/>
      <w:r w:rsidRPr="001D2B09">
        <w:rPr>
          <w:rFonts w:cstheme="minorHAnsi"/>
          <w:lang w:val="cs-CZ"/>
        </w:rPr>
        <w:t xml:space="preserve"> nenese odpovědnost za škody, zranění nebo špatné výsledky v důsledku použití neoriginálních náplní v difuzérech společnosti </w:t>
      </w:r>
      <w:proofErr w:type="spellStart"/>
      <w:r w:rsidRPr="001D2B09">
        <w:rPr>
          <w:rFonts w:cstheme="minorHAnsi"/>
          <w:lang w:val="cs-CZ"/>
        </w:rPr>
        <w:t>Ceva</w:t>
      </w:r>
      <w:proofErr w:type="spellEnd"/>
      <w:r w:rsidRPr="001D2B09">
        <w:rPr>
          <w:rFonts w:cstheme="minorHAnsi"/>
          <w:lang w:val="cs-CZ"/>
        </w:rPr>
        <w:t>.</w:t>
      </w:r>
    </w:p>
    <w:p w14:paraId="35EF9C53" w14:textId="691C0136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TENTO NÁVOD SI USCHOVEJTE. Podrobnější bezpečnostní pokyny jsou k dispozici na adrese www.feliway.com</w:t>
      </w:r>
    </w:p>
    <w:p w14:paraId="45653229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</w:p>
    <w:p w14:paraId="284838BE" w14:textId="77777777" w:rsidR="0004241D" w:rsidRPr="001D2B09" w:rsidRDefault="0004241D" w:rsidP="0004241D">
      <w:pPr>
        <w:spacing w:after="0"/>
        <w:rPr>
          <w:rFonts w:cstheme="minorHAnsi"/>
          <w:b/>
          <w:bCs/>
          <w:lang w:val="cs-CZ"/>
        </w:rPr>
      </w:pPr>
      <w:r w:rsidRPr="001D2B09">
        <w:rPr>
          <w:rFonts w:cstheme="minorHAnsi"/>
          <w:b/>
          <w:bCs/>
          <w:lang w:val="cs-CZ"/>
        </w:rPr>
        <w:t>Držitel rozhodnutí o schválení a distributor:</w:t>
      </w:r>
    </w:p>
    <w:p w14:paraId="75B59FC5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CEVA ANIMAL HEALTH SLOVAKIA, s.r.o.</w:t>
      </w:r>
    </w:p>
    <w:p w14:paraId="53BF4519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proofErr w:type="spellStart"/>
      <w:r w:rsidRPr="001D2B09">
        <w:rPr>
          <w:rFonts w:cstheme="minorHAnsi"/>
          <w:lang w:val="cs-CZ"/>
        </w:rPr>
        <w:t>Prievozská</w:t>
      </w:r>
      <w:proofErr w:type="spellEnd"/>
      <w:r w:rsidRPr="001D2B09">
        <w:rPr>
          <w:rFonts w:cstheme="minorHAnsi"/>
          <w:lang w:val="cs-CZ"/>
        </w:rPr>
        <w:t xml:space="preserve"> 5434/</w:t>
      </w:r>
      <w:proofErr w:type="gramStart"/>
      <w:r w:rsidRPr="001D2B09">
        <w:rPr>
          <w:rFonts w:cstheme="minorHAnsi"/>
          <w:lang w:val="cs-CZ"/>
        </w:rPr>
        <w:t>6A</w:t>
      </w:r>
      <w:proofErr w:type="gramEnd"/>
    </w:p>
    <w:p w14:paraId="6BCAA5B9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 xml:space="preserve">821 09 Bratislava – </w:t>
      </w:r>
      <w:proofErr w:type="spellStart"/>
      <w:r w:rsidRPr="001D2B09">
        <w:rPr>
          <w:rFonts w:cstheme="minorHAnsi"/>
          <w:lang w:val="cs-CZ"/>
        </w:rPr>
        <w:t>mestská</w:t>
      </w:r>
      <w:proofErr w:type="spellEnd"/>
      <w:r w:rsidRPr="001D2B09">
        <w:rPr>
          <w:rFonts w:cstheme="minorHAnsi"/>
          <w:lang w:val="cs-CZ"/>
        </w:rPr>
        <w:t xml:space="preserve"> </w:t>
      </w:r>
      <w:proofErr w:type="spellStart"/>
      <w:r w:rsidRPr="001D2B09">
        <w:rPr>
          <w:rFonts w:cstheme="minorHAnsi"/>
          <w:lang w:val="cs-CZ"/>
        </w:rPr>
        <w:t>časť</w:t>
      </w:r>
      <w:proofErr w:type="spellEnd"/>
      <w:r w:rsidRPr="001D2B09">
        <w:rPr>
          <w:rFonts w:cstheme="minorHAnsi"/>
          <w:lang w:val="cs-CZ"/>
        </w:rPr>
        <w:t xml:space="preserve"> </w:t>
      </w:r>
      <w:proofErr w:type="spellStart"/>
      <w:r w:rsidRPr="001D2B09">
        <w:rPr>
          <w:rFonts w:cstheme="minorHAnsi"/>
          <w:lang w:val="cs-CZ"/>
        </w:rPr>
        <w:t>Ružinov</w:t>
      </w:r>
      <w:proofErr w:type="spellEnd"/>
    </w:p>
    <w:p w14:paraId="58449BA6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Slovenská republika</w:t>
      </w:r>
    </w:p>
    <w:p w14:paraId="5B140971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</w:p>
    <w:p w14:paraId="2ABB2199" w14:textId="77777777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Patentovaná technologie</w:t>
      </w:r>
    </w:p>
    <w:p w14:paraId="3CB173C7" w14:textId="6804B37C" w:rsidR="0004241D" w:rsidRPr="001D2B09" w:rsidRDefault="0004241D" w:rsidP="0004241D">
      <w:pPr>
        <w:spacing w:after="0"/>
        <w:rPr>
          <w:rFonts w:cstheme="minorHAnsi"/>
          <w:lang w:val="cs-CZ"/>
        </w:rPr>
      </w:pPr>
      <w:r w:rsidRPr="001D2B09">
        <w:rPr>
          <w:rFonts w:cstheme="minorHAnsi"/>
          <w:lang w:val="cs-CZ"/>
        </w:rPr>
        <w:t>www.feliway.com</w:t>
      </w:r>
    </w:p>
    <w:sectPr w:rsidR="0004241D" w:rsidRPr="001D2B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2305" w14:textId="77777777" w:rsidR="00196664" w:rsidRDefault="00196664" w:rsidP="003E3242">
      <w:pPr>
        <w:spacing w:after="0" w:line="240" w:lineRule="auto"/>
      </w:pPr>
      <w:r>
        <w:separator/>
      </w:r>
    </w:p>
  </w:endnote>
  <w:endnote w:type="continuationSeparator" w:id="0">
    <w:p w14:paraId="42C686E3" w14:textId="77777777" w:rsidR="00196664" w:rsidRDefault="00196664" w:rsidP="003E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F9260" w14:textId="77777777" w:rsidR="00196664" w:rsidRDefault="00196664" w:rsidP="003E3242">
      <w:pPr>
        <w:spacing w:after="0" w:line="240" w:lineRule="auto"/>
      </w:pPr>
      <w:r>
        <w:separator/>
      </w:r>
    </w:p>
  </w:footnote>
  <w:footnote w:type="continuationSeparator" w:id="0">
    <w:p w14:paraId="04A564B6" w14:textId="77777777" w:rsidR="00196664" w:rsidRDefault="00196664" w:rsidP="003E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2889" w14:textId="2E56C343" w:rsidR="003E3242" w:rsidRDefault="003E3242" w:rsidP="001D2B09">
    <w:pPr>
      <w:jc w:val="both"/>
    </w:pPr>
    <w:r w:rsidRPr="00E1769A">
      <w:rPr>
        <w:bCs/>
      </w:rPr>
      <w:t xml:space="preserve">Text </w:t>
    </w:r>
    <w:proofErr w:type="spellStart"/>
    <w:r>
      <w:rPr>
        <w:bCs/>
      </w:rPr>
      <w:t>příbalové</w:t>
    </w:r>
    <w:proofErr w:type="spellEnd"/>
    <w:r>
      <w:rPr>
        <w:bCs/>
      </w:rPr>
      <w:t xml:space="preserve"> </w:t>
    </w:r>
    <w:proofErr w:type="spellStart"/>
    <w:r>
      <w:rPr>
        <w:bCs/>
      </w:rPr>
      <w:t>informace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7D9FC2FD7ABF490A9CDAACCA5F25C5A6"/>
        </w:placeholder>
        <w:text/>
      </w:sdtPr>
      <w:sdtEndPr/>
      <w:sdtContent>
        <w:r w:rsidR="00243845" w:rsidRPr="00243845">
          <w:rPr>
            <w:rFonts w:eastAsia="Times New Roman"/>
            <w:lang w:eastAsia="cs-CZ"/>
          </w:rPr>
          <w:t>USKVBL/16186/2023/POD</w:t>
        </w:r>
        <w:r w:rsidR="00243845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885019968"/>
        <w:placeholder>
          <w:docPart w:val="7D9FC2FD7ABF490A9CDAACCA5F25C5A6"/>
        </w:placeholder>
        <w:text/>
      </w:sdtPr>
      <w:sdtEndPr/>
      <w:sdtContent>
        <w:r w:rsidR="00243845" w:rsidRPr="00243845">
          <w:rPr>
            <w:bCs/>
          </w:rPr>
          <w:t>USKVBL/6688/2024/REG-Gro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A0C0671EF67B473AA506456F1877BC29"/>
        </w:placeholder>
        <w:date w:fullDate="2024-05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D2B09">
          <w:rPr>
            <w:bCs/>
            <w:lang w:val="cs-CZ"/>
          </w:rPr>
          <w:t>16.05.2024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7AE923B15CD4F9D8961EE51E221B2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4384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E23B68FFE054E64BDB05D280DFB5113"/>
        </w:placeholder>
        <w:text/>
      </w:sdtPr>
      <w:sdtEndPr/>
      <w:sdtContent>
        <w:r w:rsidR="00243845" w:rsidRPr="00243845">
          <w:t>FELIWAY Optimum náplň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34"/>
    <w:rsid w:val="0004241D"/>
    <w:rsid w:val="00103934"/>
    <w:rsid w:val="00196664"/>
    <w:rsid w:val="001D2B09"/>
    <w:rsid w:val="00243845"/>
    <w:rsid w:val="003E3242"/>
    <w:rsid w:val="00483694"/>
    <w:rsid w:val="005D59D8"/>
    <w:rsid w:val="006D5F65"/>
    <w:rsid w:val="00865946"/>
    <w:rsid w:val="0087123C"/>
    <w:rsid w:val="00BB4A30"/>
    <w:rsid w:val="00DE4F1A"/>
    <w:rsid w:val="00F9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EE7"/>
  <w15:chartTrackingRefBased/>
  <w15:docId w15:val="{22DD93D9-7E38-40D4-93FF-BA6D11A3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B4A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4A30"/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424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241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E3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42"/>
  </w:style>
  <w:style w:type="paragraph" w:styleId="Zpat">
    <w:name w:val="footer"/>
    <w:basedOn w:val="Normln"/>
    <w:link w:val="ZpatChar"/>
    <w:uiPriority w:val="99"/>
    <w:unhideWhenUsed/>
    <w:rsid w:val="003E3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242"/>
  </w:style>
  <w:style w:type="character" w:styleId="Zstupntext">
    <w:name w:val="Placeholder Text"/>
    <w:rsid w:val="003E3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9FC2FD7ABF490A9CDAACCA5F25C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33D424-4CA4-4D38-9958-AAEA37CE98E2}"/>
      </w:docPartPr>
      <w:docPartBody>
        <w:p w:rsidR="00D72DE2" w:rsidRDefault="00085567" w:rsidP="00085567">
          <w:pPr>
            <w:pStyle w:val="7D9FC2FD7ABF490A9CDAACCA5F25C5A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C0671EF67B473AA506456F1877B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1CE246-A22F-493D-AA38-E2A2795437C9}"/>
      </w:docPartPr>
      <w:docPartBody>
        <w:p w:rsidR="00D72DE2" w:rsidRDefault="00085567" w:rsidP="00085567">
          <w:pPr>
            <w:pStyle w:val="A0C0671EF67B473AA506456F1877BC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AE923B15CD4F9D8961EE51E221B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5B9D2-8C65-410C-BAE0-D4D0608E2123}"/>
      </w:docPartPr>
      <w:docPartBody>
        <w:p w:rsidR="00D72DE2" w:rsidRDefault="00085567" w:rsidP="00085567">
          <w:pPr>
            <w:pStyle w:val="57AE923B15CD4F9D8961EE51E221B27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23B68FFE054E64BDB05D280DFB5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03736-C17F-4A22-9816-89AE4A116FE3}"/>
      </w:docPartPr>
      <w:docPartBody>
        <w:p w:rsidR="00D72DE2" w:rsidRDefault="00085567" w:rsidP="00085567">
          <w:pPr>
            <w:pStyle w:val="7E23B68FFE054E64BDB05D280DFB511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67"/>
    <w:rsid w:val="00085567"/>
    <w:rsid w:val="0023242D"/>
    <w:rsid w:val="0030694F"/>
    <w:rsid w:val="00B608A2"/>
    <w:rsid w:val="00D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8E98054137C4E9CBFDF377BC151EB04">
    <w:name w:val="18E98054137C4E9CBFDF377BC151EB04"/>
    <w:rsid w:val="00085567"/>
  </w:style>
  <w:style w:type="character" w:styleId="Zstupntext">
    <w:name w:val="Placeholder Text"/>
    <w:rsid w:val="00085567"/>
    <w:rPr>
      <w:color w:val="808080"/>
    </w:rPr>
  </w:style>
  <w:style w:type="paragraph" w:customStyle="1" w:styleId="7D9FC2FD7ABF490A9CDAACCA5F25C5A6">
    <w:name w:val="7D9FC2FD7ABF490A9CDAACCA5F25C5A6"/>
    <w:rsid w:val="00085567"/>
  </w:style>
  <w:style w:type="paragraph" w:customStyle="1" w:styleId="A0C0671EF67B473AA506456F1877BC29">
    <w:name w:val="A0C0671EF67B473AA506456F1877BC29"/>
    <w:rsid w:val="00085567"/>
  </w:style>
  <w:style w:type="paragraph" w:customStyle="1" w:styleId="57AE923B15CD4F9D8961EE51E221B274">
    <w:name w:val="57AE923B15CD4F9D8961EE51E221B274"/>
    <w:rsid w:val="00085567"/>
  </w:style>
  <w:style w:type="paragraph" w:customStyle="1" w:styleId="7E23B68FFE054E64BDB05D280DFB5113">
    <w:name w:val="7E23B68FFE054E64BDB05D280DFB5113"/>
    <w:rsid w:val="00085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Klapková Kristýna</cp:lastModifiedBy>
  <cp:revision>8</cp:revision>
  <dcterms:created xsi:type="dcterms:W3CDTF">2023-12-06T12:35:00Z</dcterms:created>
  <dcterms:modified xsi:type="dcterms:W3CDTF">2024-05-17T09:45:00Z</dcterms:modified>
</cp:coreProperties>
</file>