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8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6"/>
        <w:gridCol w:w="2576"/>
        <w:gridCol w:w="90"/>
        <w:gridCol w:w="146"/>
        <w:gridCol w:w="146"/>
      </w:tblGrid>
      <w:tr w:rsidR="00675C85" w:rsidRPr="00884B38" w14:paraId="4F4AD0C0" w14:textId="77777777" w:rsidTr="009A4230">
        <w:trPr>
          <w:trHeight w:val="312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3EFB" w14:textId="5EDC109A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bookmarkStart w:id="0" w:name="_Hlk164084530"/>
            <w:bookmarkStart w:id="1" w:name="_GoBack"/>
            <w:bookmarkEnd w:id="1"/>
            <w:r w:rsidRPr="00884B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Příbalov</w:t>
            </w:r>
            <w:r w:rsidR="002D6A8E" w:rsidRPr="00884B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á</w:t>
            </w:r>
            <w:r w:rsidRPr="00884B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2D6A8E" w:rsidRPr="00884B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informace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0D5C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44A8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bookmarkEnd w:id="0"/>
      <w:tr w:rsidR="00675C85" w:rsidRPr="00884B38" w14:paraId="305C3F81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3F7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  <w:p w14:paraId="043728ED" w14:textId="3E8ACEF4" w:rsidR="00CE4E21" w:rsidRPr="00884B38" w:rsidRDefault="00CE4E21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B109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52B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3B6D7DCA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A22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uši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0A0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C6F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2A212CF9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273" w14:textId="4C1F6D9B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</w:t>
            </w:r>
            <w:r w:rsidR="0060014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50 ml, 75 ml,</w:t>
            </w: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100 ml</w:t>
            </w:r>
            <w:r w:rsidR="0060014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, 200 ml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6E57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D1E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0B9F30EA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6B6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E2E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14A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2D610561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429FE" w14:textId="138EB0A9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uši a proč ji používat?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CD4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65B1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4054B43B" w14:textId="77777777" w:rsidTr="009A4230">
        <w:trPr>
          <w:trHeight w:val="816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8180D" w14:textId="28AD7361" w:rsidR="0023326C" w:rsidRPr="00884B38" w:rsidRDefault="0023326C" w:rsidP="00481DB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Veterinární přípravek Péče o uši je určen pro šetrnou péči </w:t>
            </w:r>
            <w:r w:rsidR="00AD4BC8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o </w:t>
            </w: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zevn</w:t>
            </w:r>
            <w:r w:rsidR="00AD4BC8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í</w:t>
            </w: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zvukovod u psa a kočky. </w:t>
            </w:r>
            <w:r w:rsidR="002000B0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Napomáhá o</w:t>
            </w: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dstra</w:t>
            </w:r>
            <w:r w:rsidR="002000B0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nit</w:t>
            </w: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nečistoty a nadměrný maz. Obsahuje účinné látky přírodního charakteru. </w:t>
            </w:r>
            <w:r w:rsidR="00481DBD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Pravidelná péče o uši snižuje riziko výskytu zdravotních problémů.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54D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178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10AD5DB5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0686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116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41A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5C85" w:rsidRPr="00884B38" w14:paraId="77FF8206" w14:textId="77777777" w:rsidTr="009A4230">
        <w:trPr>
          <w:trHeight w:val="204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808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Jaké účinné látky obsahuje?</w:t>
            </w:r>
          </w:p>
          <w:p w14:paraId="65F0AE6F" w14:textId="28A03A8F" w:rsidR="00A23EE9" w:rsidRPr="00884B38" w:rsidRDefault="00A23EE9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5AE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9A1" w14:textId="77777777" w:rsidR="0023326C" w:rsidRPr="00884B38" w:rsidRDefault="0023326C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BD" w:rsidRPr="00884B38" w14:paraId="23D12B58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689" w14:textId="77777777" w:rsidR="00481DBD" w:rsidRPr="00884B38" w:rsidRDefault="00481DBD" w:rsidP="0023326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0E77" w14:textId="5CE1724C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2A15F49" w14:textId="76BE3EA1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ml</w:t>
            </w:r>
          </w:p>
        </w:tc>
      </w:tr>
      <w:tr w:rsidR="00481DBD" w:rsidRPr="00884B38" w14:paraId="4C96896F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ECF" w14:textId="6CBF1814" w:rsidR="00481DBD" w:rsidRPr="00884B38" w:rsidRDefault="00481DBD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Tea tree 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BC37" w14:textId="45831218" w:rsidR="00481DBD" w:rsidRPr="00884B38" w:rsidRDefault="00481DBD" w:rsidP="00E5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7316257" w14:textId="72E24E2E" w:rsidR="00481DBD" w:rsidRPr="00884B38" w:rsidRDefault="00481DBD" w:rsidP="00E5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</w:tr>
      <w:tr w:rsidR="00481DBD" w:rsidRPr="00884B38" w14:paraId="6F7031CE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B65" w14:textId="77777777" w:rsidR="00481DBD" w:rsidRPr="00884B38" w:rsidRDefault="00481DBD" w:rsidP="002332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Panthenol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BEC3" w14:textId="3086AA4E" w:rsidR="00481DBD" w:rsidRPr="00884B38" w:rsidRDefault="00481DBD" w:rsidP="00E5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33C6DF45" w14:textId="513CF82E" w:rsidR="00481DBD" w:rsidRPr="00884B38" w:rsidRDefault="00481DBD" w:rsidP="00E5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</w:tr>
      <w:tr w:rsidR="00481DBD" w:rsidRPr="00884B38" w14:paraId="225BD781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1E3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0D4C" w14:textId="42FBC1E1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4B339E"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</w:p>
        </w:tc>
      </w:tr>
      <w:tr w:rsidR="00481DBD" w:rsidRPr="00884B38" w14:paraId="4BF55444" w14:textId="77777777" w:rsidTr="009A4230">
        <w:trPr>
          <w:gridAfter w:val="3"/>
          <w:wAfter w:w="206" w:type="pct"/>
          <w:trHeight w:val="346"/>
        </w:trPr>
        <w:tc>
          <w:tcPr>
            <w:tcW w:w="3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0DD" w14:textId="3419A9A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Polysorbát 80 (Ercasorb 2080) 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3270" w14:textId="7BFE4F79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0D2E801B" w14:textId="0D6EE8B6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</w:tr>
      <w:tr w:rsidR="00481DBD" w:rsidRPr="00884B38" w14:paraId="758EE79C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0FC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Propylenglykol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38CE" w14:textId="6EDE2029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250</w:t>
            </w:r>
          </w:p>
        </w:tc>
      </w:tr>
      <w:tr w:rsidR="00481DBD" w:rsidRPr="00884B38" w14:paraId="7A365481" w14:textId="77777777" w:rsidTr="009A4230">
        <w:trPr>
          <w:gridAfter w:val="3"/>
          <w:wAfter w:w="206" w:type="pct"/>
          <w:trHeight w:val="20"/>
        </w:trPr>
        <w:tc>
          <w:tcPr>
            <w:tcW w:w="3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565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Voda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5D0" w14:textId="298948C1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3240C79B" w14:textId="5A84C2FF" w:rsidR="00481DBD" w:rsidRPr="00884B38" w:rsidRDefault="00481DBD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1000</w:t>
            </w:r>
          </w:p>
        </w:tc>
      </w:tr>
      <w:tr w:rsidR="009A2B6B" w:rsidRPr="00884B38" w14:paraId="2188D07A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D8D8" w14:textId="77777777" w:rsidR="009A2B6B" w:rsidRPr="00884B38" w:rsidRDefault="009A2B6B" w:rsidP="009A2B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933B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A8D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6274E2C4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637" w14:textId="0302D84F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</w:t>
            </w:r>
            <w:r w:rsidR="002D6A8E"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é je</w:t>
            </w: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doporučen</w:t>
            </w:r>
            <w:r w:rsidR="002D6A8E"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é</w:t>
            </w:r>
            <w:r w:rsidR="002A4BDC"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použití přípravku?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0CF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6AD9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BD" w:rsidRPr="00884B38" w14:paraId="4D3C7D73" w14:textId="77777777" w:rsidTr="009A4230">
        <w:trPr>
          <w:trHeight w:val="765"/>
        </w:trPr>
        <w:tc>
          <w:tcPr>
            <w:tcW w:w="4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F84DB" w14:textId="1C3F9E11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je určen k zevnímu užití. Zevní zvukovod šetrně vytřete tamponem s naneseným roztokem. Roztokem lze uši i vypláchnout.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C4A3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111252F0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59F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D5D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95D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0E62B1C3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5FA" w14:textId="6CAF1FBF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 často přípravek používat?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718E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519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36B00CB0" w14:textId="77777777" w:rsidTr="009A4230">
        <w:trPr>
          <w:trHeight w:val="405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9B9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Pes, kočka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3946" w14:textId="1561CAEA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Min. za 1 měsíc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2CCA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76CB41A5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478" w14:textId="63B23578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Psi s převislýma ušima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2D7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 x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8461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5131B65D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0EC" w14:textId="46BA1ADA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Psi se vzpřímenýma ušima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2D8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x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F514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77F6F0BA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D2A" w14:textId="6CA50A5D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Kočky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D3A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x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568" w14:textId="77777777" w:rsidR="009A2B6B" w:rsidRPr="00884B38" w:rsidRDefault="009A2B6B" w:rsidP="009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2FFCF3BC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09A1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B49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122B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7734EF1B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2D4B" w14:textId="128B8494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ještě je dobré vědět?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05A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8D2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545BF433" w14:textId="77777777" w:rsidTr="009A4230">
        <w:trPr>
          <w:trHeight w:val="408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D186" w14:textId="0D69DFBC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DF1D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8C8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BD" w:rsidRPr="00884B38" w14:paraId="2D4F070D" w14:textId="77777777" w:rsidTr="009A4230">
        <w:trPr>
          <w:trHeight w:val="204"/>
        </w:trPr>
        <w:tc>
          <w:tcPr>
            <w:tcW w:w="484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286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</w:t>
            </w:r>
          </w:p>
          <w:p w14:paraId="1A27A33B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Pouze pro zvířata. Uchovávejte mimo dohled a dosah dětí.</w:t>
            </w:r>
          </w:p>
          <w:p w14:paraId="7DADC26E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není náhradou veterinární péče a léčiv doporučených veterinárním lékařem.</w:t>
            </w:r>
          </w:p>
          <w:p w14:paraId="0E08F86A" w14:textId="747D75DA" w:rsidR="00481DBD" w:rsidRPr="00884B38" w:rsidRDefault="003F30AF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</w:t>
            </w:r>
            <w:r w:rsidR="00481DBD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najdete na: www.pethealthcare.cz</w:t>
            </w:r>
          </w:p>
          <w:p w14:paraId="66B436AB" w14:textId="06DBC846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3EC6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BD" w:rsidRPr="00884B38" w14:paraId="1D242D49" w14:textId="77777777" w:rsidTr="009A4230">
        <w:trPr>
          <w:trHeight w:val="204"/>
        </w:trPr>
        <w:tc>
          <w:tcPr>
            <w:tcW w:w="484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3C2C70" w14:textId="7D0824A5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1AD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BD" w:rsidRPr="00884B38" w14:paraId="124FD60F" w14:textId="77777777" w:rsidTr="009A4230">
        <w:trPr>
          <w:trHeight w:val="408"/>
        </w:trPr>
        <w:tc>
          <w:tcPr>
            <w:tcW w:w="484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8F4C1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168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3EA57090" w14:textId="77777777" w:rsidTr="009A4230">
        <w:trPr>
          <w:trHeight w:val="116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9EB" w14:textId="5F3D1FF9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3641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2D6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10C5A270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0F77" w14:textId="2BC0E3AF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92F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213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1239A7DD" w14:textId="77777777" w:rsidTr="009A4230">
        <w:trPr>
          <w:trHeight w:val="204"/>
        </w:trPr>
        <w:tc>
          <w:tcPr>
            <w:tcW w:w="3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039B" w14:textId="12837DF1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Držitel rozhodnutí o schválení:</w:t>
            </w:r>
          </w:p>
          <w:p w14:paraId="08F56CDF" w14:textId="389EDEE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3BE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AB9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2B6B" w:rsidRPr="00884B38" w14:paraId="7234E08C" w14:textId="77777777" w:rsidTr="009A4230">
        <w:trPr>
          <w:trHeight w:val="204"/>
        </w:trPr>
        <w:tc>
          <w:tcPr>
            <w:tcW w:w="327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78F" w14:textId="21F8F97C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  <w:p w14:paraId="6787D9B2" w14:textId="092EB721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49AC7A4" w14:textId="2D29747B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  <w:p w14:paraId="633D00E9" w14:textId="77777777" w:rsidR="00FE42B2" w:rsidRDefault="00FE42B2" w:rsidP="00FE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6640AD48" w14:textId="77777777" w:rsidR="00481DBD" w:rsidRPr="00884B38" w:rsidRDefault="00481DBD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F055169" w14:textId="29636C5B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884B3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129-13/C</w:t>
            </w:r>
            <w:r w:rsidR="002000B0" w:rsidRPr="00884B3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  <w:p w14:paraId="046C00AA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8E975CB" w14:textId="0C3C94E9" w:rsidR="009A2B6B" w:rsidRPr="00884B38" w:rsidRDefault="009A2B6B" w:rsidP="009A2B6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C28A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126" w14:textId="77777777" w:rsidR="009A2B6B" w:rsidRPr="00884B38" w:rsidRDefault="009A2B6B" w:rsidP="009A2B6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78DEA2E6" w14:textId="68A5C807" w:rsidR="00DE55B9" w:rsidRPr="00884B38" w:rsidRDefault="0004760A" w:rsidP="00481DBD">
      <w:pPr>
        <w:rPr>
          <w:rFonts w:ascii="Calibri" w:hAnsi="Calibri" w:cs="Calibri"/>
          <w:b/>
          <w:sz w:val="22"/>
          <w:szCs w:val="22"/>
        </w:rPr>
      </w:pPr>
      <w:bookmarkStart w:id="2" w:name="_Hlk164082748"/>
      <w:r w:rsidRPr="00884B38">
        <w:rPr>
          <w:rFonts w:ascii="Calibri" w:hAnsi="Calibri" w:cs="Calibri"/>
          <w:b/>
          <w:color w:val="000000"/>
          <w:sz w:val="22"/>
          <w:szCs w:val="22"/>
        </w:rPr>
        <w:t>Informace</w:t>
      </w:r>
      <w:r w:rsidR="00E57144" w:rsidRPr="00884B38">
        <w:rPr>
          <w:rFonts w:ascii="Calibri" w:hAnsi="Calibri" w:cs="Calibri"/>
          <w:b/>
          <w:color w:val="000000"/>
          <w:sz w:val="22"/>
          <w:szCs w:val="22"/>
        </w:rPr>
        <w:t xml:space="preserve"> k látkám obsaženým v přípravku</w:t>
      </w:r>
    </w:p>
    <w:bookmarkEnd w:id="2"/>
    <w:p w14:paraId="360A6AEC" w14:textId="48B49F0C" w:rsidR="004B339E" w:rsidRPr="00884B38" w:rsidRDefault="00E57144" w:rsidP="004B339E">
      <w:pPr>
        <w:pStyle w:val="Normlnweb"/>
        <w:numPr>
          <w:ilvl w:val="0"/>
          <w:numId w:val="3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84B38">
        <w:rPr>
          <w:rFonts w:ascii="Calibri" w:hAnsi="Calibri" w:cs="Calibri"/>
          <w:b/>
          <w:color w:val="000000"/>
          <w:sz w:val="22"/>
          <w:szCs w:val="22"/>
        </w:rPr>
        <w:t>Tea tree oil (Kajeput střídavolistý, Melaleuca alternifolia)</w:t>
      </w:r>
    </w:p>
    <w:p w14:paraId="566AF537" w14:textId="7105AF50" w:rsidR="00E57144" w:rsidRPr="00884B38" w:rsidRDefault="004B339E" w:rsidP="004B339E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884B38">
        <w:rPr>
          <w:rFonts w:ascii="Calibri" w:hAnsi="Calibri" w:cs="Calibri"/>
          <w:color w:val="000000"/>
          <w:sz w:val="22"/>
          <w:szCs w:val="22"/>
        </w:rPr>
        <w:t>L</w:t>
      </w:r>
      <w:r w:rsidR="00C65D85" w:rsidRPr="00884B38">
        <w:rPr>
          <w:rFonts w:ascii="Calibri" w:hAnsi="Calibri" w:cs="Calibri"/>
          <w:color w:val="000000"/>
          <w:sz w:val="22"/>
          <w:szCs w:val="22"/>
        </w:rPr>
        <w:t xml:space="preserve">isty 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se v Austrálii </w:t>
      </w:r>
      <w:r w:rsidR="00C65D85" w:rsidRPr="00884B38">
        <w:rPr>
          <w:rFonts w:ascii="Calibri" w:hAnsi="Calibri" w:cs="Calibri"/>
          <w:color w:val="000000"/>
          <w:sz w:val="22"/>
          <w:szCs w:val="22"/>
        </w:rPr>
        <w:t>již dříve používal</w:t>
      </w:r>
      <w:r w:rsidRPr="00884B38">
        <w:rPr>
          <w:rFonts w:ascii="Calibri" w:hAnsi="Calibri" w:cs="Calibri"/>
          <w:color w:val="000000"/>
          <w:sz w:val="22"/>
          <w:szCs w:val="22"/>
        </w:rPr>
        <w:t>y</w:t>
      </w:r>
      <w:r w:rsidR="00C65D85" w:rsidRPr="00884B38">
        <w:rPr>
          <w:rFonts w:ascii="Calibri" w:hAnsi="Calibri" w:cs="Calibri"/>
          <w:color w:val="000000"/>
          <w:sz w:val="22"/>
          <w:szCs w:val="22"/>
        </w:rPr>
        <w:t xml:space="preserve"> pro své vlastnosti </w:t>
      </w:r>
      <w:r w:rsidRPr="00884B38">
        <w:rPr>
          <w:rFonts w:ascii="Calibri" w:hAnsi="Calibri" w:cs="Calibri"/>
          <w:color w:val="000000"/>
          <w:sz w:val="22"/>
          <w:szCs w:val="22"/>
        </w:rPr>
        <w:t>k</w:t>
      </w:r>
      <w:r w:rsidR="00C65D85" w:rsidRPr="00884B38">
        <w:rPr>
          <w:rFonts w:ascii="Calibri" w:hAnsi="Calibri" w:cs="Calibri"/>
          <w:color w:val="000000"/>
          <w:sz w:val="22"/>
          <w:szCs w:val="22"/>
        </w:rPr>
        <w:t xml:space="preserve"> inhalaci, případně se přikládaly na rány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>. Čerstvé studie však podporují roli oleje v péči o kůži a při léčbě různých onemocnění.</w:t>
      </w:r>
      <w:r w:rsidRPr="00884B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1DBD" w:rsidRPr="00884B38">
        <w:rPr>
          <w:rFonts w:ascii="Calibri" w:hAnsi="Calibri" w:cs="Calibri"/>
          <w:color w:val="000000"/>
          <w:sz w:val="22"/>
          <w:szCs w:val="22"/>
        </w:rPr>
        <w:t>T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ea tree oil je znám také 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>pro svůj antimykotick</w:t>
      </w:r>
      <w:r w:rsidR="00641B20" w:rsidRPr="00884B38">
        <w:rPr>
          <w:rFonts w:ascii="Calibri" w:hAnsi="Calibri" w:cs="Calibri"/>
          <w:color w:val="000000"/>
          <w:sz w:val="22"/>
          <w:szCs w:val="22"/>
        </w:rPr>
        <w:t>ý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 xml:space="preserve"> účinek a může být nápomocný </w:t>
      </w:r>
      <w:r w:rsidR="00504325" w:rsidRPr="00884B38">
        <w:rPr>
          <w:rFonts w:ascii="Calibri" w:hAnsi="Calibri" w:cs="Calibri"/>
          <w:color w:val="000000"/>
          <w:sz w:val="22"/>
          <w:szCs w:val="22"/>
        </w:rPr>
        <w:t>při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 xml:space="preserve"> léčbě kožních onemocnění.</w:t>
      </w:r>
    </w:p>
    <w:p w14:paraId="10E608F7" w14:textId="13ECCF0E" w:rsidR="00572175" w:rsidRPr="00884B38" w:rsidRDefault="00E57144" w:rsidP="004B339E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884B38">
        <w:rPr>
          <w:rFonts w:ascii="Calibri" w:hAnsi="Calibri" w:cs="Calibri"/>
          <w:color w:val="000000"/>
          <w:sz w:val="22"/>
          <w:szCs w:val="22"/>
        </w:rPr>
        <w:t>Nenoff P, Haustein UF, Brandt W. Antifungal activity of the essential oil of Melaleuca alternifolia (tea tree oil) against pathogenic fungi in vitro. Skin Pharmacol. 1996</w:t>
      </w:r>
    </w:p>
    <w:p w14:paraId="604E11ED" w14:textId="17ED12CB" w:rsidR="00E57144" w:rsidRPr="00884B38" w:rsidRDefault="00C60771" w:rsidP="004B339E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884B38">
        <w:rPr>
          <w:rFonts w:ascii="Calibri" w:hAnsi="Calibri" w:cs="Calibri"/>
          <w:color w:val="000000"/>
          <w:sz w:val="22"/>
          <w:szCs w:val="22"/>
        </w:rPr>
        <w:t>T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ea </w:t>
      </w:r>
      <w:r w:rsidRPr="00884B38">
        <w:rPr>
          <w:rFonts w:ascii="Calibri" w:hAnsi="Calibri" w:cs="Calibri"/>
          <w:color w:val="000000"/>
          <w:sz w:val="22"/>
          <w:szCs w:val="22"/>
        </w:rPr>
        <w:t>T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>ree oil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 xml:space="preserve"> může být také nápomocný v přípravcích určených proti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 kandidóze 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>díky své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 schopnost</w:t>
      </w:r>
      <w:r w:rsidR="00BC5124" w:rsidRPr="00884B38">
        <w:rPr>
          <w:rFonts w:ascii="Calibri" w:hAnsi="Calibri" w:cs="Calibri"/>
          <w:color w:val="000000"/>
          <w:sz w:val="22"/>
          <w:szCs w:val="22"/>
        </w:rPr>
        <w:t>í přisp</w:t>
      </w:r>
      <w:r w:rsidR="00641B20" w:rsidRPr="00884B38">
        <w:rPr>
          <w:rFonts w:ascii="Calibri" w:hAnsi="Calibri" w:cs="Calibri"/>
          <w:color w:val="000000"/>
          <w:sz w:val="22"/>
          <w:szCs w:val="22"/>
        </w:rPr>
        <w:t>ívat</w:t>
      </w:r>
      <w:r w:rsidR="004A4180" w:rsidRPr="00884B38">
        <w:rPr>
          <w:rFonts w:ascii="Calibri" w:hAnsi="Calibri" w:cs="Calibri"/>
          <w:color w:val="000000"/>
          <w:sz w:val="22"/>
          <w:szCs w:val="22"/>
        </w:rPr>
        <w:t xml:space="preserve"> k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 nič</w:t>
      </w:r>
      <w:r w:rsidR="004A4180" w:rsidRPr="00884B38">
        <w:rPr>
          <w:rFonts w:ascii="Calibri" w:hAnsi="Calibri" w:cs="Calibri"/>
          <w:color w:val="000000"/>
          <w:sz w:val="22"/>
          <w:szCs w:val="22"/>
        </w:rPr>
        <w:t>ení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1B20" w:rsidRPr="00884B38">
        <w:rPr>
          <w:rFonts w:ascii="Calibri" w:hAnsi="Calibri" w:cs="Calibri"/>
          <w:color w:val="000000"/>
          <w:sz w:val="22"/>
          <w:szCs w:val="22"/>
        </w:rPr>
        <w:t>mikro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>organism</w:t>
      </w:r>
      <w:r w:rsidR="00641B20" w:rsidRPr="00884B38">
        <w:rPr>
          <w:rFonts w:ascii="Calibri" w:hAnsi="Calibri" w:cs="Calibri"/>
          <w:color w:val="000000"/>
          <w:sz w:val="22"/>
          <w:szCs w:val="22"/>
        </w:rPr>
        <w:t>u</w:t>
      </w:r>
      <w:r w:rsidR="00E57144" w:rsidRPr="00884B38">
        <w:rPr>
          <w:rFonts w:ascii="Calibri" w:hAnsi="Calibri" w:cs="Calibri"/>
          <w:color w:val="000000"/>
          <w:sz w:val="22"/>
          <w:szCs w:val="22"/>
        </w:rPr>
        <w:t xml:space="preserve"> rodu Candida</w:t>
      </w:r>
      <w:r w:rsidRPr="00884B38">
        <w:rPr>
          <w:rFonts w:ascii="Calibri" w:hAnsi="Calibri" w:cs="Calibri"/>
          <w:color w:val="000000"/>
          <w:sz w:val="22"/>
          <w:szCs w:val="22"/>
        </w:rPr>
        <w:t xml:space="preserve"> in vitro.</w:t>
      </w:r>
    </w:p>
    <w:p w14:paraId="4808E968" w14:textId="3A01AD18" w:rsidR="009A2B6B" w:rsidRPr="00884B38" w:rsidRDefault="00E57144" w:rsidP="004B339E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884B38">
        <w:rPr>
          <w:rFonts w:ascii="Calibri" w:hAnsi="Calibri" w:cs="Calibri"/>
          <w:color w:val="000000"/>
          <w:sz w:val="22"/>
          <w:szCs w:val="22"/>
        </w:rPr>
        <w:t>Hammer K, Carson C, Riley T. In-vitro activity of essential oils, in particular Melaleuca alternifolia (tea tree) oil and tea tree oil products, against Candida spp. J Antimicrob Chemother. 1998</w:t>
      </w:r>
    </w:p>
    <w:p w14:paraId="7D85AA31" w14:textId="2FEF0AC5" w:rsidR="00E57144" w:rsidRPr="00884B38" w:rsidRDefault="00E57144" w:rsidP="004B339E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84B38">
        <w:rPr>
          <w:rFonts w:ascii="Calibri" w:hAnsi="Calibri" w:cs="Calibri"/>
          <w:b/>
          <w:color w:val="000000"/>
          <w:sz w:val="22"/>
          <w:szCs w:val="22"/>
        </w:rPr>
        <w:t>2. Panthenol (kyselina pantothenová, vitamín B5)</w:t>
      </w:r>
    </w:p>
    <w:p w14:paraId="71B1C3B4" w14:textId="18174C90" w:rsidR="00572175" w:rsidRPr="00884B38" w:rsidRDefault="00E57144" w:rsidP="004B339E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884B38">
        <w:rPr>
          <w:rFonts w:ascii="Calibri" w:hAnsi="Calibri" w:cs="Calibri"/>
          <w:color w:val="000000"/>
          <w:sz w:val="22"/>
          <w:szCs w:val="22"/>
        </w:rPr>
        <w:t>Panthenol je alkoholový analog kyseliny pantothenové (vitamín B5), a je také provitamínem vitamínu B5. Používá se v kosmetice jako zvlhčovadlo a změkčovadlo. V kosmetickém průmyslu se panthenol přidává do pleťových krémů, přípravků po opalování, regeneračních krémů, vlasových šamponů a</w:t>
      </w:r>
      <w:r w:rsidR="00884B38">
        <w:rPr>
          <w:rFonts w:ascii="Calibri" w:hAnsi="Calibri" w:cs="Calibri"/>
          <w:color w:val="000000"/>
          <w:sz w:val="22"/>
          <w:szCs w:val="22"/>
        </w:rPr>
        <w:t> </w:t>
      </w:r>
      <w:r w:rsidRPr="00884B38">
        <w:rPr>
          <w:rFonts w:ascii="Calibri" w:hAnsi="Calibri" w:cs="Calibri"/>
          <w:color w:val="000000"/>
          <w:sz w:val="22"/>
          <w:szCs w:val="22"/>
        </w:rPr>
        <w:t xml:space="preserve">kondicionérů aj. </w:t>
      </w:r>
    </w:p>
    <w:p w14:paraId="6B649F72" w14:textId="6E17FDA2" w:rsidR="00E57144" w:rsidRPr="00884B38" w:rsidRDefault="000D4AF6" w:rsidP="004B339E">
      <w:pPr>
        <w:pStyle w:val="Normlnweb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84B38">
        <w:rPr>
          <w:rFonts w:ascii="Calibri" w:hAnsi="Calibri" w:cs="Calibri"/>
          <w:b/>
          <w:color w:val="000000"/>
          <w:sz w:val="22"/>
          <w:szCs w:val="22"/>
        </w:rPr>
        <w:t xml:space="preserve">3. </w:t>
      </w:r>
      <w:r w:rsidR="00E57144" w:rsidRPr="00884B38">
        <w:rPr>
          <w:rFonts w:ascii="Calibri" w:hAnsi="Calibri" w:cs="Calibri"/>
          <w:b/>
          <w:color w:val="000000"/>
          <w:sz w:val="22"/>
          <w:szCs w:val="22"/>
        </w:rPr>
        <w:t>Polysorbát 80 (Ercasorb)</w:t>
      </w:r>
      <w:r w:rsidR="00AC54E6" w:rsidRPr="00884B38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AC54E6" w:rsidRPr="00884B38">
        <w:rPr>
          <w:rFonts w:ascii="Calibri" w:hAnsi="Calibri" w:cs="Calibri"/>
          <w:b/>
          <w:sz w:val="22"/>
          <w:szCs w:val="22"/>
        </w:rPr>
        <w:t>Propylenglykol</w:t>
      </w:r>
      <w:r w:rsidR="00E57144" w:rsidRPr="00884B38">
        <w:rPr>
          <w:rFonts w:ascii="Calibri" w:hAnsi="Calibri" w:cs="Calibri"/>
          <w:b/>
          <w:color w:val="000000"/>
          <w:sz w:val="22"/>
          <w:szCs w:val="22"/>
        </w:rPr>
        <w:t xml:space="preserve"> a voda jsou pomocné látky</w:t>
      </w:r>
    </w:p>
    <w:sectPr w:rsidR="00E57144" w:rsidRPr="00884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DFB2" w14:textId="77777777" w:rsidR="000F37C0" w:rsidRDefault="000F37C0" w:rsidP="00351F2E">
      <w:pPr>
        <w:spacing w:after="0" w:line="240" w:lineRule="auto"/>
      </w:pPr>
      <w:r>
        <w:separator/>
      </w:r>
    </w:p>
  </w:endnote>
  <w:endnote w:type="continuationSeparator" w:id="0">
    <w:p w14:paraId="52BA0134" w14:textId="77777777" w:rsidR="000F37C0" w:rsidRDefault="000F37C0" w:rsidP="0035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6CFF" w14:textId="77777777" w:rsidR="00740B27" w:rsidRDefault="00740B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B632" w14:textId="77777777" w:rsidR="00740B27" w:rsidRDefault="00740B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6A5C" w14:textId="77777777" w:rsidR="00740B27" w:rsidRDefault="00740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9F257" w14:textId="77777777" w:rsidR="000F37C0" w:rsidRDefault="000F37C0" w:rsidP="00351F2E">
      <w:pPr>
        <w:spacing w:after="0" w:line="240" w:lineRule="auto"/>
      </w:pPr>
      <w:r>
        <w:separator/>
      </w:r>
    </w:p>
  </w:footnote>
  <w:footnote w:type="continuationSeparator" w:id="0">
    <w:p w14:paraId="2A66112D" w14:textId="77777777" w:rsidR="000F37C0" w:rsidRDefault="000F37C0" w:rsidP="0035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B562" w14:textId="77777777" w:rsidR="00740B27" w:rsidRDefault="00740B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3B77" w14:textId="2C63F2FA" w:rsidR="00351F2E" w:rsidRPr="00481DBD" w:rsidRDefault="00884B38" w:rsidP="00BF6F16">
    <w:pPr>
      <w:jc w:val="both"/>
      <w:rPr>
        <w:rFonts w:ascii="Calibri" w:hAnsi="Calibri"/>
        <w:b/>
        <w:bCs/>
        <w:sz w:val="22"/>
      </w:rPr>
    </w:pPr>
    <w:r>
      <w:rPr>
        <w:rFonts w:ascii="Calibri" w:hAnsi="Calibri"/>
        <w:bCs/>
        <w:sz w:val="22"/>
      </w:rPr>
      <w:t xml:space="preserve">Text příbalové informace </w:t>
    </w:r>
    <w:r w:rsidR="00351F2E" w:rsidRPr="00481DBD">
      <w:rPr>
        <w:rFonts w:ascii="Calibri" w:hAnsi="Calibri"/>
        <w:bCs/>
        <w:sz w:val="22"/>
      </w:rPr>
      <w:t>součást dokumenta</w:t>
    </w:r>
    <w:r>
      <w:rPr>
        <w:rFonts w:ascii="Calibri" w:hAnsi="Calibri"/>
        <w:bCs/>
        <w:sz w:val="22"/>
      </w:rPr>
      <w:t>ce schválené rozhodnutím sp. zn. </w:t>
    </w:r>
    <w:sdt>
      <w:sdtPr>
        <w:rPr>
          <w:rFonts w:ascii="Calibri" w:hAnsi="Calibri"/>
          <w:bCs/>
          <w:sz w:val="22"/>
        </w:rPr>
        <w:id w:val="2058362447"/>
        <w:placeholder>
          <w:docPart w:val="6C8F839D2C33441A956C564C6E25C822"/>
        </w:placeholder>
        <w:text/>
      </w:sdtPr>
      <w:sdtEndPr/>
      <w:sdtContent>
        <w:r w:rsidR="00740B27" w:rsidRPr="00740B27">
          <w:rPr>
            <w:rFonts w:ascii="Calibri" w:hAnsi="Calibri"/>
            <w:bCs/>
            <w:sz w:val="22"/>
          </w:rPr>
          <w:t>USKVBL/6905/2024/POD</w:t>
        </w:r>
      </w:sdtContent>
    </w:sdt>
    <w:r w:rsidR="00351F2E" w:rsidRPr="00481DBD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6C8F839D2C33441A956C564C6E25C822"/>
        </w:placeholder>
        <w:text/>
      </w:sdtPr>
      <w:sdtEndPr/>
      <w:sdtContent>
        <w:r w:rsidR="00740B27" w:rsidRPr="00740B27">
          <w:rPr>
            <w:rFonts w:ascii="Calibri" w:hAnsi="Calibri"/>
            <w:bCs/>
            <w:sz w:val="22"/>
          </w:rPr>
          <w:t>USKVBL/7483/2024/REG-Gro</w:t>
        </w:r>
      </w:sdtContent>
    </w:sdt>
    <w:r w:rsidR="00351F2E" w:rsidRPr="00481DBD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0ACEA0F4CDEA41C492FF7E57FA6A158A"/>
        </w:placeholder>
        <w:date w:fullDate="2024-06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0B27">
          <w:rPr>
            <w:rFonts w:ascii="Calibri" w:hAnsi="Calibri"/>
            <w:bCs/>
            <w:sz w:val="22"/>
          </w:rPr>
          <w:t>3.6.2024</w:t>
        </w:r>
      </w:sdtContent>
    </w:sdt>
    <w:r w:rsidR="00351F2E" w:rsidRPr="00481DBD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1FDD4450BA54B33976D18ED3924C4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40B27">
          <w:rPr>
            <w:rFonts w:ascii="Calibri" w:hAnsi="Calibri"/>
            <w:sz w:val="22"/>
          </w:rPr>
          <w:t>změně rozhodnutí o schválení veterinárního přípravku</w:t>
        </w:r>
      </w:sdtContent>
    </w:sdt>
    <w:r w:rsidR="00351F2E" w:rsidRPr="00481DBD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EBE424B22EF14F71B085755EF2E7CB4B"/>
        </w:placeholder>
        <w:text/>
      </w:sdtPr>
      <w:sdtEndPr/>
      <w:sdtContent>
        <w:r w:rsidR="00351F2E" w:rsidRPr="00481DBD">
          <w:rPr>
            <w:rFonts w:ascii="Calibri" w:hAnsi="Calibri"/>
            <w:sz w:val="22"/>
          </w:rPr>
          <w:t>Péče o uši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14000" w14:textId="77777777" w:rsidR="00740B27" w:rsidRDefault="00740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2F09"/>
    <w:multiLevelType w:val="hybridMultilevel"/>
    <w:tmpl w:val="78E8E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482992"/>
    <w:multiLevelType w:val="hybridMultilevel"/>
    <w:tmpl w:val="35EADA48"/>
    <w:lvl w:ilvl="0" w:tplc="7F741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056CF"/>
    <w:multiLevelType w:val="hybridMultilevel"/>
    <w:tmpl w:val="D0A02310"/>
    <w:lvl w:ilvl="0" w:tplc="16E0C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B9"/>
    <w:rsid w:val="0004760A"/>
    <w:rsid w:val="000D4AF6"/>
    <w:rsid w:val="000F37C0"/>
    <w:rsid w:val="00101586"/>
    <w:rsid w:val="00140442"/>
    <w:rsid w:val="001724AB"/>
    <w:rsid w:val="00195C28"/>
    <w:rsid w:val="00196D6C"/>
    <w:rsid w:val="002000B0"/>
    <w:rsid w:val="0023326C"/>
    <w:rsid w:val="002A4BDC"/>
    <w:rsid w:val="002D6A8E"/>
    <w:rsid w:val="002F6026"/>
    <w:rsid w:val="00351F2E"/>
    <w:rsid w:val="003F30AF"/>
    <w:rsid w:val="00410E26"/>
    <w:rsid w:val="00481DBD"/>
    <w:rsid w:val="0048209A"/>
    <w:rsid w:val="004A4180"/>
    <w:rsid w:val="004B339E"/>
    <w:rsid w:val="00504325"/>
    <w:rsid w:val="00513843"/>
    <w:rsid w:val="00552A59"/>
    <w:rsid w:val="00572175"/>
    <w:rsid w:val="0058063E"/>
    <w:rsid w:val="00600145"/>
    <w:rsid w:val="006214E0"/>
    <w:rsid w:val="00641B20"/>
    <w:rsid w:val="00656A34"/>
    <w:rsid w:val="00675C85"/>
    <w:rsid w:val="00740B27"/>
    <w:rsid w:val="00757197"/>
    <w:rsid w:val="0079561C"/>
    <w:rsid w:val="00884B38"/>
    <w:rsid w:val="00935945"/>
    <w:rsid w:val="009A2B6B"/>
    <w:rsid w:val="009A4230"/>
    <w:rsid w:val="00A07027"/>
    <w:rsid w:val="00A237F8"/>
    <w:rsid w:val="00A23EE9"/>
    <w:rsid w:val="00AC54E6"/>
    <w:rsid w:val="00AD4BC8"/>
    <w:rsid w:val="00BC5124"/>
    <w:rsid w:val="00C33013"/>
    <w:rsid w:val="00C57043"/>
    <w:rsid w:val="00C60771"/>
    <w:rsid w:val="00C65D85"/>
    <w:rsid w:val="00C83092"/>
    <w:rsid w:val="00CE4E21"/>
    <w:rsid w:val="00D74D1B"/>
    <w:rsid w:val="00DC79ED"/>
    <w:rsid w:val="00DE55B9"/>
    <w:rsid w:val="00E03E29"/>
    <w:rsid w:val="00E57144"/>
    <w:rsid w:val="00E9692B"/>
    <w:rsid w:val="00ED5E9C"/>
    <w:rsid w:val="00F25EB6"/>
    <w:rsid w:val="00F34DC0"/>
    <w:rsid w:val="00F92BCF"/>
    <w:rsid w:val="00FE08DF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2B8A"/>
  <w15:chartTrackingRefBased/>
  <w15:docId w15:val="{53A2150F-3BDD-4486-996C-F21B006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5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5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5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5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5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5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5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5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5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5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5B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55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2E"/>
  </w:style>
  <w:style w:type="paragraph" w:styleId="Zpat">
    <w:name w:val="footer"/>
    <w:basedOn w:val="Normln"/>
    <w:link w:val="ZpatChar"/>
    <w:uiPriority w:val="99"/>
    <w:unhideWhenUsed/>
    <w:rsid w:val="0035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2E"/>
  </w:style>
  <w:style w:type="character" w:styleId="Zstupntext">
    <w:name w:val="Placeholder Text"/>
    <w:rsid w:val="00351F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2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C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721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21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21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1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17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1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8F839D2C33441A956C564C6E25C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A7DD1-B874-48AD-8B0C-DC915CB71688}"/>
      </w:docPartPr>
      <w:docPartBody>
        <w:p w:rsidR="007D1404" w:rsidRDefault="00B4283A" w:rsidP="00B4283A">
          <w:pPr>
            <w:pStyle w:val="6C8F839D2C33441A956C564C6E25C82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ACEA0F4CDEA41C492FF7E57FA6A1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C01D6-1E1F-41A8-9244-EFFB4FA742DF}"/>
      </w:docPartPr>
      <w:docPartBody>
        <w:p w:rsidR="007D1404" w:rsidRDefault="00B4283A" w:rsidP="00B4283A">
          <w:pPr>
            <w:pStyle w:val="0ACEA0F4CDEA41C492FF7E57FA6A158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1FDD4450BA54B33976D18ED3924C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2422C-52AC-415D-A571-F121E55A8C8D}"/>
      </w:docPartPr>
      <w:docPartBody>
        <w:p w:rsidR="007D1404" w:rsidRDefault="00B4283A" w:rsidP="00B4283A">
          <w:pPr>
            <w:pStyle w:val="D1FDD4450BA54B33976D18ED3924C4C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BE424B22EF14F71B085755EF2E7C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20EAC-F3F6-4A4C-AF12-2A63DCDBBB60}"/>
      </w:docPartPr>
      <w:docPartBody>
        <w:p w:rsidR="007D1404" w:rsidRDefault="00B4283A" w:rsidP="00B4283A">
          <w:pPr>
            <w:pStyle w:val="EBE424B22EF14F71B085755EF2E7CB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A"/>
    <w:rsid w:val="001C682C"/>
    <w:rsid w:val="001F6A08"/>
    <w:rsid w:val="003B5C39"/>
    <w:rsid w:val="00402954"/>
    <w:rsid w:val="00680D4F"/>
    <w:rsid w:val="006F137D"/>
    <w:rsid w:val="007D1404"/>
    <w:rsid w:val="00A06EE4"/>
    <w:rsid w:val="00B417A3"/>
    <w:rsid w:val="00B4283A"/>
    <w:rsid w:val="00B6111B"/>
    <w:rsid w:val="00BA7EF0"/>
    <w:rsid w:val="00BE4091"/>
    <w:rsid w:val="00C02B9C"/>
    <w:rsid w:val="00C03494"/>
    <w:rsid w:val="00C9726A"/>
    <w:rsid w:val="00CC0B0F"/>
    <w:rsid w:val="00D07030"/>
    <w:rsid w:val="00E733A2"/>
    <w:rsid w:val="00E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283A"/>
    <w:rPr>
      <w:color w:val="808080"/>
    </w:rPr>
  </w:style>
  <w:style w:type="paragraph" w:customStyle="1" w:styleId="6C8F839D2C33441A956C564C6E25C822">
    <w:name w:val="6C8F839D2C33441A956C564C6E25C822"/>
    <w:rsid w:val="00B4283A"/>
  </w:style>
  <w:style w:type="paragraph" w:customStyle="1" w:styleId="0ACEA0F4CDEA41C492FF7E57FA6A158A">
    <w:name w:val="0ACEA0F4CDEA41C492FF7E57FA6A158A"/>
    <w:rsid w:val="00B4283A"/>
  </w:style>
  <w:style w:type="paragraph" w:customStyle="1" w:styleId="D1FDD4450BA54B33976D18ED3924C4C1">
    <w:name w:val="D1FDD4450BA54B33976D18ED3924C4C1"/>
    <w:rsid w:val="00B4283A"/>
  </w:style>
  <w:style w:type="paragraph" w:customStyle="1" w:styleId="EBE424B22EF14F71B085755EF2E7CB4B">
    <w:name w:val="EBE424B22EF14F71B085755EF2E7CB4B"/>
    <w:rsid w:val="00B42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Leona Nepejchalová</cp:lastModifiedBy>
  <cp:revision>37</cp:revision>
  <cp:lastPrinted>2024-06-03T16:27:00Z</cp:lastPrinted>
  <dcterms:created xsi:type="dcterms:W3CDTF">2024-03-08T21:28:00Z</dcterms:created>
  <dcterms:modified xsi:type="dcterms:W3CDTF">2024-06-03T16:27:00Z</dcterms:modified>
</cp:coreProperties>
</file>