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E5568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6AF67A0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2272DBB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4123926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A2734F5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6D275FC9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A92987C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04F08745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5690A776" w14:textId="5CC32086" w:rsidR="00086693" w:rsidRPr="001A7897" w:rsidRDefault="007B1983" w:rsidP="00086693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1A7897">
        <w:rPr>
          <w:rFonts w:asciiTheme="minorHAnsi" w:hAnsiTheme="minorHAnsi" w:cstheme="minorHAnsi"/>
          <w:b/>
          <w:color w:val="auto"/>
        </w:rPr>
        <w:t>An</w:t>
      </w:r>
      <w:r w:rsidR="00086693" w:rsidRPr="001A7897">
        <w:rPr>
          <w:rFonts w:asciiTheme="minorHAnsi" w:hAnsiTheme="minorHAnsi" w:cstheme="minorHAnsi"/>
          <w:b/>
          <w:color w:val="auto"/>
        </w:rPr>
        <w:t>igen Rapid CPV/CCV/Giardia A</w:t>
      </w:r>
      <w:r w:rsidR="00FD62C7" w:rsidRPr="001A7897">
        <w:rPr>
          <w:rFonts w:asciiTheme="minorHAnsi" w:hAnsiTheme="minorHAnsi" w:cstheme="minorHAnsi"/>
          <w:b/>
          <w:color w:val="auto"/>
        </w:rPr>
        <w:t>g</w:t>
      </w:r>
    </w:p>
    <w:p w14:paraId="144CC47B" w14:textId="77777777" w:rsidR="007426F4" w:rsidRPr="001A7897" w:rsidRDefault="007426F4" w:rsidP="007426F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Testovací souprava</w:t>
      </w:r>
    </w:p>
    <w:p w14:paraId="328EA078" w14:textId="7C7D979A" w:rsidR="007B1983" w:rsidRPr="001A7897" w:rsidRDefault="007B1983" w:rsidP="007B1983">
      <w:pPr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i/>
          <w:sz w:val="22"/>
          <w:szCs w:val="22"/>
        </w:rPr>
        <w:t>Pouze pro veterinární použití</w:t>
      </w:r>
      <w:r w:rsidR="0097447C" w:rsidRPr="001A7897">
        <w:rPr>
          <w:rFonts w:asciiTheme="minorHAnsi" w:hAnsiTheme="minorHAnsi" w:cstheme="minorHAnsi"/>
          <w:b w:val="0"/>
          <w:i/>
          <w:sz w:val="22"/>
          <w:szCs w:val="22"/>
        </w:rPr>
        <w:t>. Veterinárn</w:t>
      </w:r>
      <w:r w:rsidR="009F2911" w:rsidRPr="001A7897">
        <w:rPr>
          <w:rFonts w:asciiTheme="minorHAnsi" w:hAnsiTheme="minorHAnsi" w:cstheme="minorHAnsi"/>
          <w:b w:val="0"/>
          <w:i/>
          <w:sz w:val="22"/>
          <w:szCs w:val="22"/>
        </w:rPr>
        <w:t>í</w:t>
      </w:r>
      <w:r w:rsidR="0097447C" w:rsidRPr="001A7897">
        <w:rPr>
          <w:rFonts w:asciiTheme="minorHAnsi" w:hAnsiTheme="minorHAnsi" w:cstheme="minorHAnsi"/>
          <w:b w:val="0"/>
          <w:i/>
          <w:sz w:val="22"/>
          <w:szCs w:val="22"/>
        </w:rPr>
        <w:t xml:space="preserve"> přípravek.</w:t>
      </w:r>
    </w:p>
    <w:p w14:paraId="24AEDD4F" w14:textId="77777777" w:rsidR="007B1983" w:rsidRPr="001A7897" w:rsidRDefault="007B1983">
      <w:pPr>
        <w:rPr>
          <w:rFonts w:asciiTheme="minorHAnsi" w:hAnsiTheme="minorHAnsi" w:cstheme="minorHAnsi"/>
          <w:b w:val="0"/>
          <w:sz w:val="22"/>
          <w:szCs w:val="22"/>
        </w:rPr>
      </w:pPr>
    </w:p>
    <w:p w14:paraId="15D6DD7B" w14:textId="442D582D" w:rsidR="007B1983" w:rsidRPr="001A7897" w:rsidRDefault="0097447C" w:rsidP="007426F4">
      <w:pPr>
        <w:jc w:val="center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Návod k použití</w:t>
      </w:r>
    </w:p>
    <w:p w14:paraId="6EFB7280" w14:textId="77777777" w:rsidR="007B1983" w:rsidRPr="001A7897" w:rsidRDefault="007B198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9"/>
      </w:tblGrid>
      <w:tr w:rsidR="0080699E" w:rsidRPr="001A7897" w14:paraId="6ED00F45" w14:textId="77777777" w:rsidTr="0080699E">
        <w:tc>
          <w:tcPr>
            <w:tcW w:w="3964" w:type="dxa"/>
          </w:tcPr>
          <w:p w14:paraId="3F6488E5" w14:textId="38154BE4" w:rsidR="0080699E" w:rsidRPr="001A7897" w:rsidRDefault="0080699E" w:rsidP="00806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sz w:val="22"/>
                <w:szCs w:val="22"/>
              </w:rPr>
              <w:t>Výrobce:</w:t>
            </w:r>
          </w:p>
        </w:tc>
        <w:tc>
          <w:tcPr>
            <w:tcW w:w="5099" w:type="dxa"/>
          </w:tcPr>
          <w:p w14:paraId="0EE47E5B" w14:textId="2C798254" w:rsidR="0080699E" w:rsidRPr="001A7897" w:rsidRDefault="0080699E" w:rsidP="008069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sz w:val="22"/>
                <w:szCs w:val="22"/>
              </w:rPr>
              <w:t>Distributor v ČR a držitel rozhodnutí o schválení:</w:t>
            </w:r>
          </w:p>
        </w:tc>
      </w:tr>
      <w:tr w:rsidR="000E325B" w:rsidRPr="001A7897" w14:paraId="3FB33E42" w14:textId="77777777" w:rsidTr="0080699E">
        <w:tc>
          <w:tcPr>
            <w:tcW w:w="3964" w:type="dxa"/>
          </w:tcPr>
          <w:p w14:paraId="3EE6BC55" w14:textId="77777777" w:rsidR="000E325B" w:rsidRPr="001A7897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3D56DF6D" wp14:editId="48C63C54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34D3E2DE" w14:textId="77777777" w:rsidR="000E325B" w:rsidRPr="001A7897" w:rsidRDefault="000E32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drawing>
                <wp:inline distT="0" distB="0" distL="0" distR="0" wp14:anchorId="78053349" wp14:editId="7A8D7060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5E4" w:rsidRPr="001A7897" w14:paraId="40082E3D" w14:textId="77777777" w:rsidTr="0080699E">
        <w:tc>
          <w:tcPr>
            <w:tcW w:w="3964" w:type="dxa"/>
          </w:tcPr>
          <w:p w14:paraId="1A7D2A68" w14:textId="77777777" w:rsidR="002B15E4" w:rsidRPr="001A7897" w:rsidRDefault="002B15E4" w:rsidP="002B15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Cs/>
                <w:sz w:val="22"/>
                <w:szCs w:val="22"/>
              </w:rPr>
              <w:t>BIONOTE, Inc.</w:t>
            </w:r>
          </w:p>
          <w:p w14:paraId="4ED08F14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22 Samsung 1-ro 4-gil, </w:t>
            </w:r>
          </w:p>
          <w:p w14:paraId="320DCE0E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Hwaseong-si, Gyeonggi-do </w:t>
            </w:r>
          </w:p>
          <w:p w14:paraId="56A6B61E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18449, Republic of Korea </w:t>
            </w:r>
          </w:p>
          <w:p w14:paraId="54A57E3B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E-mail: </w:t>
            </w:r>
            <w:hyperlink r:id="rId10" w:history="1">
              <w:r w:rsidRPr="001A7897">
                <w:rPr>
                  <w:rFonts w:asciiTheme="minorHAnsi" w:hAnsiTheme="minorHAnsi" w:cstheme="minorHAnsi"/>
                  <w:sz w:val="22"/>
                  <w:szCs w:val="22"/>
                </w:rPr>
                <w:t>bionote@bionote.co.kr</w:t>
              </w:r>
            </w:hyperlink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5A683B1F" w14:textId="6BE87566" w:rsidR="002B15E4" w:rsidRPr="001A7897" w:rsidRDefault="00E15639" w:rsidP="002B1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2B15E4" w:rsidRPr="001A7897">
                <w:rPr>
                  <w:rFonts w:asciiTheme="minorHAnsi" w:hAnsiTheme="minorHAnsi" w:cstheme="minorHAnsi"/>
                  <w:sz w:val="22"/>
                  <w:szCs w:val="22"/>
                </w:rPr>
                <w:t>www.bionote.co.kr</w:t>
              </w:r>
            </w:hyperlink>
            <w:r w:rsidR="002B15E4" w:rsidRPr="001A7897">
              <w:rPr>
                <w:rStyle w:val="Zkladntext4FranklinGothicDemi7p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99" w:type="dxa"/>
          </w:tcPr>
          <w:p w14:paraId="45C289A5" w14:textId="77777777" w:rsidR="002B15E4" w:rsidRPr="001A7897" w:rsidRDefault="002B15E4" w:rsidP="002B1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sz w:val="22"/>
                <w:szCs w:val="22"/>
              </w:rPr>
              <w:t>O.K. SERVIS BioPro, s.r.o.</w:t>
            </w:r>
          </w:p>
          <w:p w14:paraId="53274AC5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>Bořetická 2668/1</w:t>
            </w:r>
          </w:p>
          <w:p w14:paraId="256C3A84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193 00 Praha 9 </w:t>
            </w:r>
          </w:p>
          <w:p w14:paraId="440D905A" w14:textId="77777777" w:rsidR="002B15E4" w:rsidRPr="001A7897" w:rsidRDefault="002B15E4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sz w:val="22"/>
                <w:szCs w:val="22"/>
              </w:rPr>
              <w:t>Česká republika</w:t>
            </w:r>
          </w:p>
          <w:p w14:paraId="5767A197" w14:textId="77777777" w:rsidR="002B15E4" w:rsidRPr="001A7897" w:rsidRDefault="00E15639" w:rsidP="002B15E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2" w:history="1">
              <w:r w:rsidR="002B15E4" w:rsidRPr="001A7897">
                <w:rPr>
                  <w:rFonts w:asciiTheme="minorHAnsi" w:hAnsiTheme="minorHAnsi" w:cstheme="minorHAnsi"/>
                  <w:sz w:val="22"/>
                  <w:szCs w:val="22"/>
                </w:rPr>
                <w:t>info@oks.cz</w:t>
              </w:r>
            </w:hyperlink>
          </w:p>
          <w:p w14:paraId="6AAE693D" w14:textId="3DAEEFFA" w:rsidR="002B15E4" w:rsidRPr="001A7897" w:rsidRDefault="00E15639" w:rsidP="002B15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2B15E4" w:rsidRPr="001A7897">
                <w:rPr>
                  <w:rFonts w:asciiTheme="minorHAnsi" w:hAnsiTheme="minorHAnsi" w:cstheme="minorHAnsi"/>
                  <w:sz w:val="22"/>
                  <w:szCs w:val="22"/>
                </w:rPr>
                <w:t>www.biopro.cz</w:t>
              </w:r>
            </w:hyperlink>
          </w:p>
        </w:tc>
      </w:tr>
    </w:tbl>
    <w:p w14:paraId="14E2B547" w14:textId="77777777" w:rsidR="007B1983" w:rsidRPr="001A7897" w:rsidRDefault="007B1983">
      <w:pPr>
        <w:rPr>
          <w:rFonts w:asciiTheme="minorHAnsi" w:hAnsiTheme="minorHAnsi" w:cstheme="minorHAnsi"/>
          <w:sz w:val="22"/>
          <w:szCs w:val="22"/>
        </w:rPr>
      </w:pPr>
    </w:p>
    <w:p w14:paraId="3964E904" w14:textId="09E44B1E" w:rsidR="00696090" w:rsidRPr="001A7897" w:rsidRDefault="007B1983" w:rsidP="00086693">
      <w:pPr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br w:type="page"/>
      </w:r>
    </w:p>
    <w:p w14:paraId="6F4C130B" w14:textId="77777777" w:rsidR="00696090" w:rsidRPr="001A7897" w:rsidRDefault="00696090" w:rsidP="00696090">
      <w:pPr>
        <w:spacing w:after="120" w:line="240" w:lineRule="auto"/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color w:val="F79646" w:themeColor="accent6"/>
          <w:sz w:val="22"/>
          <w:szCs w:val="22"/>
        </w:rPr>
        <w:lastRenderedPageBreak/>
        <w:t>Princip</w:t>
      </w:r>
    </w:p>
    <w:p w14:paraId="3FDFBC71" w14:textId="5F58AC61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Souprava Anigen Rapid CPV/CCV/Giardia Ag Test Kit je chromatografický imunoanalytický test pro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kvalitativní detekci </w:t>
      </w:r>
      <w:r w:rsidR="003541F5" w:rsidRPr="001A7897">
        <w:rPr>
          <w:rFonts w:asciiTheme="minorHAnsi" w:hAnsiTheme="minorHAnsi" w:cstheme="minorHAnsi"/>
          <w:b w:val="0"/>
          <w:sz w:val="22"/>
          <w:szCs w:val="22"/>
        </w:rPr>
        <w:t xml:space="preserve">antigenů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psího parvoviru, psího koronaviru a </w:t>
      </w:r>
      <w:r w:rsidR="00737989" w:rsidRPr="001A7897">
        <w:rPr>
          <w:rFonts w:asciiTheme="minorHAnsi" w:hAnsiTheme="minorHAnsi" w:cstheme="minorHAnsi"/>
          <w:b w:val="0"/>
          <w:sz w:val="22"/>
          <w:szCs w:val="22"/>
        </w:rPr>
        <w:t>G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iardie v psích výkalech.</w:t>
      </w:r>
    </w:p>
    <w:p w14:paraId="054D24A1" w14:textId="5D225D1B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Souprava Anigen Rapid CPV/CCV/Giardia Ag Test Kit má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v 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testovacím okénku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dvě písmena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 xml:space="preserve"> označující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testovací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linii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("T") a kontrolní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linii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("C"). Testovací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a kontrolní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nejsou 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ve výsledkovém poli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před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nanesením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vzorků viditelné. Kontrolní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linie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je referenční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 a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indikuje, že test probíhá správně.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M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usí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 xml:space="preserve">se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zobrazit </w:t>
      </w:r>
      <w:r w:rsidR="00C256A5" w:rsidRPr="001A7897">
        <w:rPr>
          <w:rFonts w:asciiTheme="minorHAnsi" w:hAnsiTheme="minorHAnsi" w:cstheme="minorHAnsi"/>
          <w:b w:val="0"/>
          <w:sz w:val="22"/>
          <w:szCs w:val="22"/>
        </w:rPr>
        <w:t>vždy pro provedení testu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. Pokud jsou cílové antigeny nebo protilátky ve vzorku přítomny, objeví se v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okénku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výsledků fialová testovací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linie.</w:t>
      </w:r>
    </w:p>
    <w:p w14:paraId="021F6D1A" w14:textId="4E7D8CED" w:rsidR="00696090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Vysoce selektivní rekombinantní antigen nebo protilátka se používá jako záchyt nebo detektor v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testu. Ty jsou schopny detekovat</w:t>
      </w:r>
      <w:r w:rsidR="000C30F5" w:rsidRPr="001A7897">
        <w:rPr>
          <w:rFonts w:asciiTheme="minorHAnsi" w:hAnsiTheme="minorHAnsi" w:cstheme="minorHAnsi"/>
          <w:b w:val="0"/>
          <w:sz w:val="22"/>
          <w:szCs w:val="22"/>
        </w:rPr>
        <w:t xml:space="preserve"> antigeny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psí</w:t>
      </w:r>
      <w:r w:rsidR="000C30F5" w:rsidRPr="001A7897">
        <w:rPr>
          <w:rFonts w:asciiTheme="minorHAnsi" w:hAnsiTheme="minorHAnsi" w:cstheme="minorHAnsi"/>
          <w:b w:val="0"/>
          <w:sz w:val="22"/>
          <w:szCs w:val="22"/>
        </w:rPr>
        <w:t>ho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7C65" w:rsidRPr="001A7897">
        <w:rPr>
          <w:rFonts w:asciiTheme="minorHAnsi" w:hAnsiTheme="minorHAnsi" w:cstheme="minorHAnsi"/>
          <w:b w:val="0"/>
          <w:sz w:val="22"/>
          <w:szCs w:val="22"/>
        </w:rPr>
        <w:t>p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arvoviru, psí</w:t>
      </w:r>
      <w:r w:rsidR="000C30F5" w:rsidRPr="001A7897">
        <w:rPr>
          <w:rFonts w:asciiTheme="minorHAnsi" w:hAnsiTheme="minorHAnsi" w:cstheme="minorHAnsi"/>
          <w:b w:val="0"/>
          <w:sz w:val="22"/>
          <w:szCs w:val="22"/>
        </w:rPr>
        <w:t>ho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7C65" w:rsidRPr="001A7897">
        <w:rPr>
          <w:rFonts w:asciiTheme="minorHAnsi" w:hAnsiTheme="minorHAnsi" w:cstheme="minorHAnsi"/>
          <w:b w:val="0"/>
          <w:sz w:val="22"/>
          <w:szCs w:val="22"/>
        </w:rPr>
        <w:t>k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oronaviru a </w:t>
      </w:r>
      <w:r w:rsidR="000C30F5" w:rsidRPr="001A7897">
        <w:rPr>
          <w:rFonts w:asciiTheme="minorHAnsi" w:hAnsiTheme="minorHAnsi" w:cstheme="minorHAnsi"/>
          <w:b w:val="0"/>
          <w:sz w:val="22"/>
          <w:szCs w:val="22"/>
        </w:rPr>
        <w:t>G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iardie ve vzorku s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vysokou přesností.</w:t>
      </w:r>
    </w:p>
    <w:p w14:paraId="567D21B9" w14:textId="77777777" w:rsidR="002C1F83" w:rsidRPr="001A7897" w:rsidRDefault="002C1F83" w:rsidP="002C1F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Materiály, které jsou součástí balení</w:t>
      </w:r>
    </w:p>
    <w:tbl>
      <w:tblPr>
        <w:tblStyle w:val="Mkatabulky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5098"/>
        <w:gridCol w:w="2127"/>
      </w:tblGrid>
      <w:tr w:rsidR="00D92F22" w:rsidRPr="001A7897" w14:paraId="41498DA2" w14:textId="77777777" w:rsidTr="00D92F22">
        <w:tc>
          <w:tcPr>
            <w:tcW w:w="5098" w:type="dxa"/>
            <w:shd w:val="clear" w:color="auto" w:fill="F79646" w:themeFill="accent6"/>
            <w:vAlign w:val="center"/>
          </w:tcPr>
          <w:p w14:paraId="1948CCC3" w14:textId="77777777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Reagencie </w:t>
            </w:r>
          </w:p>
        </w:tc>
        <w:tc>
          <w:tcPr>
            <w:tcW w:w="2127" w:type="dxa"/>
            <w:shd w:val="clear" w:color="auto" w:fill="F79646" w:themeFill="accent6"/>
            <w:vAlign w:val="center"/>
          </w:tcPr>
          <w:p w14:paraId="18E41EF0" w14:textId="4FDBDFEE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 testů v soupravě</w:t>
            </w:r>
          </w:p>
        </w:tc>
      </w:tr>
      <w:tr w:rsidR="00D92F22" w:rsidRPr="001A7897" w14:paraId="78173595" w14:textId="77777777" w:rsidTr="00D92F22">
        <w:tc>
          <w:tcPr>
            <w:tcW w:w="5098" w:type="dxa"/>
            <w:vAlign w:val="center"/>
          </w:tcPr>
          <w:p w14:paraId="3DCB475F" w14:textId="23D6CFB9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Anigen Rapid CPV/CCV/Giardia Ag testovací sada</w:t>
            </w:r>
          </w:p>
        </w:tc>
        <w:tc>
          <w:tcPr>
            <w:tcW w:w="2127" w:type="dxa"/>
            <w:vAlign w:val="center"/>
          </w:tcPr>
          <w:p w14:paraId="3A7DDCA2" w14:textId="77777777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</w:tr>
      <w:tr w:rsidR="00D92F22" w:rsidRPr="001A7897" w14:paraId="36B40856" w14:textId="77777777" w:rsidTr="00D92F22">
        <w:tc>
          <w:tcPr>
            <w:tcW w:w="5098" w:type="dxa"/>
            <w:shd w:val="clear" w:color="auto" w:fill="FBD4B4" w:themeFill="accent6" w:themeFillTint="66"/>
            <w:vAlign w:val="center"/>
          </w:tcPr>
          <w:p w14:paraId="2D6F7F01" w14:textId="0A5AC7AD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Zkumavka s testovacími roztoky pro CPV/CCV Ag (</w:t>
            </w:r>
            <w:r w:rsidR="00F628A3" w:rsidRPr="001A789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P</w:t>
            </w:r>
            <w:r w:rsidRPr="001A789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2968162B" w14:textId="4D3DDD73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D92F22" w:rsidRPr="001A7897" w14:paraId="502C974E" w14:textId="77777777" w:rsidTr="00D92F22">
        <w:tc>
          <w:tcPr>
            <w:tcW w:w="5098" w:type="dxa"/>
            <w:vAlign w:val="center"/>
          </w:tcPr>
          <w:p w14:paraId="33B095F2" w14:textId="1CCE97BF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Zkumavka s testovacími roztoky pro Giardia Ag (G)</w:t>
            </w:r>
          </w:p>
        </w:tc>
        <w:tc>
          <w:tcPr>
            <w:tcW w:w="2127" w:type="dxa"/>
            <w:vAlign w:val="center"/>
          </w:tcPr>
          <w:p w14:paraId="1875426D" w14:textId="77777777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</w:t>
            </w:r>
          </w:p>
        </w:tc>
      </w:tr>
      <w:tr w:rsidR="00D92F22" w:rsidRPr="001A7897" w14:paraId="169B0FE6" w14:textId="77777777" w:rsidTr="00D92F22">
        <w:tc>
          <w:tcPr>
            <w:tcW w:w="5098" w:type="dxa"/>
            <w:shd w:val="clear" w:color="auto" w:fill="FBD4B4" w:themeFill="accent6" w:themeFillTint="66"/>
            <w:vAlign w:val="center"/>
          </w:tcPr>
          <w:p w14:paraId="59B56A58" w14:textId="56365107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Jednorázový tampon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14:paraId="1FBD9819" w14:textId="0960B5FA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D92F22" w:rsidRPr="001A7897" w14:paraId="19B09074" w14:textId="77777777" w:rsidTr="00D92F22">
        <w:tc>
          <w:tcPr>
            <w:tcW w:w="5098" w:type="dxa"/>
            <w:vAlign w:val="center"/>
          </w:tcPr>
          <w:p w14:paraId="55BDB435" w14:textId="4F33E833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Jednorázové kapátko</w:t>
            </w:r>
          </w:p>
        </w:tc>
        <w:tc>
          <w:tcPr>
            <w:tcW w:w="2127" w:type="dxa"/>
            <w:vAlign w:val="center"/>
          </w:tcPr>
          <w:p w14:paraId="69B7444C" w14:textId="5E31E035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10</w:t>
            </w:r>
          </w:p>
        </w:tc>
      </w:tr>
      <w:tr w:rsidR="00D92F22" w:rsidRPr="001A7897" w14:paraId="66836721" w14:textId="77777777" w:rsidTr="00D92F22">
        <w:tc>
          <w:tcPr>
            <w:tcW w:w="5098" w:type="dxa"/>
            <w:vAlign w:val="center"/>
          </w:tcPr>
          <w:p w14:paraId="44C27169" w14:textId="46263B8D" w:rsidR="00D92F22" w:rsidRPr="001A7897" w:rsidRDefault="00D92F22" w:rsidP="00735C9E">
            <w:pPr>
              <w:spacing w:line="276" w:lineRule="auto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Návod k použití</w:t>
            </w:r>
          </w:p>
        </w:tc>
        <w:tc>
          <w:tcPr>
            <w:tcW w:w="2127" w:type="dxa"/>
            <w:vAlign w:val="center"/>
          </w:tcPr>
          <w:p w14:paraId="72859BDD" w14:textId="4E282AD6" w:rsidR="00D92F22" w:rsidRPr="001A7897" w:rsidRDefault="00D92F22" w:rsidP="00735C9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A789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1</w:t>
            </w:r>
          </w:p>
        </w:tc>
      </w:tr>
    </w:tbl>
    <w:p w14:paraId="65E424BE" w14:textId="76003C30" w:rsidR="00CC06AF" w:rsidRPr="001A7897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C628D4C" w14:textId="5EEC28FA" w:rsidR="00C778C7" w:rsidRPr="001A7897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Požadované</w:t>
      </w:r>
      <w:r w:rsidR="00880155" w:rsidRPr="001A7897">
        <w:rPr>
          <w:rFonts w:asciiTheme="minorHAnsi" w:hAnsiTheme="minorHAnsi" w:cstheme="minorHAnsi"/>
          <w:sz w:val="22"/>
          <w:szCs w:val="22"/>
        </w:rPr>
        <w:t xml:space="preserve"> materiály, které nejsou součástí balení</w:t>
      </w:r>
    </w:p>
    <w:p w14:paraId="3005AB61" w14:textId="57AAFCC8" w:rsidR="00CC06AF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1)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Stopky</w:t>
      </w:r>
    </w:p>
    <w:p w14:paraId="648C7DE1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CC6122D" w14:textId="77777777" w:rsidR="00C778C7" w:rsidRPr="001A7897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Bezpečnostní opatření</w:t>
      </w:r>
    </w:p>
    <w:p w14:paraId="55B448B3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1) Testovací souprava je určena pouze pro psy. Nepoužívejte ji pro jiná zvířata. </w:t>
      </w:r>
    </w:p>
    <w:p w14:paraId="0055DAB7" w14:textId="6FBBAFA2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2) Testovací zařízení je citlivé na vlhkost i teplo. Proveďte test ihned po vyjmutí testovací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 kazety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z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fóliového sáčku. </w:t>
      </w:r>
    </w:p>
    <w:p w14:paraId="78B4503B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3) Součásti testu nepoužívejte opakovaně. </w:t>
      </w:r>
    </w:p>
    <w:p w14:paraId="3876D8A7" w14:textId="55B062B1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4) Vzorek a testovací roztok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nanášejte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ve svislé poloze. </w:t>
      </w:r>
    </w:p>
    <w:p w14:paraId="42625237" w14:textId="6AC6F890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5) Nedotýkejte se membrány ve výsledkovém okénku testovac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í kazety</w:t>
      </w:r>
    </w:p>
    <w:p w14:paraId="74474620" w14:textId="0E4DBA4A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6) Nepoužívejte testovací soupravu po uplynutí uvedeného data použitelnosti vyznačeného na štítku na obalu. </w:t>
      </w:r>
    </w:p>
    <w:p w14:paraId="6D5A351B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7) Nepoužívejte testovací soupravu, pokud je sáček poškozen nebo je porušena pečeť. </w:t>
      </w:r>
    </w:p>
    <w:p w14:paraId="38B433D6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8) Nemíchejte složky z různých čísel šarží, protože složky v této soupravě byly testovány při kontrole kvality jako standardní jednotka šarže. </w:t>
      </w:r>
    </w:p>
    <w:p w14:paraId="7435694A" w14:textId="5CC69618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9) Se všemi vzorky je třeba zacházet jako s potenciálně infekčními. Používejte ochranné rukavice při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manipulaci se vzorky. Poté si důkladně umyjte ruce. </w:t>
      </w:r>
    </w:p>
    <w:p w14:paraId="40151FD6" w14:textId="1F57E4F9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10) Dekontaminujte a zlikvidujte všechny vzorky, reakční soupravy a potenciálně kontaminovaných materiálů bezpečně v souladu s národními a místními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právními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předpisy. </w:t>
      </w:r>
    </w:p>
    <w:p w14:paraId="05733A93" w14:textId="09F7F6A8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11) Přísně dodržujte postupy testování, abyste minimalizovali falešné nebo neplatné výsledky testů způsobené v důsledku nesprávného použití nebo dávkování přípravku.</w:t>
      </w:r>
    </w:p>
    <w:p w14:paraId="08BE487A" w14:textId="7DC65792" w:rsidR="005C3B1C" w:rsidRPr="001A7897" w:rsidRDefault="005C3B1C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12) Uchovávejte mimo dohled a dosah dětí.</w:t>
      </w:r>
    </w:p>
    <w:p w14:paraId="309AC71C" w14:textId="3D1A7666" w:rsidR="00CC06AF" w:rsidRPr="001A7897" w:rsidRDefault="00CC06AF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B3CF25C" w14:textId="77777777" w:rsidR="005C3B1C" w:rsidRPr="001A7897" w:rsidRDefault="005C3B1C" w:rsidP="00696090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CD54F5E" w14:textId="77777777" w:rsidR="00C778C7" w:rsidRPr="001A7897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lastRenderedPageBreak/>
        <w:t>Skladování a stabilita</w:t>
      </w:r>
    </w:p>
    <w:p w14:paraId="5E52ACF4" w14:textId="5BD0D782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1) Skladujte testovací soupravu při teplotě 2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30 °C. </w:t>
      </w:r>
      <w:r w:rsidRPr="001A7897">
        <w:rPr>
          <w:rFonts w:asciiTheme="minorHAnsi" w:hAnsiTheme="minorHAnsi" w:cstheme="minorHAnsi"/>
          <w:sz w:val="22"/>
          <w:szCs w:val="22"/>
        </w:rPr>
        <w:t>NEZAMRAZUJTE.</w:t>
      </w:r>
    </w:p>
    <w:p w14:paraId="24C1E462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2) Testovací soupravu neskladujte na přímém slunečním světle.</w:t>
      </w:r>
    </w:p>
    <w:p w14:paraId="3D6351FA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3) Testovací souprava je stabilní do data exspirace vyznačeného na štítku obalu.</w:t>
      </w:r>
    </w:p>
    <w:p w14:paraId="264CBD83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90F0E53" w14:textId="77777777" w:rsidR="00C778C7" w:rsidRPr="001A7897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Odběr a příprava vzorku</w:t>
      </w:r>
    </w:p>
    <w:p w14:paraId="75E37BB4" w14:textId="75E889FD" w:rsidR="00086693" w:rsidRPr="001A7897" w:rsidRDefault="00C778C7" w:rsidP="008E6574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Pro tento 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typ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test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>u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by měl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y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být použit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y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 xml:space="preserve">pouze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psí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výkaly.</w:t>
      </w:r>
    </w:p>
    <w:p w14:paraId="6500496D" w14:textId="5ABC3BF2" w:rsidR="00086693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2)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Vzorky by měly být testovány ihned po odběru </w:t>
      </w:r>
    </w:p>
    <w:p w14:paraId="6438D2B1" w14:textId="424691E0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3)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Pokud se vzorky netestují ihned, měly by se uchovávat při teplotě 2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>–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8 °C po dobu 24 hodin.</w:t>
      </w:r>
      <w:r w:rsidR="00086693" w:rsidRPr="001A7897">
        <w:rPr>
          <w:rFonts w:asciiTheme="minorHAnsi" w:hAnsiTheme="minorHAnsi" w:cstheme="minorHAnsi"/>
          <w:sz w:val="22"/>
          <w:szCs w:val="22"/>
        </w:rPr>
        <w:t xml:space="preserve">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Pro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delší skladování je třeba vzorky zmrazit při teplotě -20 °C nebo nižší.</w:t>
      </w:r>
    </w:p>
    <w:p w14:paraId="72F7C722" w14:textId="31E6B508" w:rsidR="00C778C7" w:rsidRPr="001A7897" w:rsidRDefault="00C778C7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4)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Množství výkalů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z fekálního stěru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může ovlivnit výsledky. Je nutné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, aby množství výkalů na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tamponu odpovídalo níže znázorněným obrázkům.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6574" w:rsidRPr="001A7897">
        <w:rPr>
          <w:rFonts w:asciiTheme="minorHAnsi" w:hAnsiTheme="minorHAnsi" w:cstheme="minorHAnsi"/>
          <w:b w:val="0"/>
          <w:sz w:val="22"/>
          <w:szCs w:val="22"/>
        </w:rPr>
        <w:t>N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adměrné množství výkalů může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 způsobit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falešně pozitivní výsledek a zpomalit migrac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i vzorku v testovací kazetě.</w:t>
      </w:r>
    </w:p>
    <w:p w14:paraId="7EE42B2B" w14:textId="1315ACF0" w:rsidR="00086693" w:rsidRPr="001A7897" w:rsidRDefault="0003616F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A746B19" wp14:editId="4BD9EF36">
                <wp:simplePos x="0" y="0"/>
                <wp:positionH relativeFrom="column">
                  <wp:posOffset>1443621</wp:posOffset>
                </wp:positionH>
                <wp:positionV relativeFrom="paragraph">
                  <wp:posOffset>196776</wp:posOffset>
                </wp:positionV>
                <wp:extent cx="1419860" cy="1061036"/>
                <wp:effectExtent l="0" t="0" r="8890" b="6350"/>
                <wp:wrapNone/>
                <wp:docPr id="1983012900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61036"/>
                          <a:chOff x="0" y="250928"/>
                          <a:chExt cx="1419860" cy="1061085"/>
                        </a:xfrm>
                      </wpg:grpSpPr>
                      <pic:pic xmlns:pic="http://schemas.openxmlformats.org/drawingml/2006/picture">
                        <pic:nvPicPr>
                          <pic:cNvPr id="680119758" name="Obrázek 1" descr="Obsah obrázku bílé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50928"/>
                            <a:ext cx="1419860" cy="1061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3038013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350" y="250937"/>
                            <a:ext cx="1203325" cy="905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9F0F90" id="Skupina 1" o:spid="_x0000_s1026" style="position:absolute;margin-left:113.65pt;margin-top:15.5pt;width:111.8pt;height:83.55pt;z-index:251675136;mso-height-relative:margin" coordorigin=",2509" coordsize="14198,10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Obsah obrázku bílé&#10;&#10;Popis byl vytvořen automaticky" style="position:absolute;top:2509;width:14198;height:10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">
                  <v:imagedata r:id="rId16" o:title="Obsah obrázku bílé&#10;&#10;Popis byl vytvořen automaticky"/>
                </v:shape>
                <v:shape id="Obrázek 1" o:spid="_x0000_s1028" type="#_x0000_t75" style="position:absolute;left:1403;top:2509;width:12033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">
                  <v:imagedata r:id="rId17" o:title=""/>
                </v:shape>
              </v:group>
            </w:pict>
          </mc:Fallback>
        </mc:AlternateContent>
      </w:r>
    </w:p>
    <w:p w14:paraId="1D9A5114" w14:textId="0F7C2050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1. Nedostatečné </w:t>
      </w:r>
    </w:p>
    <w:p w14:paraId="442523CA" w14:textId="39A170A0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2. Dobr</w:t>
      </w:r>
      <w:r w:rsidR="00093346" w:rsidRPr="001A7897">
        <w:rPr>
          <w:rFonts w:asciiTheme="minorHAnsi" w:hAnsiTheme="minorHAnsi" w:cstheme="minorHAnsi"/>
          <w:b w:val="0"/>
          <w:sz w:val="22"/>
          <w:szCs w:val="22"/>
        </w:rPr>
        <w:t>ý</w:t>
      </w:r>
    </w:p>
    <w:p w14:paraId="5FDAC6B6" w14:textId="15FBB588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3. Dobrý</w:t>
      </w:r>
    </w:p>
    <w:p w14:paraId="7E2C3D4B" w14:textId="26CC6829" w:rsidR="00086693" w:rsidRPr="001A7897" w:rsidRDefault="00086693" w:rsidP="0008669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4. </w:t>
      </w:r>
      <w:r w:rsidR="00093346" w:rsidRPr="001A7897">
        <w:rPr>
          <w:rFonts w:asciiTheme="minorHAnsi" w:hAnsiTheme="minorHAnsi" w:cstheme="minorHAnsi"/>
          <w:b w:val="0"/>
          <w:sz w:val="22"/>
          <w:szCs w:val="22"/>
        </w:rPr>
        <w:t>P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říliš mnoho</w:t>
      </w:r>
    </w:p>
    <w:p w14:paraId="269F66B4" w14:textId="77777777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C33CAE7" w14:textId="77777777" w:rsidR="00C778C7" w:rsidRPr="001A7897" w:rsidRDefault="00C778C7" w:rsidP="00C778C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Postup testu</w:t>
      </w:r>
    </w:p>
    <w:p w14:paraId="79FBCCA4" w14:textId="4B87A442" w:rsidR="00C778C7" w:rsidRPr="001A7897" w:rsidRDefault="00C778C7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1) Všechna činidla a vzorky musí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být 15–30 minut před použitím vytemperována na pokojovou teplotu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(15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30 °C)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BE6AFC8" w14:textId="1A8F9A6F" w:rsidR="00C778C7" w:rsidRPr="001A7897" w:rsidRDefault="00C778C7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2)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Odeberte vzorky pro test C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P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V/CCV Ag a Giardia Ag pomocí 2 tamponů.</w:t>
      </w:r>
    </w:p>
    <w:p w14:paraId="4F6B6203" w14:textId="43D77625" w:rsidR="00086693" w:rsidRPr="001A7897" w:rsidRDefault="00086693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AFB3C40" wp14:editId="0259D51E">
            <wp:simplePos x="0" y="0"/>
            <wp:positionH relativeFrom="column">
              <wp:posOffset>858313</wp:posOffset>
            </wp:positionH>
            <wp:positionV relativeFrom="paragraph">
              <wp:posOffset>140335</wp:posOffset>
            </wp:positionV>
            <wp:extent cx="2149812" cy="740392"/>
            <wp:effectExtent l="0" t="0" r="0" b="0"/>
            <wp:wrapSquare wrapText="bothSides"/>
            <wp:docPr id="2117608051" name="Obrázek 2" descr="Obsah obrázku kresba, klipart, kreslené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08051" name="Obrázek 2" descr="Obsah obrázku kresba, klipart, kreslené, umění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12" cy="74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6E907" w14:textId="352ABE68" w:rsidR="00086693" w:rsidRPr="001A7897" w:rsidRDefault="00086693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</w:p>
    <w:p w14:paraId="691CE228" w14:textId="77777777" w:rsidR="00086693" w:rsidRPr="001A7897" w:rsidRDefault="00086693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</w:p>
    <w:p w14:paraId="43D65DBF" w14:textId="77777777" w:rsidR="00086693" w:rsidRPr="001A7897" w:rsidRDefault="00086693" w:rsidP="002203C9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</w:p>
    <w:p w14:paraId="07291E5F" w14:textId="77777777" w:rsidR="00086693" w:rsidRPr="001A7897" w:rsidRDefault="00086693" w:rsidP="009D5AAC">
      <w:pPr>
        <w:spacing w:after="120" w:line="240" w:lineRule="auto"/>
        <w:ind w:right="142"/>
        <w:rPr>
          <w:rFonts w:asciiTheme="minorHAnsi" w:hAnsiTheme="minorHAnsi" w:cstheme="minorHAnsi"/>
          <w:b w:val="0"/>
          <w:sz w:val="22"/>
          <w:szCs w:val="22"/>
        </w:rPr>
      </w:pPr>
    </w:p>
    <w:p w14:paraId="1880A84C" w14:textId="4F1398B9" w:rsidR="00086693" w:rsidRPr="001A7897" w:rsidRDefault="00C778C7" w:rsidP="00240C1B">
      <w:pPr>
        <w:spacing w:after="120" w:line="240" w:lineRule="auto"/>
        <w:ind w:right="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3)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Vložte tampon do zkumavky s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 testovacími 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rozto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 xml:space="preserve">ky určenými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pro test CPV/CCV Ag 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(P) a Giardia Ag (G) a</w:t>
      </w:r>
      <w:r w:rsidR="009D5AAC" w:rsidRPr="001A7897">
        <w:rPr>
          <w:rFonts w:asciiTheme="minorHAnsi" w:hAnsiTheme="minorHAnsi" w:cstheme="minorHAnsi"/>
          <w:b w:val="0"/>
          <w:sz w:val="22"/>
          <w:szCs w:val="22"/>
        </w:rPr>
        <w:t xml:space="preserve"> proveďte test. Promíchejte vzorky (přibližně 10 se</w:t>
      </w:r>
      <w:r w:rsidR="005C3B1C" w:rsidRPr="001A7897">
        <w:rPr>
          <w:rFonts w:asciiTheme="minorHAnsi" w:hAnsiTheme="minorHAnsi" w:cstheme="minorHAnsi"/>
          <w:b w:val="0"/>
          <w:sz w:val="22"/>
          <w:szCs w:val="22"/>
        </w:rPr>
        <w:t>kund</w:t>
      </w:r>
      <w:r w:rsidR="009D5AAC" w:rsidRPr="001A7897">
        <w:rPr>
          <w:rFonts w:asciiTheme="minorHAnsi" w:hAnsiTheme="minorHAnsi" w:cstheme="minorHAnsi"/>
          <w:b w:val="0"/>
          <w:sz w:val="22"/>
          <w:szCs w:val="22"/>
        </w:rPr>
        <w:t>)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>. Poté tampon se stěrem odstraňte.</w:t>
      </w:r>
    </w:p>
    <w:p w14:paraId="194049E8" w14:textId="0C7A66AE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4EC1DDAD" wp14:editId="4A299059">
            <wp:simplePos x="0" y="0"/>
            <wp:positionH relativeFrom="column">
              <wp:posOffset>723381</wp:posOffset>
            </wp:positionH>
            <wp:positionV relativeFrom="paragraph">
              <wp:posOffset>63500</wp:posOffset>
            </wp:positionV>
            <wp:extent cx="2653030" cy="908050"/>
            <wp:effectExtent l="0" t="0" r="0" b="0"/>
            <wp:wrapSquare wrapText="bothSides"/>
            <wp:docPr id="1177704597" name="Obrázek 3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704597" name="Obrázek 3" descr="Obsah obrázku text, snímek obrazovky, diagram, řada/pruh&#10;&#10;Popis byl vytvořen automaticky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7" r="2328"/>
                    <a:stretch/>
                  </pic:blipFill>
                  <pic:spPr bwMode="auto">
                    <a:xfrm>
                      <a:off x="0" y="0"/>
                      <a:ext cx="2653030" cy="90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92AB7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65EFE3E7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2AC0EA86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6C715DD3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6D12D925" w14:textId="77777777" w:rsidR="00F628A3" w:rsidRPr="001A7897" w:rsidRDefault="00F628A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4BF618C6" w14:textId="47E31113" w:rsidR="002203C9" w:rsidRPr="001A7897" w:rsidRDefault="002203C9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4)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Počkejte 1 minutu, aby se velké částice usadily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659BFE2" w14:textId="2A4F7F74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lastRenderedPageBreak/>
        <w:drawing>
          <wp:anchor distT="0" distB="0" distL="114300" distR="114300" simplePos="0" relativeHeight="251664896" behindDoc="0" locked="0" layoutInCell="1" allowOverlap="1" wp14:anchorId="6991C6B9" wp14:editId="4B51976C">
            <wp:simplePos x="0" y="0"/>
            <wp:positionH relativeFrom="column">
              <wp:posOffset>713740</wp:posOffset>
            </wp:positionH>
            <wp:positionV relativeFrom="paragraph">
              <wp:posOffset>73565</wp:posOffset>
            </wp:positionV>
            <wp:extent cx="2298700" cy="825500"/>
            <wp:effectExtent l="0" t="0" r="0" b="0"/>
            <wp:wrapSquare wrapText="bothSides"/>
            <wp:docPr id="1123821388" name="Obrázek 4" descr="Obsah obrázku snímek obrazovky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21388" name="Obrázek 4" descr="Obsah obrázku snímek obrazovky, diagram, design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2BF8A" w14:textId="7D0553EA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16ED909B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23C870D4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3766789A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784A5A85" w14:textId="77777777" w:rsidR="00086693" w:rsidRPr="001A7897" w:rsidRDefault="00086693" w:rsidP="007B1983">
      <w:pPr>
        <w:spacing w:after="120" w:line="240" w:lineRule="auto"/>
        <w:ind w:right="3544"/>
        <w:rPr>
          <w:rFonts w:asciiTheme="minorHAnsi" w:hAnsiTheme="minorHAnsi" w:cstheme="minorHAnsi"/>
          <w:b w:val="0"/>
          <w:sz w:val="22"/>
          <w:szCs w:val="22"/>
        </w:rPr>
      </w:pPr>
    </w:p>
    <w:p w14:paraId="3B21548C" w14:textId="748BB947" w:rsidR="002203C9" w:rsidRPr="001A7897" w:rsidRDefault="002203C9" w:rsidP="00240C1B">
      <w:pPr>
        <w:spacing w:after="120" w:line="240" w:lineRule="auto"/>
        <w:ind w:right="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5)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Vyjměte testovací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kazetu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z fóliového sáčku a položte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ji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na rovný a suchý povrch.</w:t>
      </w:r>
    </w:p>
    <w:p w14:paraId="41AC1ACD" w14:textId="2F4FD420" w:rsidR="00086693" w:rsidRPr="001A7897" w:rsidRDefault="002203C9" w:rsidP="00240C1B">
      <w:pPr>
        <w:spacing w:after="120" w:line="240" w:lineRule="auto"/>
        <w:ind w:right="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6)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Pomocí jednorázového kapátka odeberte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ze zkumavky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vzorek supernatantu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C3EACA8" w14:textId="2F335DAD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6EE28195" wp14:editId="0588594A">
            <wp:simplePos x="0" y="0"/>
            <wp:positionH relativeFrom="column">
              <wp:posOffset>881380</wp:posOffset>
            </wp:positionH>
            <wp:positionV relativeFrom="paragraph">
              <wp:posOffset>40640</wp:posOffset>
            </wp:positionV>
            <wp:extent cx="1585595" cy="1063625"/>
            <wp:effectExtent l="0" t="0" r="0" b="3175"/>
            <wp:wrapSquare wrapText="bothSides"/>
            <wp:docPr id="689377293" name="Obrázek 5" descr="Obsah obrázku skica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77293" name="Obrázek 5" descr="Obsah obrázku skica, kresba, ilustrace&#10;&#10;Popis byl vytvořen automatick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527E3" w14:textId="2B965459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60CF56FD" w14:textId="60CF10F0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45A3EB1C" w14:textId="2C75C97B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17C382EE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2A729CAD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0B90A0BB" w14:textId="0F0DC9E0" w:rsidR="00086693" w:rsidRPr="001A7897" w:rsidRDefault="00086693" w:rsidP="00240C1B">
      <w:pPr>
        <w:spacing w:after="120" w:line="240" w:lineRule="auto"/>
        <w:ind w:right="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7) P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>omocí kapátka nakapejte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4 kapky každého vzorku do každého otvoru pro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 xml:space="preserve">daný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vzorek, kapku po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kapce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>ve svislém směru.</w:t>
      </w:r>
    </w:p>
    <w:p w14:paraId="05B28CBC" w14:textId="3C9FCB3D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anchor distT="0" distB="0" distL="114300" distR="114300" simplePos="0" relativeHeight="251671040" behindDoc="0" locked="0" layoutInCell="1" allowOverlap="1" wp14:anchorId="707131E4" wp14:editId="37937FB9">
            <wp:simplePos x="0" y="0"/>
            <wp:positionH relativeFrom="column">
              <wp:posOffset>383540</wp:posOffset>
            </wp:positionH>
            <wp:positionV relativeFrom="paragraph">
              <wp:posOffset>172842</wp:posOffset>
            </wp:positionV>
            <wp:extent cx="3037088" cy="1266218"/>
            <wp:effectExtent l="0" t="0" r="0" b="0"/>
            <wp:wrapSquare wrapText="bothSides"/>
            <wp:docPr id="1532685748" name="Obrázek 6" descr="Obsah obrázku diagram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685748" name="Obrázek 6" descr="Obsah obrázku diagram, snímek obrazovky, design&#10;&#10;Popis byl vytvořen automaticky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088" cy="1266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4B005" w14:textId="3E757F42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765579B6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3A08F325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249F7E6D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49E0DEAA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51A4FF6F" w14:textId="77777777" w:rsidR="00086693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</w:p>
    <w:p w14:paraId="3421D26D" w14:textId="538403CA" w:rsidR="00086693" w:rsidRPr="001A7897" w:rsidRDefault="00086693" w:rsidP="00240C1B">
      <w:pPr>
        <w:spacing w:after="120" w:line="240" w:lineRule="auto"/>
        <w:ind w:right="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Upozornění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: pro vzorek pro analýzu (P) a vzorek pro analýzu (G) použijte různá jednorázová kapátka.</w:t>
      </w:r>
    </w:p>
    <w:p w14:paraId="192D13F4" w14:textId="3FF5014D" w:rsidR="00086693" w:rsidRPr="001A7897" w:rsidRDefault="00240C1B" w:rsidP="00240C1B">
      <w:pPr>
        <w:tabs>
          <w:tab w:val="left" w:pos="4962"/>
        </w:tabs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2DCA0763" wp14:editId="31081085">
            <wp:simplePos x="0" y="0"/>
            <wp:positionH relativeFrom="column">
              <wp:posOffset>3466406</wp:posOffset>
            </wp:positionH>
            <wp:positionV relativeFrom="paragraph">
              <wp:posOffset>43180</wp:posOffset>
            </wp:positionV>
            <wp:extent cx="863600" cy="952500"/>
            <wp:effectExtent l="0" t="0" r="0" b="0"/>
            <wp:wrapSquare wrapText="bothSides"/>
            <wp:docPr id="515047001" name="Obrázek 7" descr="Obsah obrázku logo, kruh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47001" name="Obrázek 7" descr="Obsah obrázku logo, kruh, Písmo, Grafika&#10;&#10;Popis byl vytvořen automaticky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8) Spusťte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>stopky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. Výsledek vzorku se bude objevovat ve výsledkovém okně. Pokud se po 1 minutě neobjeví, přidejte do otvoru další kapku smíšeného vzorku</w:t>
      </w:r>
    </w:p>
    <w:p w14:paraId="08B558ED" w14:textId="7A86CC0A" w:rsidR="002203C9" w:rsidRPr="001A7897" w:rsidRDefault="00086693" w:rsidP="007B1983">
      <w:pPr>
        <w:spacing w:after="120" w:line="240" w:lineRule="auto"/>
        <w:ind w:right="4111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9) Interpretujte výsledky testy po 5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10 minutách.</w:t>
      </w:r>
      <w:r w:rsidR="0094710A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28A3" w:rsidRPr="001A7897">
        <w:rPr>
          <w:rFonts w:asciiTheme="minorHAnsi" w:hAnsiTheme="minorHAnsi" w:cstheme="minorHAnsi"/>
          <w:b w:val="0"/>
          <w:sz w:val="22"/>
          <w:szCs w:val="22"/>
        </w:rPr>
        <w:t>Výsledky neinterpretuje po 20 minutách, jsou neplatné.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br w:type="page"/>
      </w:r>
    </w:p>
    <w:p w14:paraId="30213C50" w14:textId="229CD8B5" w:rsidR="007925D1" w:rsidRPr="001A7897" w:rsidRDefault="00880155" w:rsidP="00F663F1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lastRenderedPageBreak/>
        <w:t>Hodnocení</w:t>
      </w:r>
      <w:r w:rsidR="002203C9" w:rsidRPr="001A7897">
        <w:rPr>
          <w:rFonts w:asciiTheme="minorHAnsi" w:hAnsiTheme="minorHAnsi" w:cstheme="minorHAnsi"/>
          <w:sz w:val="22"/>
          <w:szCs w:val="22"/>
        </w:rPr>
        <w:t xml:space="preserve"> výsledku</w:t>
      </w:r>
    </w:p>
    <w:p w14:paraId="06139618" w14:textId="58099B1C" w:rsidR="002203C9" w:rsidRPr="001A7897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1) Negativní výsledek</w:t>
      </w:r>
    </w:p>
    <w:p w14:paraId="3871BFB5" w14:textId="468965DC" w:rsidR="002203C9" w:rsidRPr="001A7897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V testovacím okénku se objeví se pouze kontrolní </w:t>
      </w:r>
      <w:r w:rsidR="0003449D" w:rsidRPr="001A7897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Pr="001A7897">
        <w:rPr>
          <w:rFonts w:asciiTheme="minorHAnsi" w:hAnsiTheme="minorHAnsi" w:cstheme="minorHAnsi"/>
          <w:sz w:val="22"/>
          <w:szCs w:val="22"/>
        </w:rPr>
        <w:t>„C“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7ED443F0" w14:textId="540BD33E" w:rsidR="002203C9" w:rsidRPr="001A7897" w:rsidRDefault="00086693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drawing>
          <wp:inline distT="0" distB="0" distL="0" distR="0" wp14:anchorId="64B3E0CA" wp14:editId="62302E9F">
            <wp:extent cx="2146300" cy="1041400"/>
            <wp:effectExtent l="0" t="0" r="0" b="0"/>
            <wp:docPr id="43734879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48792" name="Obrázek 43734879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197BA" w14:textId="77777777" w:rsidR="002203C9" w:rsidRPr="001A7897" w:rsidRDefault="002203C9" w:rsidP="00C778C7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586B049" w14:textId="77777777" w:rsidR="002203C9" w:rsidRPr="001A7897" w:rsidRDefault="002203C9" w:rsidP="00C778C7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2) Pozitivní výsledek</w:t>
      </w:r>
    </w:p>
    <w:p w14:paraId="3B25A1C8" w14:textId="66F5FDB1" w:rsidR="002203C9" w:rsidRPr="001A7897" w:rsidRDefault="0003449D" w:rsidP="002203C9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Přítomnost obou barevných </w:t>
      </w:r>
      <w:r w:rsidR="0094710A" w:rsidRPr="001A7897">
        <w:rPr>
          <w:rFonts w:asciiTheme="minorHAnsi" w:hAnsiTheme="minorHAnsi" w:cstheme="minorHAnsi"/>
          <w:b w:val="0"/>
          <w:sz w:val="22"/>
          <w:szCs w:val="22"/>
        </w:rPr>
        <w:t>linií – testovací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 xml:space="preserve"> lin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ie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 xml:space="preserve"> ("T") a kontrolní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linie 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 xml:space="preserve">("C") v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testovacím okénku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znamenají 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>přítomnost cílových antigenů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C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P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V, CCV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 xml:space="preserve"> nebo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Giardia</w:t>
      </w:r>
      <w:r w:rsidR="002203C9" w:rsidRPr="001A78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78EFCE4" w14:textId="3CD8AECE" w:rsidR="007B1983" w:rsidRPr="001A7897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E8B5C89" w14:textId="1EAD737A" w:rsidR="007B1983" w:rsidRPr="001A7897" w:rsidRDefault="0008669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i/>
          <w:sz w:val="22"/>
          <w:szCs w:val="22"/>
        </w:rPr>
        <w:drawing>
          <wp:inline distT="0" distB="0" distL="0" distR="0" wp14:anchorId="6BF031EB" wp14:editId="414D55B2">
            <wp:extent cx="5219700" cy="1143000"/>
            <wp:effectExtent l="0" t="0" r="0" b="0"/>
            <wp:docPr id="347747125" name="Obrázek 9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47125" name="Obrázek 9" descr="Obsah obrázku text, snímek obrazovky&#10;&#10;Popis byl vytvořen automaticky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9B0C4" w14:textId="77777777" w:rsidR="007B1983" w:rsidRPr="001A7897" w:rsidRDefault="007B1983" w:rsidP="002203C9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8AEFD22" w14:textId="77777777" w:rsidR="007B1983" w:rsidRPr="001A7897" w:rsidRDefault="007B1983" w:rsidP="009D5AAC">
      <w:pPr>
        <w:pStyle w:val="Nadpis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A789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3) Neplatný výsledek </w:t>
      </w:r>
    </w:p>
    <w:p w14:paraId="4C31E874" w14:textId="2C8D6930" w:rsidR="007B1983" w:rsidRPr="001A7897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Neobjeví-li se </w:t>
      </w:r>
      <w:r w:rsidR="0003449D" w:rsidRPr="001A7897">
        <w:rPr>
          <w:rFonts w:asciiTheme="minorHAnsi" w:hAnsiTheme="minorHAnsi" w:cstheme="minorHAnsi"/>
          <w:b w:val="0"/>
          <w:sz w:val="22"/>
          <w:szCs w:val="22"/>
        </w:rPr>
        <w:t>kontrolní linie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("C"), </w:t>
      </w:r>
      <w:r w:rsidR="0003449D" w:rsidRPr="001A7897">
        <w:rPr>
          <w:rFonts w:asciiTheme="minorHAnsi" w:hAnsiTheme="minorHAnsi" w:cstheme="minorHAnsi"/>
          <w:b w:val="0"/>
          <w:sz w:val="22"/>
          <w:szCs w:val="22"/>
        </w:rPr>
        <w:t>výsledek je považován za neplatný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. Vzorek by měl být znovu otestován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1AF8195" w14:textId="7CEE178D" w:rsidR="007B1983" w:rsidRPr="001A7897" w:rsidRDefault="0008669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i/>
          <w:sz w:val="22"/>
          <w:szCs w:val="22"/>
        </w:rPr>
        <w:drawing>
          <wp:inline distT="0" distB="0" distL="0" distR="0" wp14:anchorId="550A77B5" wp14:editId="2F610083">
            <wp:extent cx="4203700" cy="876300"/>
            <wp:effectExtent l="0" t="0" r="0" b="0"/>
            <wp:docPr id="170377095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70952" name="Obrázek 170377095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3F73" w14:textId="52EB3BF8" w:rsidR="007B1983" w:rsidRPr="001A7897" w:rsidRDefault="007B1983" w:rsidP="009D5AAC">
      <w:pPr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100DE104" w14:textId="77777777" w:rsidR="007B1983" w:rsidRPr="001A7897" w:rsidRDefault="007B1983" w:rsidP="007B1983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A7897">
        <w:rPr>
          <w:rFonts w:asciiTheme="minorHAnsi" w:hAnsiTheme="minorHAnsi" w:cstheme="minorHAnsi"/>
          <w:sz w:val="22"/>
          <w:szCs w:val="22"/>
        </w:rPr>
        <w:t>Omezení testu</w:t>
      </w:r>
    </w:p>
    <w:p w14:paraId="7F7E1FCE" w14:textId="51AD6673" w:rsidR="007B1983" w:rsidRPr="001A7897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1) Přestože je testovací souprava Anigen Rapid C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P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V/CCV/Giardia Ag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velmi </w:t>
      </w:r>
      <w:r w:rsidR="009C5E88" w:rsidRPr="001A7897">
        <w:rPr>
          <w:rFonts w:asciiTheme="minorHAnsi" w:hAnsiTheme="minorHAnsi" w:cstheme="minorHAnsi"/>
          <w:b w:val="0"/>
          <w:sz w:val="22"/>
          <w:szCs w:val="22"/>
        </w:rPr>
        <w:t>citlivá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 pro detekci 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psího parvoviru, psí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ho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koronaviru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 a antigenu 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>G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 xml:space="preserve">iardií, může dojít k falešným výsledkům.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Další klinické nebo</w:t>
      </w:r>
      <w:r w:rsidR="001A7897">
        <w:rPr>
          <w:rFonts w:asciiTheme="minorHAnsi" w:hAnsiTheme="minorHAnsi" w:cstheme="minorHAnsi"/>
          <w:b w:val="0"/>
          <w:sz w:val="22"/>
          <w:szCs w:val="22"/>
        </w:rPr>
        <w:t> </w:t>
      </w:r>
      <w:bookmarkStart w:id="0" w:name="_GoBack"/>
      <w:bookmarkEnd w:id="0"/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laboratorní testy mohou být vyžadovány, pokud vyjdou sporné výsledky. Stejně jako ostatní diagnostické testy, neměla by být definitivní klinická diagnóza založena 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 xml:space="preserve">pouze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na výsledcích</w:t>
      </w:r>
      <w:r w:rsidR="00086693" w:rsidRPr="001A7897">
        <w:rPr>
          <w:rFonts w:asciiTheme="minorHAnsi" w:hAnsiTheme="minorHAnsi" w:cstheme="minorHAnsi"/>
          <w:b w:val="0"/>
          <w:sz w:val="22"/>
          <w:szCs w:val="22"/>
        </w:rPr>
        <w:t>,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 xml:space="preserve">ale měl by ji stanovit veterinární lékař po provedení všech </w:t>
      </w:r>
      <w:r w:rsidR="00240C1B" w:rsidRPr="001A7897">
        <w:rPr>
          <w:rFonts w:asciiTheme="minorHAnsi" w:hAnsiTheme="minorHAnsi" w:cstheme="minorHAnsi"/>
          <w:b w:val="0"/>
          <w:sz w:val="22"/>
          <w:szCs w:val="22"/>
        </w:rPr>
        <w:t xml:space="preserve">relevantních </w:t>
      </w:r>
      <w:r w:rsidRPr="001A7897">
        <w:rPr>
          <w:rFonts w:asciiTheme="minorHAnsi" w:hAnsiTheme="minorHAnsi" w:cstheme="minorHAnsi"/>
          <w:b w:val="0"/>
          <w:sz w:val="22"/>
          <w:szCs w:val="22"/>
        </w:rPr>
        <w:t>klinických a laboratorních testů.</w:t>
      </w:r>
    </w:p>
    <w:p w14:paraId="24971B5F" w14:textId="77777777" w:rsidR="007B1983" w:rsidRPr="001A7897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2) Odečítací okénko může vykazovat světle růžové zbarvení pozadí; to nemá vliv na přesnost výsledků.</w:t>
      </w:r>
    </w:p>
    <w:p w14:paraId="5401D6F7" w14:textId="0CDDD508" w:rsidR="007B1983" w:rsidRPr="001A7897" w:rsidRDefault="007B1983" w:rsidP="007B1983">
      <w:pPr>
        <w:spacing w:after="120" w:line="24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1A7897">
        <w:rPr>
          <w:rFonts w:asciiTheme="minorHAnsi" w:hAnsiTheme="minorHAnsi" w:cstheme="minorHAnsi"/>
          <w:b w:val="0"/>
          <w:sz w:val="22"/>
          <w:szCs w:val="22"/>
        </w:rPr>
        <w:t>3) Společnost BIONOTE Inc. a její distributoři nemohou nést odpovědnost za důsledky nesprávného použití nebo nesprávné interpretace výsledků poskytnutých testem.</w:t>
      </w:r>
    </w:p>
    <w:sectPr w:rsidR="007B1983" w:rsidRPr="001A7897" w:rsidSect="00C03B05">
      <w:headerReference w:type="default" r:id="rId27"/>
      <w:footerReference w:type="default" r:id="rId28"/>
      <w:headerReference w:type="first" r:id="rId29"/>
      <w:pgSz w:w="11907" w:h="16840"/>
      <w:pgMar w:top="816" w:right="1417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F319" w14:textId="77777777" w:rsidR="00E15639" w:rsidRDefault="00E15639" w:rsidP="007925D1">
      <w:pPr>
        <w:spacing w:after="0" w:line="240" w:lineRule="auto"/>
      </w:pPr>
      <w:r>
        <w:separator/>
      </w:r>
    </w:p>
  </w:endnote>
  <w:endnote w:type="continuationSeparator" w:id="0">
    <w:p w14:paraId="15F18A85" w14:textId="77777777" w:rsidR="00E15639" w:rsidRDefault="00E15639" w:rsidP="0079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5469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7"/>
    </w:tblGrid>
    <w:tr w:rsidR="007925D1" w14:paraId="55821962" w14:textId="77777777" w:rsidTr="007925D1">
      <w:tc>
        <w:tcPr>
          <w:tcW w:w="4606" w:type="dxa"/>
        </w:tcPr>
        <w:p w14:paraId="66FC0B25" w14:textId="4809336C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  <w:tc>
        <w:tcPr>
          <w:tcW w:w="4607" w:type="dxa"/>
        </w:tcPr>
        <w:p w14:paraId="6E4483D3" w14:textId="77777777" w:rsidR="007925D1" w:rsidRDefault="007925D1" w:rsidP="007925D1">
          <w:pPr>
            <w:pStyle w:val="Zpat"/>
            <w:tabs>
              <w:tab w:val="clear" w:pos="4536"/>
              <w:tab w:val="clear" w:pos="9072"/>
              <w:tab w:val="left" w:pos="1230"/>
            </w:tabs>
          </w:pPr>
        </w:p>
      </w:tc>
    </w:tr>
  </w:tbl>
  <w:p w14:paraId="7B149572" w14:textId="77777777" w:rsidR="007925D1" w:rsidRDefault="007925D1" w:rsidP="007925D1">
    <w:pPr>
      <w:pStyle w:val="Zpat"/>
      <w:tabs>
        <w:tab w:val="clear" w:pos="4536"/>
        <w:tab w:val="clear" w:pos="9072"/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73A9" w14:textId="77777777" w:rsidR="00E15639" w:rsidRDefault="00E15639" w:rsidP="007925D1">
      <w:pPr>
        <w:spacing w:after="0" w:line="240" w:lineRule="auto"/>
      </w:pPr>
      <w:r>
        <w:separator/>
      </w:r>
    </w:p>
  </w:footnote>
  <w:footnote w:type="continuationSeparator" w:id="0">
    <w:p w14:paraId="344738B4" w14:textId="77777777" w:rsidR="00E15639" w:rsidRDefault="00E15639" w:rsidP="0079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184410EB" w14:textId="77777777" w:rsidTr="007925D1">
      <w:tc>
        <w:tcPr>
          <w:tcW w:w="4606" w:type="dxa"/>
        </w:tcPr>
        <w:p w14:paraId="5BA9DD85" w14:textId="77777777" w:rsidR="007925D1" w:rsidRDefault="007925D1">
          <w:pPr>
            <w:pStyle w:val="Zhlav"/>
          </w:pPr>
        </w:p>
      </w:tc>
      <w:tc>
        <w:tcPr>
          <w:tcW w:w="5742" w:type="dxa"/>
        </w:tcPr>
        <w:p w14:paraId="1EA41847" w14:textId="2B192144" w:rsidR="007925D1" w:rsidRPr="007925D1" w:rsidRDefault="007925D1" w:rsidP="007925D1">
          <w:pPr>
            <w:pStyle w:val="Zhlav"/>
            <w:jc w:val="right"/>
            <w:rPr>
              <w:b w:val="0"/>
            </w:rPr>
          </w:pPr>
          <w:r w:rsidRPr="007925D1">
            <w:rPr>
              <w:b w:val="0"/>
            </w:rPr>
            <w:t xml:space="preserve">Návod CaniV-4 rapid test </w:t>
          </w:r>
        </w:p>
      </w:tc>
    </w:tr>
  </w:tbl>
  <w:p w14:paraId="0649D8E6" w14:textId="77777777" w:rsidR="007925D1" w:rsidRDefault="00792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B378" w14:textId="77777777" w:rsidR="00093346" w:rsidRDefault="00093346" w:rsidP="0097447C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</w:p>
  <w:p w14:paraId="66272DA6" w14:textId="5E3E7496" w:rsidR="0097447C" w:rsidRPr="0097447C" w:rsidRDefault="0097447C" w:rsidP="0097447C">
    <w:pPr>
      <w:spacing w:after="160" w:line="259" w:lineRule="auto"/>
      <w:jc w:val="both"/>
      <w:rPr>
        <w:rFonts w:ascii="Calibri" w:eastAsia="Calibri" w:hAnsi="Calibri"/>
        <w:b w:val="0"/>
        <w:bCs/>
        <w:sz w:val="22"/>
        <w:szCs w:val="22"/>
      </w:rPr>
    </w:pPr>
    <w:r w:rsidRPr="0097447C">
      <w:rPr>
        <w:rFonts w:ascii="Calibri" w:eastAsia="Calibri" w:hAnsi="Calibri"/>
        <w:b w:val="0"/>
        <w:bCs/>
        <w:sz w:val="22"/>
        <w:szCs w:val="22"/>
      </w:rPr>
      <w:t>Text návodu k použití součást dokumentace schválené rozhodnutím sp.</w:t>
    </w:r>
    <w:r w:rsidR="001A7897">
      <w:rPr>
        <w:rFonts w:ascii="Calibri" w:eastAsia="Calibri" w:hAnsi="Calibri"/>
        <w:b w:val="0"/>
        <w:bCs/>
        <w:sz w:val="22"/>
        <w:szCs w:val="22"/>
      </w:rPr>
      <w:t> </w:t>
    </w:r>
    <w:r w:rsidRPr="0097447C">
      <w:rPr>
        <w:rFonts w:ascii="Calibri" w:eastAsia="Calibri" w:hAnsi="Calibri"/>
        <w:b w:val="0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058362447"/>
        <w:placeholder>
          <w:docPart w:val="9CBD2706C82C4BEF98E606540C69779B"/>
        </w:placeholder>
        <w:text/>
      </w:sdtPr>
      <w:sdtEndPr/>
      <w:sdtContent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>USK</w:t>
        </w:r>
        <w:r w:rsidR="00B56758">
          <w:rPr>
            <w:rFonts w:ascii="Calibri" w:eastAsia="Calibri" w:hAnsi="Calibri"/>
            <w:b w:val="0"/>
            <w:bCs/>
            <w:sz w:val="22"/>
            <w:szCs w:val="22"/>
          </w:rPr>
          <w:t>V</w:t>
        </w:r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>BL/683</w:t>
        </w:r>
        <w:r>
          <w:rPr>
            <w:rFonts w:ascii="Calibri" w:eastAsia="Calibri" w:hAnsi="Calibri"/>
            <w:b w:val="0"/>
            <w:bCs/>
            <w:sz w:val="22"/>
            <w:szCs w:val="22"/>
          </w:rPr>
          <w:t>6</w:t>
        </w:r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>/2024/POD</w:t>
        </w:r>
      </w:sdtContent>
    </w:sdt>
    <w:r w:rsidRPr="0097447C">
      <w:rPr>
        <w:rFonts w:ascii="Calibri" w:eastAsia="Calibri" w:hAnsi="Calibri"/>
        <w:b w:val="0"/>
        <w:bCs/>
        <w:sz w:val="22"/>
        <w:szCs w:val="22"/>
      </w:rPr>
      <w:t xml:space="preserve">, č.j.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56413127"/>
        <w:placeholder>
          <w:docPart w:val="9CBD2706C82C4BEF98E606540C69779B"/>
        </w:placeholder>
        <w:text/>
      </w:sdtPr>
      <w:sdtEndPr/>
      <w:sdtContent>
        <w:r w:rsidR="002846A3" w:rsidRPr="002846A3">
          <w:rPr>
            <w:rFonts w:ascii="Calibri" w:eastAsia="Calibri" w:hAnsi="Calibri"/>
            <w:b w:val="0"/>
            <w:bCs/>
            <w:sz w:val="22"/>
            <w:szCs w:val="22"/>
          </w:rPr>
          <w:t>USKVBL/9566/2024/REG-Gro</w:t>
        </w:r>
      </w:sdtContent>
    </w:sdt>
    <w:r w:rsidRPr="0097447C">
      <w:rPr>
        <w:rFonts w:ascii="Calibri" w:eastAsia="Calibri" w:hAnsi="Calibri"/>
        <w:b w:val="0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1773286175"/>
        <w:placeholder>
          <w:docPart w:val="C7FCFDCAD2E24D2BB22BF1ED33F172DA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77718">
          <w:rPr>
            <w:rFonts w:ascii="Calibri" w:eastAsia="Calibri" w:hAnsi="Calibri"/>
            <w:b w:val="0"/>
            <w:bCs/>
            <w:sz w:val="22"/>
            <w:szCs w:val="22"/>
          </w:rPr>
          <w:t>29.07.2024</w:t>
        </w:r>
      </w:sdtContent>
    </w:sdt>
    <w:r w:rsidRPr="0097447C">
      <w:rPr>
        <w:rFonts w:ascii="Calibri" w:eastAsia="Calibri" w:hAnsi="Calibri"/>
        <w:b w:val="0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b w:val="0"/>
          <w:sz w:val="22"/>
          <w:szCs w:val="22"/>
        </w:rPr>
        <w:id w:val="-2045283072"/>
        <w:placeholder>
          <w:docPart w:val="3C5C9F2323D84B6B89F19E24741A51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97447C">
          <w:rPr>
            <w:rFonts w:ascii="Calibri" w:eastAsia="Times New Roman" w:hAnsi="Calibri" w:cs="Calibri"/>
            <w:b w:val="0"/>
            <w:sz w:val="22"/>
            <w:szCs w:val="22"/>
          </w:rPr>
          <w:t>schválení veterinárního přípravku</w:t>
        </w:r>
      </w:sdtContent>
    </w:sdt>
    <w:r w:rsidRPr="0097447C">
      <w:rPr>
        <w:rFonts w:ascii="Calibri" w:eastAsia="Calibri" w:hAnsi="Calibri"/>
        <w:b w:val="0"/>
        <w:bCs/>
        <w:sz w:val="22"/>
        <w:szCs w:val="22"/>
      </w:rPr>
      <w:t xml:space="preserve"> </w:t>
    </w:r>
    <w:sdt>
      <w:sdtPr>
        <w:rPr>
          <w:rFonts w:ascii="Calibri" w:eastAsia="Calibri" w:hAnsi="Calibri"/>
          <w:b w:val="0"/>
          <w:bCs/>
          <w:sz w:val="22"/>
          <w:szCs w:val="22"/>
        </w:rPr>
        <w:id w:val="28773371"/>
        <w:placeholder>
          <w:docPart w:val="FAE846926C4A42D38A222ED167D280CF"/>
        </w:placeholder>
        <w:text/>
      </w:sdtPr>
      <w:sdtEndPr/>
      <w:sdtContent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>BIONOTE ANIGEN R</w:t>
        </w:r>
        <w:r w:rsidR="000F0764">
          <w:rPr>
            <w:rFonts w:ascii="Calibri" w:eastAsia="Calibri" w:hAnsi="Calibri"/>
            <w:b w:val="0"/>
            <w:bCs/>
            <w:sz w:val="22"/>
            <w:szCs w:val="22"/>
          </w:rPr>
          <w:t>apid</w:t>
        </w:r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 xml:space="preserve"> CPV/CCV</w:t>
        </w:r>
        <w:r>
          <w:rPr>
            <w:rFonts w:ascii="Calibri" w:eastAsia="Calibri" w:hAnsi="Calibri"/>
            <w:b w:val="0"/>
            <w:bCs/>
            <w:sz w:val="22"/>
            <w:szCs w:val="22"/>
          </w:rPr>
          <w:t>/Giardia</w:t>
        </w:r>
        <w:r w:rsidRPr="0097447C">
          <w:rPr>
            <w:rFonts w:ascii="Calibri" w:eastAsia="Calibri" w:hAnsi="Calibri"/>
            <w:b w:val="0"/>
            <w:bCs/>
            <w:sz w:val="22"/>
            <w:szCs w:val="22"/>
          </w:rPr>
          <w:t xml:space="preserve"> Ag</w:t>
        </w:r>
      </w:sdtContent>
    </w:sdt>
  </w:p>
  <w:p w14:paraId="22148F70" w14:textId="77777777" w:rsidR="0097447C" w:rsidRDefault="00974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7AE"/>
    <w:multiLevelType w:val="hybridMultilevel"/>
    <w:tmpl w:val="0F8264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6661"/>
    <w:multiLevelType w:val="hybridMultilevel"/>
    <w:tmpl w:val="DC0EB2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90"/>
    <w:rsid w:val="000025D8"/>
    <w:rsid w:val="0002117F"/>
    <w:rsid w:val="0003449D"/>
    <w:rsid w:val="0003616F"/>
    <w:rsid w:val="00086693"/>
    <w:rsid w:val="00093346"/>
    <w:rsid w:val="00097E22"/>
    <w:rsid w:val="000C30F5"/>
    <w:rsid w:val="000E325B"/>
    <w:rsid w:val="000F0764"/>
    <w:rsid w:val="0013643A"/>
    <w:rsid w:val="00164A6B"/>
    <w:rsid w:val="00177718"/>
    <w:rsid w:val="001A7897"/>
    <w:rsid w:val="002203C9"/>
    <w:rsid w:val="0023097F"/>
    <w:rsid w:val="00240C1B"/>
    <w:rsid w:val="002846A3"/>
    <w:rsid w:val="00290898"/>
    <w:rsid w:val="002B15E4"/>
    <w:rsid w:val="002C1F83"/>
    <w:rsid w:val="002F2A7A"/>
    <w:rsid w:val="00304FDB"/>
    <w:rsid w:val="003541F5"/>
    <w:rsid w:val="00417C65"/>
    <w:rsid w:val="0046377B"/>
    <w:rsid w:val="004E5923"/>
    <w:rsid w:val="004F2185"/>
    <w:rsid w:val="00571A7B"/>
    <w:rsid w:val="005C3B1C"/>
    <w:rsid w:val="005E55D6"/>
    <w:rsid w:val="00601930"/>
    <w:rsid w:val="00696090"/>
    <w:rsid w:val="00714E70"/>
    <w:rsid w:val="00735C9E"/>
    <w:rsid w:val="00737989"/>
    <w:rsid w:val="007426F4"/>
    <w:rsid w:val="00787439"/>
    <w:rsid w:val="007925D1"/>
    <w:rsid w:val="007B1983"/>
    <w:rsid w:val="007D3F6C"/>
    <w:rsid w:val="0080699E"/>
    <w:rsid w:val="00843B5C"/>
    <w:rsid w:val="00880155"/>
    <w:rsid w:val="008A5BDC"/>
    <w:rsid w:val="008D0F8D"/>
    <w:rsid w:val="008E6574"/>
    <w:rsid w:val="0094710A"/>
    <w:rsid w:val="0097447C"/>
    <w:rsid w:val="009C5E88"/>
    <w:rsid w:val="009D52CE"/>
    <w:rsid w:val="009D5AAC"/>
    <w:rsid w:val="009E16F4"/>
    <w:rsid w:val="009E7691"/>
    <w:rsid w:val="009F2911"/>
    <w:rsid w:val="00A77248"/>
    <w:rsid w:val="00AD16C9"/>
    <w:rsid w:val="00B56758"/>
    <w:rsid w:val="00B678C9"/>
    <w:rsid w:val="00BD4BFD"/>
    <w:rsid w:val="00C03B05"/>
    <w:rsid w:val="00C256A5"/>
    <w:rsid w:val="00C778C7"/>
    <w:rsid w:val="00C84B33"/>
    <w:rsid w:val="00CC06AF"/>
    <w:rsid w:val="00D53708"/>
    <w:rsid w:val="00D9172F"/>
    <w:rsid w:val="00D92F22"/>
    <w:rsid w:val="00DB7F00"/>
    <w:rsid w:val="00DE686A"/>
    <w:rsid w:val="00E15639"/>
    <w:rsid w:val="00E4048A"/>
    <w:rsid w:val="00EE3C42"/>
    <w:rsid w:val="00F321B1"/>
    <w:rsid w:val="00F628A3"/>
    <w:rsid w:val="00F64A14"/>
    <w:rsid w:val="00F663F1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3D198"/>
  <w15:docId w15:val="{468BD85A-459A-724E-822F-2CB1A2A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8C9"/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spacing w:after="120" w:line="240" w:lineRule="auto"/>
      <w:outlineLvl w:val="0"/>
    </w:pPr>
    <w:rPr>
      <w:b w:val="0"/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5A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669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D5A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9D5AAC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D5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4FranklinGothicDemi7pt">
    <w:name w:val="Základní text (4) + Franklin Gothic Demi;7 pt"/>
    <w:basedOn w:val="Standardnpsmoodstavce"/>
    <w:rsid w:val="002B15E4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biopro.cz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mailto:info@oks.cz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note.co.kr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mailto:bionote@bionote.co.kr" TargetMode="External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BD2706C82C4BEF98E606540C697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AE747-23CB-41CB-A907-3A8102EA9A8E}"/>
      </w:docPartPr>
      <w:docPartBody>
        <w:p w:rsidR="001E35ED" w:rsidRDefault="0019633B" w:rsidP="0019633B">
          <w:pPr>
            <w:pStyle w:val="9CBD2706C82C4BEF98E606540C69779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7FCFDCAD2E24D2BB22BF1ED33F17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0834-2182-444B-9262-EB2B804F308D}"/>
      </w:docPartPr>
      <w:docPartBody>
        <w:p w:rsidR="001E35ED" w:rsidRDefault="0019633B" w:rsidP="0019633B">
          <w:pPr>
            <w:pStyle w:val="C7FCFDCAD2E24D2BB22BF1ED33F172D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C5C9F2323D84B6B89F19E24741A5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E1352-D79E-4DB9-9141-29B0662F92B7}"/>
      </w:docPartPr>
      <w:docPartBody>
        <w:p w:rsidR="001E35ED" w:rsidRDefault="0019633B" w:rsidP="0019633B">
          <w:pPr>
            <w:pStyle w:val="3C5C9F2323D84B6B89F19E24741A513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AE846926C4A42D38A222ED167D28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3C6E0-D332-4434-BA97-B13335E6A0B2}"/>
      </w:docPartPr>
      <w:docPartBody>
        <w:p w:rsidR="001E35ED" w:rsidRDefault="0019633B" w:rsidP="0019633B">
          <w:pPr>
            <w:pStyle w:val="FAE846926C4A42D38A222ED167D280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3B"/>
    <w:rsid w:val="00084DEC"/>
    <w:rsid w:val="000B4F2E"/>
    <w:rsid w:val="0019633B"/>
    <w:rsid w:val="001E35ED"/>
    <w:rsid w:val="00216D03"/>
    <w:rsid w:val="00310A85"/>
    <w:rsid w:val="005A2E48"/>
    <w:rsid w:val="005A53F3"/>
    <w:rsid w:val="008306AC"/>
    <w:rsid w:val="00895685"/>
    <w:rsid w:val="009A1B01"/>
    <w:rsid w:val="00A813D8"/>
    <w:rsid w:val="00C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633B"/>
    <w:rPr>
      <w:color w:val="808080"/>
    </w:rPr>
  </w:style>
  <w:style w:type="paragraph" w:customStyle="1" w:styleId="9CBD2706C82C4BEF98E606540C69779B">
    <w:name w:val="9CBD2706C82C4BEF98E606540C69779B"/>
    <w:rsid w:val="0019633B"/>
  </w:style>
  <w:style w:type="paragraph" w:customStyle="1" w:styleId="C7FCFDCAD2E24D2BB22BF1ED33F172DA">
    <w:name w:val="C7FCFDCAD2E24D2BB22BF1ED33F172DA"/>
    <w:rsid w:val="0019633B"/>
  </w:style>
  <w:style w:type="paragraph" w:customStyle="1" w:styleId="3C5C9F2323D84B6B89F19E24741A5134">
    <w:name w:val="3C5C9F2323D84B6B89F19E24741A5134"/>
    <w:rsid w:val="0019633B"/>
  </w:style>
  <w:style w:type="paragraph" w:customStyle="1" w:styleId="FAE846926C4A42D38A222ED167D280CF">
    <w:name w:val="FAE846926C4A42D38A222ED167D280CF"/>
    <w:rsid w:val="00196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238A-87E9-4686-84B8-EA491C5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34</cp:revision>
  <dcterms:created xsi:type="dcterms:W3CDTF">2024-02-16T10:25:00Z</dcterms:created>
  <dcterms:modified xsi:type="dcterms:W3CDTF">2024-07-29T15:10:00Z</dcterms:modified>
</cp:coreProperties>
</file>